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营口西市区2023-2024学年九年级上学期期末数学测试卷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（2021•杭州一模）一次足球训练中，小明从球门正前方将球射向球门，球射向球门的路线呈抛物线．当球飞行的水平距离为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​时，球达到最高点，此时球离地面</w:t>
      </w:r>
      <w:r>
        <w:pict>
          <v:shape id="_x0000_i1026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​．已知球门高是</w:t>
      </w:r>
      <w:r>
        <w:pict>
          <v:shape id="_x0000_i1027" type="#_x0000_t75" style="width:26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44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​，若足球能射入球门，则小明与球门的距离可能是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8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（山东省潍坊市九年级（上）期中数学试卷）点A的坐标为（-2，3），点B与点A关于原点对称，则点B的坐标为（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.（3，-2）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.（2，-3）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（东丽区一模）已知抛物线y=2x</w:t>
      </w:r>
      <w:r w:rsidRPr="004E0094">
        <w:rPr>
          <w:vertAlign w:val="superscript"/>
        </w:rPr>
        <w:t>2</w:t>
      </w:r>
      <w:r>
        <w:t>-8x+6与x轴相交于点A、B（点A在点B的左边），与y轴交于点C，BC的中点为M，点B关于y轴的对称点为N，则MN的长度等于（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22pt;height:2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23pt;height:27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23pt;height:2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（七年级数学“希望杯”培训试卷7）袋中装有5个红球、6个黑球、7个白球，从袋中摸出15个球，摸出的球中恰好有3个红球的概率是（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3pt;height:26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6pt;height:2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3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6pt;height:26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（2020年秋•莱阳市期末）（2020年秋•莱阳市期末）如图，AB和CD是⊙O的两条直径，弦BE∥CD，若∠BAC=30°，则</w:t>
      </w:r>
      <w:r>
        <w:pict>
          <v:shape id="_x0000_i1041" type="#_x0000_t75" style="width:13pt;height:26pt">
            <v:imagedata r:id="rId20" o:title="2"/>
          </v:shape>
        </w:pict>
      </w:r>
      <w:r>
        <w:t>的值是（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59pt;height:61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6pt;height:2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10pt;height:2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10pt;height:27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已知一元二次方程ax</w:t>
      </w:r>
      <w:r w:rsidRPr="004E0094">
        <w:rPr>
          <w:vertAlign w:val="superscript"/>
        </w:rPr>
        <w:t>2</w:t>
      </w:r>
      <w:r>
        <w:t>+c=0（a≠0），若方程有解，则必须有c等于（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</w:t>
      </w:r>
      <w:r>
        <w:pict>
          <v:shape id="_x0000_i1046" type="#_x0000_t75" style="width:6pt;height:2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6pt;height:26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（2021•嘉兴二模）在平面直角坐标系中，已知点</w:t>
      </w:r>
      <w:r>
        <w:pict>
          <v:shape id="_x0000_i1048" type="#_x0000_t75" style="width:3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-2,2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9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2,1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​，若抛物线</w:t>
      </w:r>
      <w:r>
        <w:pict>
          <v:shape id="_x0000_i1050" type="#_x0000_t75" style="width:93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2x+1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​与线段</w:t>
      </w:r>
      <w:r>
        <w:pict>
          <v:shape id="_x0000_i105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​有两个不同的交点，则</w:t>
      </w:r>
      <w:r>
        <w:pict>
          <v:shape id="_x0000_i1052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​的取值范围是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5" type="#_x0000_t75" style="width:56.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&lt;/m:t&gt;&lt;/m:r&gt;&lt;m:f&gt;&lt;m:fPr&gt;&lt;m:ctrlPr&gt;&lt;w:rPr&gt;&lt;w:sz w:val=&quot;30&quot; /&gt;&lt;/w:rPr&gt;&lt;/m:ctrlPr&gt;&lt;/m:fPr&gt;&lt;m:num&gt;&lt;m:r&gt;&lt;w:rPr&gt;&lt;w:sz w:val=&quot;30&quot; /&gt;&lt;/w:rPr&gt;&lt;m:t&gt;49&lt;/m:t&gt;&lt;/m:r&gt;&lt;/m:num&gt;&lt;m:den&gt;&lt;m:r&gt;&lt;w:rPr&gt;&lt;w:sz w:val=&quot;30&quot; /&gt;&lt;/w:rPr&gt;&lt;m:t&gt;32&lt;/m:t&gt;&lt;/m:r&gt;&lt;/m:den&gt;&lt;/m:f&gt;&lt;m:r&gt;&lt;m:t&gt;B​.​a⩾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​或</w:t>
      </w:r>
      <w:r>
        <w:pict>
          <v:shape id="_x0000_i1056" type="#_x0000_t75" style="width:54.2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.​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⩽a⩽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​且</w:t>
      </w:r>
      <w:r>
        <w:pict>
          <v:shape id="_x0000_i1057" type="#_x0000_t75" style="width:2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8" type="#_x0000_t75" style="width:26.9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⩽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​或</w:t>
      </w:r>
      <w:r>
        <w:pict>
          <v:shape id="_x0000_i1059" type="#_x0000_t75" style="width:17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⩾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https://d.book118.com/775200021223011043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775200021223011043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