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51D" w:rsidP="00C5351D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2024年黑龙江省安全员考试题库附答案（推荐）</w:t>
      </w:r>
    </w:p>
    <w:p w:rsidR="00C5351D" w:rsidP="00C5351D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C5351D" w:rsidP="00C5351D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5351D" w:rsidP="00C5351D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C5351D" w:rsidP="00C5351D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施工单位应当确保安全文明施工费专款专用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在财务管理中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列出安全防护、安全文明施工费用清单备查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单独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认真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准确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下列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选项不属于企业取得安全生产许可证所应当具备的安全生产条件。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建立、健全安全生产责任制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制定完备的安全生产规章制度和操作规程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安全投入符合安全生产要求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设置安全生产管理机构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配备专职安全生产管理人员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企业负责人学历要求为本科以上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铁质配电箱箱体的铁板厚度不得小于（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A.1.0mm B.1.2mm C.1.5mm D.2.0mm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附着式升降脚手架架体结构高度不应大于（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）倍楼层高。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B.3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《消防法》规定，因特殊情况需要使用明火作业的，应当按照规定事先办理（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审批手续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备案手续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许可手续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保险手续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C5351D" w:rsidP="00C5351D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工地标准化综合评价为不合格的情况是（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综合评价得分刚达到合格分值的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凡发生了一般及一般以上建筑生产安全事故的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没有按照有关规定进行安全检查的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没有进行三级教育培训的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当碗扣式钢管脚手架高度小于或等于</w:t>
      </w:r>
      <w:r>
        <w:rPr>
          <w:rFonts w:ascii="Times New Roman" w:hAnsi="Times New Roman" w:cs="Times New Roman"/>
          <w:color w:val="000000"/>
          <w:sz w:val="27"/>
          <w:szCs w:val="27"/>
        </w:rPr>
        <w:t>24m</w:t>
      </w:r>
      <w:r>
        <w:rPr>
          <w:rFonts w:ascii="Times New Roman" w:hAnsi="Times New Roman" w:cs="Times New Roman"/>
          <w:color w:val="000000"/>
          <w:sz w:val="27"/>
          <w:szCs w:val="27"/>
        </w:rPr>
        <w:t>时，每隔（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）应设置一组竖向通高斜杆。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三跨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四跨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五跨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六跨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按照规定，开挖深度超过（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）的基坑，槽的土方开挖工程应当编制专项施工方案。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</w:t>
      </w:r>
      <w:r>
        <w:rPr>
          <w:rFonts w:ascii="Times New Roman" w:hAnsi="Times New Roman" w:cs="Times New Roman"/>
          <w:color w:val="000000"/>
          <w:sz w:val="27"/>
          <w:szCs w:val="27"/>
        </w:rPr>
        <w:t>米（含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米）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B.5</w:t>
      </w:r>
      <w:r>
        <w:rPr>
          <w:rFonts w:ascii="Times New Roman" w:hAnsi="Times New Roman" w:cs="Times New Roman"/>
          <w:color w:val="000000"/>
          <w:sz w:val="27"/>
          <w:szCs w:val="27"/>
        </w:rPr>
        <w:t>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C.5</w:t>
      </w:r>
      <w:r>
        <w:rPr>
          <w:rFonts w:ascii="Times New Roman" w:hAnsi="Times New Roman" w:cs="Times New Roman"/>
          <w:color w:val="000000"/>
          <w:sz w:val="27"/>
          <w:szCs w:val="27"/>
        </w:rPr>
        <w:t>米（含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米）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D.8</w:t>
      </w:r>
      <w:r>
        <w:rPr>
          <w:rFonts w:ascii="Times New Roman" w:hAnsi="Times New Roman" w:cs="Times New Roman"/>
          <w:color w:val="000000"/>
          <w:sz w:val="27"/>
          <w:szCs w:val="27"/>
        </w:rPr>
        <w:t>米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《生产安全事故报告和调查处理条例》规定罚款的行政处罚，由（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）部门决定。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公安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《建设工程安全生产管理条例》的规定，施工单位应当对管理人员和作业人员每年至少进行（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）安全生产教育培训，其教育培训情况记入个人工作档案。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一次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二次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三次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四次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施工单位应当对达到一定规模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https://d.book118.com/775220221214011120</w:t>
        </w:r>
      </w:hyperlink>
    </w:p>
    <w:p w:rsidR="00C5351D" w:rsidP="00C5351D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3BA7"/>
    <w:rsid w:val="008C3BA7"/>
    <w:rsid w:val="00BE351B"/>
    <w:rsid w:val="00C535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535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75220221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5510</Words>
  <Characters>31413</Characters>
  <Application>Microsoft Office Word</Application>
  <DocSecurity>0</DocSecurity>
  <Lines>261</Lines>
  <Paragraphs>73</Paragraphs>
  <ScaleCrop>false</ScaleCrop>
  <Company/>
  <LinksUpToDate>false</LinksUpToDate>
  <CharactersWithSpaces>36850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2024-03-07T18:58:00Z</dcterms:created>
  <dcterms:modified xsi:type="dcterms:W3CDTF">2024-03-07T18:58:00Z</dcterms:modified>
</cp:coreProperties>
</file>