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1" w:lineRule="auto"/>
        <w:rPr>
          <w:rFonts w:ascii="Arial"/>
          <w:sz w:val="21"/>
        </w:rPr>
      </w:pPr>
    </w:p>
    <w:p>
      <w:pPr>
        <w:spacing w:before="101" w:line="220" w:lineRule="auto"/>
        <w:ind w:left="275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5"/>
          <w:sz w:val="31"/>
          <w:szCs w:val="31"/>
        </w:rPr>
        <w:t>浮标式氧气吸入器检定规程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78" w:line="223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1</w:t>
      </w:r>
      <w:r>
        <w:rPr>
          <w:rFonts w:ascii="SimHei" w:eastAsia="SimHei" w:hAnsi="SimHei" w:cs="SimHei"/>
          <w:spacing w:val="11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范围</w:t>
      </w:r>
    </w:p>
    <w:p>
      <w:pPr>
        <w:pStyle w:val="BodyText"/>
        <w:spacing w:before="257" w:line="250" w:lineRule="auto"/>
        <w:ind w:left="10" w:right="50" w:firstLine="499"/>
      </w:pPr>
      <w:r>
        <w:rPr>
          <w:spacing w:val="9"/>
        </w:rPr>
        <w:t>本规程适用于浮标式氧气吸入器(以下简称吸入器),包括氧气瓶用吸入器和墙式</w:t>
      </w:r>
      <w:r>
        <w:rPr>
          <w:spacing w:val="14"/>
        </w:rPr>
        <w:t xml:space="preserve"> </w:t>
      </w:r>
      <w:r>
        <w:rPr>
          <w:spacing w:val="-3"/>
        </w:rPr>
        <w:t>吸入器的首次检定、后续检定和使用中检查。</w:t>
      </w:r>
    </w:p>
    <w:p>
      <w:pPr>
        <w:spacing w:before="250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2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引用文件</w:t>
      </w:r>
    </w:p>
    <w:p>
      <w:pPr>
        <w:pStyle w:val="BodyText"/>
        <w:spacing w:before="264" w:line="219" w:lineRule="auto"/>
        <w:ind w:left="509"/>
      </w:pPr>
      <w:r>
        <w:rPr>
          <w:spacing w:val="-6"/>
        </w:rPr>
        <w:t>本规程引用下列文件：</w:t>
      </w:r>
    </w:p>
    <w:p>
      <w:pPr>
        <w:pStyle w:val="BodyText"/>
        <w:spacing w:before="75" w:line="370" w:lineRule="exact"/>
        <w:ind w:left="509"/>
      </w:pPr>
      <w:r>
        <w:rPr>
          <w:spacing w:val="-1"/>
          <w:position w:val="9"/>
        </w:rPr>
        <w:t>JJG 52—2013  弹性元件式一般压力表、压力真空表和真空表</w:t>
      </w:r>
    </w:p>
    <w:p>
      <w:pPr>
        <w:pStyle w:val="BodyText"/>
        <w:spacing w:before="1" w:line="217" w:lineRule="auto"/>
        <w:ind w:left="509"/>
      </w:pPr>
      <w:r>
        <w:rPr>
          <w:spacing w:val="-2"/>
        </w:rPr>
        <w:t>JJG 257—2007</w:t>
      </w:r>
      <w:r>
        <w:rPr>
          <w:spacing w:val="113"/>
        </w:rPr>
        <w:t xml:space="preserve"> </w:t>
      </w:r>
      <w:r>
        <w:rPr>
          <w:spacing w:val="-2"/>
        </w:rPr>
        <w:t>浮子流量计</w:t>
      </w:r>
    </w:p>
    <w:p>
      <w:pPr>
        <w:pStyle w:val="BodyText"/>
        <w:spacing w:before="67" w:line="360" w:lineRule="exact"/>
        <w:ind w:left="509"/>
      </w:pPr>
      <w:r>
        <w:rPr>
          <w:spacing w:val="-4"/>
          <w:position w:val="8"/>
        </w:rPr>
        <w:t>JJF 1004—2004</w:t>
      </w:r>
      <w:r>
        <w:rPr>
          <w:spacing w:val="12"/>
          <w:position w:val="8"/>
        </w:rPr>
        <w:t xml:space="preserve">  </w:t>
      </w:r>
      <w:r>
        <w:rPr>
          <w:spacing w:val="-4"/>
          <w:position w:val="8"/>
        </w:rPr>
        <w:t>流量计量名词术语及定义</w:t>
      </w:r>
    </w:p>
    <w:p>
      <w:pPr>
        <w:pStyle w:val="BodyText"/>
        <w:spacing w:before="1" w:line="217" w:lineRule="auto"/>
        <w:ind w:left="509"/>
      </w:pPr>
      <w:r>
        <w:rPr>
          <w:spacing w:val="-3"/>
        </w:rPr>
        <w:t>JJF 1008—2008  压力计量名词术语</w:t>
      </w:r>
      <w:r>
        <w:rPr>
          <w:spacing w:val="-4"/>
        </w:rPr>
        <w:t>及定义</w:t>
      </w:r>
    </w:p>
    <w:p>
      <w:pPr>
        <w:pStyle w:val="BodyText"/>
        <w:spacing w:before="79" w:line="219" w:lineRule="auto"/>
        <w:ind w:left="509"/>
      </w:pPr>
      <w:r>
        <w:rPr>
          <w:spacing w:val="-1"/>
        </w:rPr>
        <w:t>GB/T</w:t>
      </w:r>
      <w:r>
        <w:rPr>
          <w:spacing w:val="100"/>
        </w:rPr>
        <w:t xml:space="preserve"> </w:t>
      </w:r>
      <w:r>
        <w:rPr>
          <w:spacing w:val="-1"/>
        </w:rPr>
        <w:t>1226—2010  一般压力表</w:t>
      </w:r>
    </w:p>
    <w:p>
      <w:pPr>
        <w:pStyle w:val="BodyText"/>
        <w:spacing w:before="74" w:line="219" w:lineRule="auto"/>
        <w:ind w:left="509"/>
      </w:pPr>
      <w:r>
        <w:rPr>
          <w:spacing w:val="-2"/>
        </w:rPr>
        <w:t>YY</w:t>
      </w:r>
      <w:r>
        <w:rPr>
          <w:spacing w:val="91"/>
        </w:rPr>
        <w:t xml:space="preserve"> </w:t>
      </w:r>
      <w:r>
        <w:rPr>
          <w:spacing w:val="-2"/>
        </w:rPr>
        <w:t>1107—2003  浮标式氧气吸入器</w:t>
      </w:r>
    </w:p>
    <w:p>
      <w:pPr>
        <w:pStyle w:val="BodyText"/>
        <w:spacing w:before="77" w:line="255" w:lineRule="auto"/>
        <w:ind w:left="10" w:right="46" w:firstLine="499"/>
      </w:pPr>
      <w:r>
        <w:rPr>
          <w:spacing w:val="6"/>
        </w:rPr>
        <w:t>凡是注日期的引用文件，仅注日期的版本适用于本规程；凡是不注日期的引用文</w:t>
      </w:r>
      <w:r>
        <w:rPr>
          <w:spacing w:val="12"/>
        </w:rPr>
        <w:t xml:space="preserve"> </w:t>
      </w:r>
      <w:r>
        <w:rPr>
          <w:spacing w:val="8"/>
        </w:rPr>
        <w:t>件，其最新版本(包括所有的修改单)适用于本规程。</w:t>
      </w:r>
    </w:p>
    <w:p>
      <w:pPr>
        <w:spacing w:before="243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3</w:t>
      </w:r>
      <w:r>
        <w:rPr>
          <w:rFonts w:ascii="SimHei" w:eastAsia="SimHei" w:hAnsi="SimHei" w:cs="SimHei"/>
          <w:spacing w:val="11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术语和计量单位</w:t>
      </w:r>
    </w:p>
    <w:p>
      <w:pPr>
        <w:pStyle w:val="BodyText"/>
        <w:spacing w:before="275" w:line="219" w:lineRule="auto"/>
        <w:ind w:left="10"/>
      </w:pPr>
      <w:r>
        <w:rPr>
          <w:spacing w:val="-4"/>
        </w:rPr>
        <w:t>3.1</w:t>
      </w:r>
      <w:r>
        <w:rPr>
          <w:spacing w:val="104"/>
        </w:rPr>
        <w:t xml:space="preserve"> </w:t>
      </w:r>
      <w:r>
        <w:rPr>
          <w:spacing w:val="-4"/>
        </w:rPr>
        <w:t>术语</w:t>
      </w:r>
    </w:p>
    <w:p>
      <w:pPr>
        <w:pStyle w:val="BodyText"/>
        <w:spacing w:before="38" w:line="261" w:lineRule="auto"/>
        <w:ind w:left="509" w:right="782" w:hanging="499"/>
      </w:pPr>
      <w:r>
        <w:rPr>
          <w:spacing w:val="5"/>
        </w:rPr>
        <w:t>3.1.1  弹性元件式压力表(可统称：压力表)</w:t>
      </w:r>
      <w:r>
        <w:rPr>
          <w:spacing w:val="54"/>
        </w:rPr>
        <w:t xml:space="preserve">  </w:t>
      </w:r>
      <w:r>
        <w:rPr>
          <w:rFonts w:ascii="Times New Roman" w:eastAsia="Times New Roman" w:hAnsi="Times New Roman" w:cs="Times New Roman"/>
        </w:rPr>
        <w:t>elastic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</w:rPr>
        <w:t>element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</w:rPr>
        <w:t>pressure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gauge  </w:t>
      </w:r>
      <w:r>
        <w:rPr>
          <w:spacing w:val="-1"/>
        </w:rPr>
        <w:t>以弹性敏感元件为感压元件的测量压力的仪表。[JJF 1008—2</w:t>
      </w:r>
      <w:r>
        <w:rPr>
          <w:spacing w:val="-2"/>
        </w:rPr>
        <w:t>008</w:t>
      </w:r>
      <w:r>
        <w:rPr>
          <w:spacing w:val="-33"/>
        </w:rPr>
        <w:t xml:space="preserve"> </w:t>
      </w:r>
      <w:r>
        <w:rPr>
          <w:spacing w:val="-2"/>
        </w:rPr>
        <w:t>定义4.</w:t>
      </w:r>
      <w:r>
        <w:rPr>
          <w:spacing w:val="-71"/>
        </w:rPr>
        <w:t xml:space="preserve"> </w:t>
      </w:r>
      <w:r>
        <w:rPr>
          <w:spacing w:val="-2"/>
        </w:rPr>
        <w:t>1]</w:t>
      </w:r>
    </w:p>
    <w:p>
      <w:pPr>
        <w:pStyle w:val="BodyText"/>
        <w:spacing w:before="51" w:line="212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 xml:space="preserve">3.1.2  氧气压力表  </w:t>
      </w:r>
      <w:r>
        <w:rPr>
          <w:rFonts w:ascii="Times New Roman" w:eastAsia="Times New Roman" w:hAnsi="Times New Roman" w:cs="Times New Roman"/>
          <w:spacing w:val="-1"/>
        </w:rPr>
        <w:t>oxygen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>pressu</w:t>
      </w:r>
      <w:r>
        <w:rPr>
          <w:rFonts w:ascii="Times New Roman" w:eastAsia="Times New Roman" w:hAnsi="Times New Roman" w:cs="Times New Roman"/>
          <w:spacing w:val="-2"/>
        </w:rPr>
        <w:t>re   gauge</w:t>
      </w:r>
    </w:p>
    <w:p>
      <w:pPr>
        <w:pStyle w:val="BodyText"/>
        <w:spacing w:before="100" w:line="363" w:lineRule="exact"/>
        <w:ind w:left="509"/>
      </w:pPr>
      <w:r>
        <w:rPr>
          <w:spacing w:val="-4"/>
          <w:position w:val="8"/>
        </w:rPr>
        <w:t>测量氧气压力的压力表。 [JJF</w:t>
      </w:r>
      <w:r>
        <w:rPr>
          <w:spacing w:val="37"/>
          <w:position w:val="8"/>
        </w:rPr>
        <w:t xml:space="preserve"> </w:t>
      </w:r>
      <w:r>
        <w:rPr>
          <w:spacing w:val="-4"/>
          <w:position w:val="8"/>
        </w:rPr>
        <w:t>1008—2008</w:t>
      </w:r>
      <w:r>
        <w:rPr>
          <w:spacing w:val="-43"/>
          <w:position w:val="8"/>
        </w:rPr>
        <w:t xml:space="preserve"> </w:t>
      </w:r>
      <w:r>
        <w:rPr>
          <w:spacing w:val="-4"/>
          <w:position w:val="8"/>
        </w:rPr>
        <w:t>定义4.11]</w:t>
      </w:r>
    </w:p>
    <w:p>
      <w:pPr>
        <w:pStyle w:val="BodyText"/>
        <w:spacing w:line="220" w:lineRule="auto"/>
        <w:ind w:left="10"/>
        <w:rPr>
          <w:rFonts w:ascii="Times New Roman" w:eastAsia="Times New Roman" w:hAnsi="Times New Roman" w:cs="Times New Roman"/>
        </w:rPr>
      </w:pPr>
      <w:r>
        <w:rPr>
          <w:spacing w:val="-2"/>
        </w:rPr>
        <w:t xml:space="preserve">3.1.3  浮子流量计  </w:t>
      </w:r>
      <w:r>
        <w:rPr>
          <w:rFonts w:ascii="Times New Roman" w:eastAsia="Times New Roman" w:hAnsi="Times New Roman" w:cs="Times New Roman"/>
          <w:spacing w:val="-2"/>
        </w:rPr>
        <w:t>float   meter</w:t>
      </w:r>
    </w:p>
    <w:p>
      <w:pPr>
        <w:pStyle w:val="BodyText"/>
        <w:spacing w:before="73" w:line="262" w:lineRule="auto"/>
        <w:ind w:left="10" w:right="38" w:firstLine="499"/>
        <w:jc w:val="both"/>
      </w:pPr>
      <w:r>
        <w:rPr>
          <w:spacing w:val="-5"/>
        </w:rPr>
        <w:t>在流体动力和浮子重力的作用下，</w:t>
      </w:r>
      <w:r>
        <w:rPr>
          <w:spacing w:val="67"/>
        </w:rPr>
        <w:t xml:space="preserve"> </w:t>
      </w:r>
      <w:r>
        <w:rPr>
          <w:spacing w:val="-5"/>
        </w:rPr>
        <w:t>一个圆形</w:t>
      </w:r>
      <w:r>
        <w:rPr>
          <w:spacing w:val="-6"/>
        </w:rPr>
        <w:t>横截面的浮子可以在一根垂直锥形管中</w:t>
      </w:r>
      <w:r>
        <w:t xml:space="preserve"> </w:t>
      </w:r>
      <w:r>
        <w:rPr>
          <w:spacing w:val="-1"/>
        </w:rPr>
        <w:t>自由地上升和下降的流量计。可变面积由浮子与管子之间的</w:t>
      </w:r>
      <w:r>
        <w:rPr>
          <w:spacing w:val="-2"/>
        </w:rPr>
        <w:t>间隙组成。流动始终取垂直</w:t>
      </w:r>
      <w:r>
        <w:t xml:space="preserve"> </w:t>
      </w:r>
      <w:r>
        <w:rPr>
          <w:spacing w:val="-2"/>
        </w:rPr>
        <w:t>方向。仪表读数是利用浮子的位置来表示。 [JJF 1004—20</w:t>
      </w:r>
      <w:r>
        <w:rPr>
          <w:spacing w:val="-3"/>
        </w:rPr>
        <w:t>04</w:t>
      </w:r>
      <w:r>
        <w:rPr>
          <w:spacing w:val="-33"/>
        </w:rPr>
        <w:t xml:space="preserve"> </w:t>
      </w:r>
      <w:r>
        <w:rPr>
          <w:spacing w:val="-3"/>
        </w:rPr>
        <w:t>定义2.11]</w:t>
      </w:r>
    </w:p>
    <w:p>
      <w:pPr>
        <w:pStyle w:val="BodyText"/>
        <w:spacing w:before="79" w:line="220" w:lineRule="auto"/>
        <w:ind w:left="10"/>
      </w:pPr>
      <w:r>
        <w:t>3.2</w:t>
      </w:r>
      <w:r>
        <w:rPr>
          <w:spacing w:val="108"/>
        </w:rPr>
        <w:t xml:space="preserve"> </w:t>
      </w:r>
      <w:r>
        <w:t>计量单位</w:t>
      </w:r>
    </w:p>
    <w:p>
      <w:pPr>
        <w:pStyle w:val="BodyText"/>
        <w:spacing w:before="60" w:line="257" w:lineRule="auto"/>
        <w:ind w:left="10" w:right="119" w:firstLine="499"/>
        <w:sectPr>
          <w:headerReference w:type="default" r:id="rId4"/>
          <w:footerReference w:type="default" r:id="rId5"/>
          <w:pgSz w:w="11830" w:h="16800"/>
          <w:pgMar w:top="1679" w:right="1180" w:bottom="1065" w:left="1469" w:header="1334" w:footer="916" w:gutter="0"/>
          <w:cols w:space="708"/>
        </w:sectPr>
      </w:pPr>
      <w:r>
        <w:rPr>
          <w:spacing w:val="4"/>
        </w:rPr>
        <w:t>压力表使用的法定计量单位为</w:t>
      </w:r>
      <w:r>
        <w:rPr>
          <w:rFonts w:ascii="Times New Roman" w:eastAsia="Times New Roman" w:hAnsi="Times New Roman" w:cs="Times New Roman"/>
        </w:rPr>
        <w:t>Pa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4"/>
        </w:rPr>
        <w:t>(帕斯卡),或</w:t>
      </w:r>
      <w:r>
        <w:rPr>
          <w:spacing w:val="3"/>
        </w:rPr>
        <w:t xml:space="preserve">是它的十进倍数单位： </w:t>
      </w:r>
      <w:r>
        <w:rPr>
          <w:rFonts w:ascii="Times New Roman" w:eastAsia="Times New Roman" w:hAnsi="Times New Roman" w:cs="Times New Roman"/>
        </w:rPr>
        <w:t>kPa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3"/>
        </w:rPr>
        <w:t>、</w:t>
      </w:r>
      <w:r>
        <w:rPr>
          <w:rFonts w:ascii="Times New Roman" w:eastAsia="Times New Roman" w:hAnsi="Times New Roman" w:cs="Times New Roman"/>
        </w:rPr>
        <w:t xml:space="preserve">MPa </w:t>
      </w:r>
      <w:r>
        <w:t>等；流量计使用的法定计量单位为L/min</w:t>
      </w:r>
      <w:r>
        <w:rPr>
          <w:spacing w:val="87"/>
        </w:rPr>
        <w:t xml:space="preserve"> </w:t>
      </w:r>
      <w:r>
        <w:t>(升/分</w:t>
      </w:r>
      <w:r>
        <w:rPr>
          <w:spacing w:val="-1"/>
        </w:rPr>
        <w:t>)。</w:t>
      </w:r>
    </w:p>
    <w:p>
      <w:pPr>
        <w:spacing w:before="239" w:line="221" w:lineRule="auto"/>
        <w:ind w:left="1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w w:val="97"/>
          <w:sz w:val="24"/>
          <w:szCs w:val="24"/>
        </w:rPr>
        <w:t>4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9"/>
          <w:w w:val="97"/>
          <w:sz w:val="24"/>
          <w:szCs w:val="24"/>
        </w:rPr>
        <w:t>概述</w:t>
      </w:r>
    </w:p>
    <w:p>
      <w:pPr>
        <w:pStyle w:val="BodyText"/>
        <w:spacing w:before="257" w:line="219" w:lineRule="auto"/>
        <w:ind w:left="509"/>
      </w:pPr>
      <w:r>
        <w:rPr>
          <w:spacing w:val="-1"/>
        </w:rPr>
        <w:t>吸入器是供医疗单位急救病人给氧和供缺氧</w:t>
      </w:r>
      <w:r>
        <w:rPr>
          <w:spacing w:val="-2"/>
        </w:rPr>
        <w:t>病人氧气吸入用的一种医疗器械。</w:t>
      </w:r>
    </w:p>
    <w:p>
      <w:pPr>
        <w:pStyle w:val="BodyText"/>
        <w:spacing w:before="86" w:line="256" w:lineRule="auto"/>
        <w:ind w:left="10" w:right="40" w:firstLine="499"/>
      </w:pPr>
      <w:r>
        <w:t>氧气瓶用吸入器由氧气压力表、减压器、安全阀、流量</w:t>
      </w:r>
      <w:r>
        <w:rPr>
          <w:spacing w:val="-1"/>
        </w:rPr>
        <w:t>计和潮化瓶等组成；墙式吸</w:t>
      </w:r>
      <w:r>
        <w:t xml:space="preserve"> </w:t>
      </w:r>
      <w:r>
        <w:rPr>
          <w:spacing w:val="-3"/>
        </w:rPr>
        <w:t>入器由流量计和潮化瓶等组成。</w:t>
      </w:r>
    </w:p>
    <w:p>
      <w:pPr>
        <w:pStyle w:val="BodyText"/>
        <w:spacing w:before="74" w:line="219" w:lineRule="auto"/>
        <w:ind w:right="40"/>
        <w:jc w:val="right"/>
      </w:pPr>
      <w:r>
        <w:t>氧气瓶用吸入器的工作原理：钢瓶中氧气通过减压器的</w:t>
      </w:r>
      <w:r>
        <w:rPr>
          <w:spacing w:val="-1"/>
        </w:rPr>
        <w:t>减压，由原来的高压氧气变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1830" w:h="16800"/>
          <w:pgMar w:top="1679" w:right="1180" w:bottom="1065" w:left="1469" w:header="1334" w:footer="916" w:gutter="0"/>
          <w:pgNumType w:start="2"/>
          <w:cols w:space="708"/>
          <w:titlePg w:val="0"/>
        </w:sectPr>
      </w:pPr>
    </w:p>
    <w:p>
      <w:pPr>
        <w:pStyle w:val="BodyText"/>
        <w:spacing w:before="210" w:line="255" w:lineRule="auto"/>
        <w:ind w:left="9" w:right="50"/>
      </w:pPr>
      <w:r>
        <w:t>为低压氧气，再经流量计进行流量调控和潮化瓶湿化处理后，按恒定流量值由输出端输</w:t>
      </w:r>
      <w:r>
        <w:rPr>
          <w:spacing w:val="8"/>
        </w:rPr>
        <w:t xml:space="preserve"> </w:t>
      </w:r>
      <w:r>
        <w:rPr>
          <w:spacing w:val="3"/>
        </w:rPr>
        <w:t>出供病人进行氧气吸入。其工作原理框图如图</w:t>
      </w:r>
      <w:r>
        <w:rPr>
          <w:spacing w:val="2"/>
        </w:rPr>
        <w:t>1所示。</w:t>
      </w:r>
    </w:p>
    <w:p>
      <w:pPr>
        <w:pStyle w:val="BodyText"/>
        <w:spacing w:before="74" w:line="268" w:lineRule="auto"/>
        <w:ind w:left="9" w:right="51" w:firstLine="470"/>
        <w:jc w:val="both"/>
      </w:pPr>
      <w:r>
        <w:t>墙式吸入器的工作原理：经中心供氧系统减压后的氧气，由氧气管道输送至病房供</w:t>
      </w:r>
      <w:r>
        <w:rPr>
          <w:spacing w:val="17"/>
        </w:rPr>
        <w:t xml:space="preserve"> </w:t>
      </w:r>
      <w:r>
        <w:t>气设备带，通过墙式吸入器对氧气流量的调控和潮化瓶的湿</w:t>
      </w:r>
      <w:r>
        <w:rPr>
          <w:spacing w:val="-1"/>
        </w:rPr>
        <w:t>化处理，按恒定流量值由输</w:t>
      </w:r>
      <w:r>
        <w:t xml:space="preserve"> </w:t>
      </w:r>
      <w:r>
        <w:rPr>
          <w:spacing w:val="2"/>
        </w:rPr>
        <w:t>出端输出供病人进行氧气吸入。其工作原理框图如</w:t>
      </w:r>
      <w:r>
        <w:rPr>
          <w:spacing w:val="1"/>
        </w:rPr>
        <w:t>图2所示。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line="2130" w:lineRule="exact"/>
        <w:ind w:firstLine="1009"/>
      </w:pPr>
      <w:r>
        <w:rPr>
          <w:position w:val="-42"/>
        </w:rPr>
        <w:pict>
          <v:group id="_x0000_i1025" style="width:358pt;height:106.5pt;mso-position-horizontal-relative:char;mso-position-vertical-relative:line" coordorigin="0,0" coordsize="7160,21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160;height:2130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087;height:1465;left:38;position:absolute;top:35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5" w:lineRule="auto"/>
                      <w:ind w:left="11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18"/>
                        <w:szCs w:val="18"/>
                      </w:rPr>
                      <w:t>低压氧气输出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216" w:lineRule="auto"/>
                      <w:ind w:left="55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吸入器低压输出端</w:t>
                    </w:r>
                  </w:p>
                  <w:p>
                    <w:pPr>
                      <w:spacing w:line="3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3" w:line="209" w:lineRule="auto"/>
                      <w:ind w:left="66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潮</w:t>
                    </w:r>
                    <w:r>
                      <w:rPr>
                        <w:rFonts w:ascii="SimSun" w:eastAsia="SimSun" w:hAnsi="SimSun" w:cs="SimSun"/>
                        <w:spacing w:val="3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化</w:t>
                    </w:r>
                    <w:r>
                      <w:rPr>
                        <w:rFonts w:ascii="SimSun" w:eastAsia="SimSun" w:hAnsi="SimSun" w:cs="SimSun"/>
                        <w:spacing w:val="7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瓶</w:t>
                    </w:r>
                  </w:p>
                  <w:p>
                    <w:pPr>
                      <w:spacing w:line="33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4" w:line="209" w:lineRule="auto"/>
                      <w:ind w:left="2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流</w:t>
                    </w:r>
                    <w:r>
                      <w:rPr>
                        <w:rFonts w:ascii="SimSun" w:eastAsia="SimSun" w:hAnsi="SimSun" w:cs="SimSun"/>
                        <w:spacing w:val="6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量</w:t>
                    </w:r>
                    <w:r>
                      <w:rPr>
                        <w:rFonts w:ascii="SimSun" w:eastAsia="SimSun" w:hAnsi="SimSun" w:cs="SimSun"/>
                        <w:spacing w:val="8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计</w:t>
                    </w:r>
                  </w:p>
                  <w:p>
                    <w:pPr>
                      <w:spacing w:line="3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4" w:line="209" w:lineRule="auto"/>
                      <w:ind w:left="27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19"/>
                        <w:szCs w:val="19"/>
                      </w:rPr>
                      <w:t>减</w:t>
                    </w: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spacing w:val="2"/>
                        <w:sz w:val="19"/>
                        <w:szCs w:val="19"/>
                      </w:rPr>
                      <w:t>压</w:t>
                    </w:r>
                    <w:r>
                      <w:rPr>
                        <w:rFonts w:ascii="SimHei" w:eastAsia="SimHei" w:hAnsi="SimHei" w:cs="SimHei"/>
                        <w:spacing w:val="2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spacing w:val="2"/>
                        <w:sz w:val="19"/>
                        <w:szCs w:val="19"/>
                      </w:rPr>
                      <w:t>器</w:t>
                    </w: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15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氧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气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压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力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表</w:t>
                    </w:r>
                  </w:p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16" w:lineRule="auto"/>
                      <w:ind w:left="25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吸入器高压输入端</w:t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215" w:lineRule="auto"/>
                      <w:ind w:left="5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高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压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氧</w:t>
                    </w:r>
                    <w:r>
                      <w:rPr>
                        <w:rFonts w:ascii="SimSun" w:eastAsia="SimSun" w:hAnsi="SimSun" w:cs="SimSun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气</w:t>
                    </w:r>
                    <w:r>
                      <w:rPr>
                        <w:rFonts w:ascii="SimSun" w:eastAsia="SimSun" w:hAnsi="SimSun" w:cs="SimSun"/>
                        <w:spacing w:val="3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2" w:line="219" w:lineRule="auto"/>
        <w:ind w:left="2819"/>
        <w:rPr>
          <w:sz w:val="19"/>
          <w:szCs w:val="19"/>
        </w:rPr>
      </w:pPr>
      <w:r>
        <w:rPr>
          <w:spacing w:val="13"/>
          <w:sz w:val="19"/>
          <w:szCs w:val="19"/>
        </w:rPr>
        <w:t>图</w:t>
      </w:r>
      <w:r>
        <w:rPr>
          <w:spacing w:val="66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1</w:t>
      </w:r>
      <w:r>
        <w:rPr>
          <w:spacing w:val="5"/>
          <w:sz w:val="19"/>
          <w:szCs w:val="19"/>
        </w:rPr>
        <w:t xml:space="preserve">  </w:t>
      </w:r>
      <w:r>
        <w:rPr>
          <w:spacing w:val="13"/>
          <w:sz w:val="19"/>
          <w:szCs w:val="19"/>
        </w:rPr>
        <w:t>氧气瓶用氧气吸入器工作原理图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line="2140" w:lineRule="exact"/>
        <w:ind w:firstLine="1359"/>
      </w:pPr>
      <w:r>
        <w:rPr>
          <w:position w:val="-42"/>
        </w:rPr>
        <w:pict>
          <v:group id="_x0000_i1028" style="width:319.5pt;height:107pt;mso-position-horizontal-relative:char;mso-position-vertical-relative:line" coordorigin="0,0" coordsize="6390,2140" filled="f" stroked="f">
            <v:shape id="_x0000_s1029" type="#_x0000_t75" style="width:6390;height:2140;position:absolute" filled="f" stroked="f">
              <v:imagedata r:id="rId9" o:title=""/>
            </v:shape>
            <v:shape id="_x0000_s1030" type="#_x0000_t202" style="width:4197;height:1556;left:2203;position:absolute;top:326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5" w:lineRule="auto"/>
                      <w:ind w:left="164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25"/>
                        <w:sz w:val="18"/>
                        <w:szCs w:val="18"/>
                      </w:rPr>
                      <w:t>低压氧气输出</w:t>
                    </w: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216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18"/>
                        <w:szCs w:val="18"/>
                      </w:rPr>
                      <w:t>吸入器低压输出端</w:t>
                    </w:r>
                  </w:p>
                  <w:p>
                    <w:pPr>
                      <w:spacing w:line="34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3" w:line="218" w:lineRule="auto"/>
                      <w:ind w:left="43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>潮</w:t>
                    </w:r>
                    <w:r>
                      <w:rPr>
                        <w:rFonts w:ascii="SimSun" w:eastAsia="SimSun" w:hAnsi="SimSun" w:cs="SimSun"/>
                        <w:spacing w:val="-27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>化</w:t>
                    </w:r>
                    <w:r>
                      <w:rPr>
                        <w:rFonts w:ascii="SimSun" w:eastAsia="SimSun" w:hAnsi="SimSun" w:cs="SimSun"/>
                        <w:spacing w:val="6"/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瓶</w:t>
                    </w:r>
                  </w:p>
                  <w:p>
                    <w:pPr>
                      <w:spacing w:line="3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217" w:lineRule="auto"/>
                      <w:ind w:left="174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流</w:t>
                    </w:r>
                    <w:r>
                      <w:rPr>
                        <w:rFonts w:ascii="SimSun" w:eastAsia="SimSun" w:hAnsi="SimSun" w:cs="SimSun"/>
                        <w:spacing w:val="12"/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量</w:t>
                    </w:r>
                    <w:r>
                      <w:rPr>
                        <w:rFonts w:ascii="SimSun" w:eastAsia="SimSun" w:hAnsi="SimSun" w:cs="SimSun"/>
                        <w:spacing w:val="12"/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计</w:t>
                    </w:r>
                  </w:p>
                  <w:p>
                    <w:pPr>
                      <w:spacing w:line="33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17" w:lineRule="auto"/>
                      <w:ind w:left="4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吸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入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器</w:t>
                    </w:r>
                    <w:r>
                      <w:rPr>
                        <w:rFonts w:ascii="SimSun" w:eastAsia="SimSun" w:hAnsi="SimSun" w:cs="SimSun"/>
                        <w:spacing w:val="-2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固</w:t>
                    </w:r>
                    <w:r>
                      <w:rPr>
                        <w:rFonts w:ascii="SimSun" w:eastAsia="SimSun" w:hAnsi="SimSun" w:cs="SimSun"/>
                        <w:spacing w:val="-2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定</w:t>
                    </w:r>
                    <w:r>
                      <w:rPr>
                        <w:rFonts w:ascii="SimSun" w:eastAsia="SimSun" w:hAnsi="SimSun" w:cs="SimSun"/>
                        <w:spacing w:val="-2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座</w:t>
                    </w:r>
                  </w:p>
                </w:txbxContent>
              </v:textbox>
            </v:shape>
            <v:shape id="_x0000_s1031" type="#_x0000_t202" style="width:1089;height:230;left:300;position:absolute;top:937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19"/>
                        <w:szCs w:val="19"/>
                      </w:rPr>
                      <w:t>中心供氧系统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77" w:line="219" w:lineRule="auto"/>
        <w:ind w:left="3050"/>
        <w:rPr>
          <w:sz w:val="19"/>
          <w:szCs w:val="19"/>
        </w:rPr>
      </w:pPr>
      <w:r>
        <w:rPr>
          <w:spacing w:val="13"/>
          <w:sz w:val="19"/>
          <w:szCs w:val="19"/>
        </w:rPr>
        <w:t>图 2  墙式氧气吸入器工作原理图</w:t>
      </w:r>
    </w:p>
    <w:p>
      <w:pPr>
        <w:spacing w:before="234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5</w:t>
      </w:r>
      <w:r>
        <w:rPr>
          <w:rFonts w:ascii="SimHei" w:eastAsia="SimHei" w:hAnsi="SimHei" w:cs="SimHei"/>
          <w:spacing w:val="97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计量性能要求</w:t>
      </w:r>
    </w:p>
    <w:p>
      <w:pPr>
        <w:pStyle w:val="BodyText"/>
        <w:spacing w:before="265" w:line="219" w:lineRule="auto"/>
        <w:ind w:left="9"/>
      </w:pPr>
      <w:r>
        <w:rPr>
          <w:spacing w:val="-4"/>
        </w:rPr>
        <w:t>5.1</w:t>
      </w:r>
      <w:r>
        <w:rPr>
          <w:spacing w:val="97"/>
        </w:rPr>
        <w:t xml:space="preserve"> </w:t>
      </w:r>
      <w:r>
        <w:rPr>
          <w:spacing w:val="-4"/>
        </w:rPr>
        <w:t>工作压力</w:t>
      </w:r>
    </w:p>
    <w:p>
      <w:pPr>
        <w:pStyle w:val="BodyText"/>
        <w:spacing w:before="103" w:line="245" w:lineRule="auto"/>
        <w:ind w:left="9" w:right="87" w:firstLine="470"/>
      </w:pPr>
      <w:r>
        <w:rPr>
          <w:spacing w:val="9"/>
        </w:rPr>
        <w:t>氧气瓶用吸入器的输人端压力应能承受(1</w:t>
      </w:r>
      <w:r>
        <w:rPr>
          <w:spacing w:val="8"/>
        </w:rPr>
        <w:t>0～15)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50"/>
          <w:w w:val="101"/>
        </w:rPr>
        <w:t xml:space="preserve"> </w:t>
      </w:r>
      <w:r>
        <w:rPr>
          <w:spacing w:val="8"/>
        </w:rPr>
        <w:t>的压力，减压后应能降至</w:t>
      </w:r>
      <w:r>
        <w:t xml:space="preserve"> </w:t>
      </w:r>
      <w:r>
        <w:rPr>
          <w:spacing w:val="-4"/>
        </w:rPr>
        <w:t>(0.2～0.3)MPa</w:t>
      </w:r>
      <w:r>
        <w:rPr>
          <w:spacing w:val="27"/>
        </w:rPr>
        <w:t xml:space="preserve">  </w:t>
      </w:r>
      <w:r>
        <w:rPr>
          <w:spacing w:val="-4"/>
        </w:rPr>
        <w:t>压力范围内。</w:t>
      </w:r>
    </w:p>
    <w:p>
      <w:pPr>
        <w:pStyle w:val="BodyText"/>
        <w:spacing w:before="96" w:line="221" w:lineRule="auto"/>
        <w:ind w:left="9"/>
      </w:pPr>
      <w:r>
        <w:rPr>
          <w:spacing w:val="-6"/>
        </w:rPr>
        <w:t>5.2  密封性</w:t>
      </w:r>
    </w:p>
    <w:p>
      <w:pPr>
        <w:pStyle w:val="BodyText"/>
        <w:spacing w:before="74" w:line="251" w:lineRule="auto"/>
        <w:ind w:left="9" w:right="85" w:firstLine="470"/>
      </w:pPr>
      <w:r>
        <w:rPr>
          <w:rFonts w:ascii="Times New Roman" w:eastAsia="Times New Roman" w:hAnsi="Times New Roman" w:cs="Times New Roman"/>
          <w:spacing w:val="12"/>
        </w:rPr>
        <w:t>a)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12"/>
        </w:rPr>
        <w:t xml:space="preserve">氧气瓶用吸入器在高压部分承受工作压力不低于10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12"/>
        </w:rPr>
        <w:t>及低压部分不低于</w:t>
      </w:r>
      <w:r>
        <w:t xml:space="preserve"> </w:t>
      </w:r>
      <w:r>
        <w:rPr>
          <w:rFonts w:ascii="Times New Roman" w:eastAsia="Times New Roman" w:hAnsi="Times New Roman" w:cs="Times New Roman"/>
          <w:spacing w:val="-3"/>
        </w:rPr>
        <w:t>0.2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spacing w:val="-3"/>
        </w:rPr>
        <w:t>MPa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3"/>
        </w:rPr>
        <w:t>时，各连接部分不应有漏气现象；</w:t>
      </w:r>
    </w:p>
    <w:p>
      <w:pPr>
        <w:pStyle w:val="BodyText"/>
        <w:spacing w:before="67" w:line="255" w:lineRule="auto"/>
        <w:ind w:left="9" w:right="84" w:firstLine="470"/>
      </w:pPr>
      <w:r>
        <w:rPr>
          <w:rFonts w:ascii="Times New Roman" w:eastAsia="Times New Roman" w:hAnsi="Times New Roman" w:cs="Times New Roman"/>
          <w:spacing w:val="6"/>
        </w:rPr>
        <w:t xml:space="preserve">b)  </w:t>
      </w:r>
      <w:r>
        <w:rPr>
          <w:spacing w:val="6"/>
        </w:rPr>
        <w:t>墙式吸入器在输入部分承受工作压力不低于0.4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6"/>
        </w:rPr>
        <w:t xml:space="preserve">,  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各连接部分不应有漏气</w:t>
      </w:r>
      <w:r>
        <w:t xml:space="preserve"> </w:t>
      </w:r>
      <w:r>
        <w:rPr>
          <w:spacing w:val="-11"/>
        </w:rPr>
        <w:t>现象。</w:t>
      </w:r>
    </w:p>
    <w:p>
      <w:pPr>
        <w:pStyle w:val="BodyText"/>
        <w:spacing w:before="105" w:line="219" w:lineRule="auto"/>
        <w:ind w:left="9"/>
        <w:sectPr>
          <w:headerReference w:type="default" r:id="rId10"/>
          <w:footerReference w:type="default" r:id="rId11"/>
          <w:pgSz w:w="11830" w:h="16800"/>
          <w:pgMar w:top="1779" w:right="1310" w:bottom="1023" w:left="1330" w:header="1462" w:footer="834" w:gutter="0"/>
          <w:pgNumType w:start="3"/>
          <w:cols w:space="708"/>
        </w:sectPr>
      </w:pPr>
      <w:r>
        <w:rPr>
          <w:spacing w:val="-2"/>
        </w:rPr>
        <w:t>5.3  安全阀排气压力</w:t>
      </w:r>
    </w:p>
    <w:p>
      <w:pPr>
        <w:pStyle w:val="BodyText"/>
        <w:spacing w:before="85" w:line="242" w:lineRule="auto"/>
        <w:ind w:left="479" w:right="206"/>
      </w:pPr>
      <w:r>
        <w:rPr>
          <w:spacing w:val="2"/>
        </w:rPr>
        <w:t>a) 当氧气瓶用吸入器的输出压力达(0.35±0.05)</w:t>
      </w:r>
      <w:r>
        <w:rPr>
          <w:spacing w:val="-52"/>
        </w:rPr>
        <w:t xml:space="preserve"> </w:t>
      </w:r>
      <w:r>
        <w:t>MPa</w:t>
      </w:r>
      <w:r>
        <w:rPr>
          <w:spacing w:val="82"/>
        </w:rPr>
        <w:t xml:space="preserve"> </w:t>
      </w:r>
      <w:r>
        <w:rPr>
          <w:spacing w:val="2"/>
        </w:rPr>
        <w:t>时，安全阀</w:t>
      </w:r>
      <w:r>
        <w:rPr>
          <w:spacing w:val="1"/>
        </w:rPr>
        <w:t>应自动排气；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>b)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3"/>
        </w:rPr>
        <w:t>当墙式吸入器的输出压力达(0.17±0.05</w:t>
      </w:r>
      <w:r>
        <w:rPr>
          <w:spacing w:val="2"/>
        </w:rPr>
        <w:t>)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MPa  </w:t>
      </w:r>
      <w:r>
        <w:rPr>
          <w:spacing w:val="2"/>
        </w:rPr>
        <w:t>时，安全阀应自动排气。</w:t>
      </w:r>
    </w:p>
    <w:p>
      <w:pPr>
        <w:pStyle w:val="BodyText"/>
        <w:spacing w:before="111" w:line="219" w:lineRule="auto"/>
        <w:ind w:left="9"/>
      </w:pPr>
      <w:r>
        <w:rPr>
          <w:spacing w:val="-3"/>
        </w:rPr>
        <w:t>5.4  潮化瓶耐压强度</w:t>
      </w:r>
    </w:p>
    <w:p>
      <w:pPr>
        <w:pStyle w:val="BodyText"/>
        <w:spacing w:before="69" w:line="248" w:lineRule="auto"/>
        <w:ind w:left="479" w:right="685"/>
      </w:pPr>
      <w:r>
        <w:rPr>
          <w:rFonts w:ascii="Times New Roman" w:eastAsia="Times New Roman" w:hAnsi="Times New Roman" w:cs="Times New Roman"/>
          <w:spacing w:val="1"/>
        </w:rPr>
        <w:t>a)</w:t>
      </w:r>
      <w:r>
        <w:rPr>
          <w:rFonts w:ascii="Times New Roman" w:eastAsia="Times New Roman" w:hAnsi="Times New Roman" w:cs="Times New Roman"/>
          <w:spacing w:val="34"/>
        </w:rPr>
        <w:t xml:space="preserve">  </w:t>
      </w:r>
      <w:r>
        <w:rPr>
          <w:spacing w:val="1"/>
        </w:rPr>
        <w:t>氧气瓶用吸入器潮化瓶在(0.35±0.05)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1"/>
        </w:rPr>
        <w:t>的压力作用下，不应破裂；</w:t>
      </w:r>
      <w: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b)  </w:t>
      </w:r>
      <w:r>
        <w:rPr>
          <w:spacing w:val="4"/>
        </w:rPr>
        <w:t>墙式吸入器潮化瓶在(0.17±0.05)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spacing w:val="4"/>
        </w:rPr>
        <w:t>的压力作用下，不应破裂。</w:t>
      </w:r>
    </w:p>
    <w:p>
      <w:pPr>
        <w:spacing w:line="248" w:lineRule="auto"/>
        <w:sectPr>
          <w:headerReference w:type="default" r:id="rId12"/>
          <w:footerReference w:type="default" r:id="rId13"/>
          <w:type w:val="nextPage"/>
          <w:pgSz w:w="11830" w:h="16800"/>
          <w:pgMar w:top="1779" w:right="1310" w:bottom="1023" w:left="1330" w:header="1462" w:footer="834" w:gutter="0"/>
          <w:pgNumType w:start="4"/>
          <w:cols w:space="708"/>
          <w:titlePg w:val="0"/>
        </w:sectPr>
      </w:pPr>
    </w:p>
    <w:p>
      <w:pPr>
        <w:pStyle w:val="BodyText"/>
        <w:spacing w:before="228" w:line="219" w:lineRule="auto"/>
        <w:ind w:left="19"/>
      </w:pPr>
      <w:r>
        <w:rPr>
          <w:spacing w:val="-3"/>
        </w:rPr>
        <w:t>5.5</w:t>
      </w:r>
      <w:r>
        <w:rPr>
          <w:spacing w:val="114"/>
        </w:rPr>
        <w:t xml:space="preserve"> </w:t>
      </w:r>
      <w:r>
        <w:rPr>
          <w:spacing w:val="-3"/>
        </w:rPr>
        <w:t>氧气压力表</w:t>
      </w:r>
    </w:p>
    <w:p>
      <w:pPr>
        <w:pStyle w:val="BodyText"/>
        <w:spacing w:before="86" w:line="219" w:lineRule="auto"/>
        <w:ind w:left="19"/>
      </w:pPr>
      <w:r>
        <w:t>5.5.1</w:t>
      </w:r>
      <w:r>
        <w:rPr>
          <w:spacing w:val="102"/>
        </w:rPr>
        <w:t xml:space="preserve"> </w:t>
      </w:r>
      <w:r>
        <w:t>准确度等级及最大允许误差</w:t>
      </w:r>
    </w:p>
    <w:p>
      <w:pPr>
        <w:pStyle w:val="BodyText"/>
        <w:spacing w:before="73" w:line="219" w:lineRule="auto"/>
        <w:ind w:left="509"/>
      </w:pPr>
      <w:r>
        <w:rPr>
          <w:spacing w:val="6"/>
        </w:rPr>
        <w:t>氧气压力表的准确度等级为2.5级，其最大允许误差为量程的士2.5%。</w:t>
      </w:r>
    </w:p>
    <w:p>
      <w:pPr>
        <w:pStyle w:val="BodyText"/>
        <w:spacing w:before="86" w:line="219" w:lineRule="auto"/>
        <w:ind w:left="19"/>
      </w:pPr>
      <w:r>
        <w:t>5.5.2</w:t>
      </w:r>
      <w:r>
        <w:rPr>
          <w:spacing w:val="122"/>
        </w:rPr>
        <w:t xml:space="preserve"> </w:t>
      </w:r>
      <w:r>
        <w:t>零位误差</w:t>
      </w:r>
    </w:p>
    <w:p>
      <w:pPr>
        <w:pStyle w:val="BodyText"/>
        <w:spacing w:before="75" w:line="256" w:lineRule="auto"/>
        <w:ind w:left="19" w:right="108" w:firstLine="489"/>
      </w:pPr>
      <w:r>
        <w:t>在通大气的条件下，氧气压力表的指针应紧靠止销，“缩格</w:t>
      </w:r>
      <w:r>
        <w:rPr>
          <w:spacing w:val="-1"/>
        </w:rPr>
        <w:t>”应不超过最大允许误</w:t>
      </w:r>
      <w:r>
        <w:t xml:space="preserve"> </w:t>
      </w:r>
      <w:r>
        <w:rPr>
          <w:spacing w:val="-8"/>
        </w:rPr>
        <w:t>差绝对值。</w:t>
      </w:r>
    </w:p>
    <w:p>
      <w:pPr>
        <w:pStyle w:val="BodyText"/>
        <w:spacing w:before="65" w:line="219" w:lineRule="auto"/>
        <w:ind w:left="19"/>
      </w:pPr>
      <w:r>
        <w:t>5.5.3</w:t>
      </w:r>
      <w:r>
        <w:rPr>
          <w:spacing w:val="102"/>
        </w:rPr>
        <w:t xml:space="preserve"> </w:t>
      </w:r>
      <w:r>
        <w:t>示值误差</w:t>
      </w:r>
    </w:p>
    <w:p>
      <w:pPr>
        <w:pStyle w:val="BodyText"/>
        <w:spacing w:before="74" w:line="219" w:lineRule="auto"/>
        <w:ind w:left="509"/>
      </w:pPr>
      <w:r>
        <w:rPr>
          <w:spacing w:val="-2"/>
        </w:rPr>
        <w:t>氧气压力表的示值误差应不超过最大允许误</w:t>
      </w:r>
      <w:r>
        <w:rPr>
          <w:spacing w:val="-3"/>
        </w:rPr>
        <w:t>差。</w:t>
      </w:r>
    </w:p>
    <w:p>
      <w:pPr>
        <w:pStyle w:val="BodyText"/>
        <w:spacing w:before="87" w:line="220" w:lineRule="auto"/>
        <w:ind w:left="19"/>
      </w:pPr>
      <w:r>
        <w:rPr>
          <w:spacing w:val="-2"/>
        </w:rPr>
        <w:t>5.5.4</w:t>
      </w:r>
      <w:r>
        <w:rPr>
          <w:spacing w:val="120"/>
        </w:rPr>
        <w:t xml:space="preserve"> </w:t>
      </w:r>
      <w:r>
        <w:rPr>
          <w:spacing w:val="-2"/>
        </w:rPr>
        <w:t>回程误差</w:t>
      </w:r>
    </w:p>
    <w:p>
      <w:pPr>
        <w:pStyle w:val="BodyText"/>
        <w:spacing w:before="72" w:line="219" w:lineRule="auto"/>
        <w:ind w:left="509"/>
      </w:pPr>
      <w:r>
        <w:rPr>
          <w:spacing w:val="-2"/>
        </w:rPr>
        <w:t>氧气压力表的回程误差应不大于最大允许误差的绝对值。</w:t>
      </w:r>
    </w:p>
    <w:p>
      <w:pPr>
        <w:pStyle w:val="BodyText"/>
        <w:spacing w:before="77" w:line="219" w:lineRule="auto"/>
        <w:ind w:left="19"/>
      </w:pPr>
      <w:r>
        <w:t>5.5.5</w:t>
      </w:r>
      <w:r>
        <w:rPr>
          <w:spacing w:val="102"/>
        </w:rPr>
        <w:t xml:space="preserve"> </w:t>
      </w:r>
      <w:r>
        <w:t>轻敲位移</w:t>
      </w:r>
    </w:p>
    <w:p>
      <w:pPr>
        <w:pStyle w:val="BodyText"/>
        <w:spacing w:before="83" w:line="245" w:lineRule="auto"/>
        <w:ind w:left="19" w:right="930" w:firstLine="489"/>
      </w:pPr>
      <w:r>
        <w:t>氧气压力表在轻敲后，其示值变动量应不大于最大允许误差绝对值的1/2。</w:t>
      </w:r>
      <w:r>
        <w:rPr>
          <w:spacing w:val="8"/>
        </w:rPr>
        <w:t xml:space="preserve"> </w:t>
      </w:r>
      <w:r>
        <w:rPr>
          <w:spacing w:val="-1"/>
        </w:rPr>
        <w:t>5.5.6</w:t>
      </w:r>
      <w:r>
        <w:rPr>
          <w:spacing w:val="100"/>
        </w:rPr>
        <w:t xml:space="preserve"> </w:t>
      </w:r>
      <w:r>
        <w:rPr>
          <w:spacing w:val="-1"/>
        </w:rPr>
        <w:t>指针偏转平稳性</w:t>
      </w:r>
    </w:p>
    <w:p>
      <w:pPr>
        <w:pStyle w:val="BodyText"/>
        <w:spacing w:before="74" w:line="219" w:lineRule="auto"/>
        <w:ind w:left="509"/>
      </w:pPr>
      <w:r>
        <w:rPr>
          <w:spacing w:val="-3"/>
        </w:rPr>
        <w:t>氧气压力表指针偏转时应平稳，不应有跳动或卡住现象。</w:t>
      </w:r>
    </w:p>
    <w:p>
      <w:pPr>
        <w:pStyle w:val="BodyText"/>
        <w:spacing w:before="88" w:line="221" w:lineRule="auto"/>
        <w:ind w:left="19"/>
      </w:pPr>
      <w:r>
        <w:rPr>
          <w:spacing w:val="-1"/>
        </w:rPr>
        <w:t>5.6</w:t>
      </w:r>
      <w:r>
        <w:rPr>
          <w:spacing w:val="105"/>
        </w:rPr>
        <w:t xml:space="preserve"> </w:t>
      </w:r>
      <w:r>
        <w:rPr>
          <w:spacing w:val="-1"/>
        </w:rPr>
        <w:t>流量计</w:t>
      </w:r>
    </w:p>
    <w:p>
      <w:pPr>
        <w:pStyle w:val="BodyText"/>
        <w:spacing w:before="71" w:line="219" w:lineRule="auto"/>
        <w:ind w:left="19"/>
      </w:pPr>
      <w:r>
        <w:t>5.6.1</w:t>
      </w:r>
      <w:r>
        <w:rPr>
          <w:spacing w:val="102"/>
        </w:rPr>
        <w:t xml:space="preserve"> </w:t>
      </w:r>
      <w:r>
        <w:t>准确度等级及最大允许误差</w:t>
      </w:r>
    </w:p>
    <w:p>
      <w:pPr>
        <w:pStyle w:val="BodyText"/>
        <w:spacing w:before="86" w:line="219" w:lineRule="auto"/>
        <w:ind w:left="509"/>
      </w:pPr>
      <w:r>
        <w:rPr>
          <w:spacing w:val="7"/>
        </w:rPr>
        <w:t>流量计的准确度等级为4.0级，最大允许误差为量程的</w:t>
      </w:r>
      <w:r>
        <w:rPr>
          <w:spacing w:val="6"/>
        </w:rPr>
        <w:t>±4%。</w:t>
      </w:r>
    </w:p>
    <w:p>
      <w:pPr>
        <w:pStyle w:val="BodyText"/>
        <w:spacing w:before="76" w:line="220" w:lineRule="auto"/>
        <w:ind w:left="19"/>
      </w:pPr>
      <w:r>
        <w:t>5.6.2</w:t>
      </w:r>
      <w:r>
        <w:rPr>
          <w:spacing w:val="111"/>
        </w:rPr>
        <w:t xml:space="preserve"> </w:t>
      </w:r>
      <w:r>
        <w:t>流量调节范围</w:t>
      </w:r>
    </w:p>
    <w:p>
      <w:pPr>
        <w:pStyle w:val="BodyText"/>
        <w:spacing w:before="53" w:line="261" w:lineRule="auto"/>
        <w:ind w:left="19" w:right="90" w:firstLine="489"/>
      </w:pPr>
      <w:r>
        <w:rPr>
          <w:spacing w:val="7"/>
        </w:rPr>
        <w:t>流量计的流量调节范围为(1～10)</w:t>
      </w:r>
      <w:r>
        <w:rPr>
          <w:spacing w:val="-43"/>
        </w:rPr>
        <w:t xml:space="preserve"> </w:t>
      </w:r>
      <w:r>
        <w:rPr>
          <w:spacing w:val="7"/>
        </w:rPr>
        <w:t>L/</w:t>
      </w:r>
      <w:r>
        <w:t>min</w:t>
      </w:r>
      <w:r>
        <w:rPr>
          <w:spacing w:val="68"/>
        </w:rPr>
        <w:t xml:space="preserve"> </w:t>
      </w:r>
      <w:r>
        <w:rPr>
          <w:spacing w:val="7"/>
        </w:rPr>
        <w:t>(上限大于10</w:t>
      </w:r>
      <w:r>
        <w:rPr>
          <w:spacing w:val="-63"/>
        </w:rPr>
        <w:t xml:space="preserve"> </w:t>
      </w:r>
      <w:r>
        <w:rPr>
          <w:spacing w:val="7"/>
        </w:rPr>
        <w:t>L/</w:t>
      </w:r>
      <w:r>
        <w:t>min</w:t>
      </w:r>
      <w:r>
        <w:rPr>
          <w:spacing w:val="38"/>
        </w:rPr>
        <w:t xml:space="preserve"> </w:t>
      </w:r>
      <w:r>
        <w:rPr>
          <w:spacing w:val="7"/>
        </w:rPr>
        <w:t>应按其实</w:t>
      </w:r>
      <w:r>
        <w:rPr>
          <w:spacing w:val="6"/>
        </w:rPr>
        <w:t>际上限值</w:t>
      </w:r>
      <w:r>
        <w:t xml:space="preserve"> </w:t>
      </w:r>
      <w:r>
        <w:rPr>
          <w:spacing w:val="-9"/>
        </w:rPr>
        <w:t>要求)。</w:t>
      </w:r>
    </w:p>
    <w:p>
      <w:pPr>
        <w:pStyle w:val="BodyText"/>
        <w:spacing w:before="71" w:line="219" w:lineRule="auto"/>
        <w:ind w:left="19"/>
      </w:pPr>
      <w:r>
        <w:t>5.6.3</w:t>
      </w:r>
      <w:r>
        <w:rPr>
          <w:spacing w:val="102"/>
        </w:rPr>
        <w:t xml:space="preserve"> </w:t>
      </w:r>
      <w:r>
        <w:t>示值误差</w:t>
      </w:r>
    </w:p>
    <w:p>
      <w:pPr>
        <w:pStyle w:val="BodyText"/>
        <w:spacing w:before="66" w:line="219" w:lineRule="auto"/>
        <w:ind w:left="509"/>
      </w:pPr>
      <w:r>
        <w:rPr>
          <w:spacing w:val="-3"/>
        </w:rPr>
        <w:t>流量计示值误差应不超过最大允许误差。</w:t>
      </w:r>
    </w:p>
    <w:p>
      <w:pPr>
        <w:spacing w:before="252" w:line="222" w:lineRule="auto"/>
        <w:ind w:left="2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8"/>
          <w:sz w:val="24"/>
          <w:szCs w:val="24"/>
        </w:rPr>
        <w:t>6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4"/>
          <w:szCs w:val="24"/>
        </w:rPr>
        <w:t>通用技术要求</w:t>
      </w:r>
    </w:p>
    <w:p>
      <w:pPr>
        <w:pStyle w:val="BodyText"/>
        <w:spacing w:before="265" w:line="220" w:lineRule="auto"/>
        <w:ind w:left="19"/>
      </w:pPr>
      <w:r>
        <w:rPr>
          <w:spacing w:val="2"/>
        </w:rPr>
        <w:t>6.1</w:t>
      </w:r>
      <w:r>
        <w:rPr>
          <w:spacing w:val="91"/>
        </w:rPr>
        <w:t xml:space="preserve"> </w:t>
      </w:r>
      <w:r>
        <w:rPr>
          <w:spacing w:val="2"/>
        </w:rPr>
        <w:t>外观</w:t>
      </w:r>
    </w:p>
    <w:p>
      <w:pPr>
        <w:pStyle w:val="BodyText"/>
        <w:spacing w:before="84" w:line="220" w:lineRule="auto"/>
        <w:ind w:left="23"/>
      </w:pPr>
      <w:r>
        <w:rPr>
          <w:b/>
          <w:bCs/>
          <w:spacing w:val="-1"/>
        </w:rPr>
        <w:t>6.1.1</w:t>
      </w:r>
      <w:r>
        <w:rPr>
          <w:spacing w:val="97"/>
        </w:rPr>
        <w:t xml:space="preserve"> </w:t>
      </w:r>
      <w:r>
        <w:rPr>
          <w:spacing w:val="-1"/>
        </w:rPr>
        <w:t>外形结构</w:t>
      </w:r>
    </w:p>
    <w:p>
      <w:pPr>
        <w:pStyle w:val="BodyText"/>
        <w:spacing w:before="46" w:line="212" w:lineRule="auto"/>
        <w:ind w:left="509"/>
      </w:pPr>
      <w:r>
        <w:rPr>
          <w:rFonts w:ascii="Times New Roman" w:eastAsia="Times New Roman" w:hAnsi="Times New Roman" w:cs="Times New Roman"/>
          <w:spacing w:val="-1"/>
        </w:rPr>
        <w:t>a)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1"/>
        </w:rPr>
        <w:t>吸入器的零部件装配应牢固，不应有松动及损坏</w:t>
      </w:r>
      <w:r>
        <w:rPr>
          <w:spacing w:val="-2"/>
        </w:rPr>
        <w:t>现象。</w:t>
      </w:r>
    </w:p>
    <w:p>
      <w:pPr>
        <w:pStyle w:val="BodyText"/>
        <w:spacing w:before="86" w:line="258" w:lineRule="auto"/>
        <w:ind w:left="19" w:right="110" w:firstLine="489"/>
      </w:pPr>
      <w:r>
        <w:rPr>
          <w:rFonts w:ascii="Times New Roman" w:eastAsia="Times New Roman" w:hAnsi="Times New Roman" w:cs="Times New Roman"/>
          <w:spacing w:val="4"/>
        </w:rPr>
        <w:t xml:space="preserve">b)  </w:t>
      </w:r>
      <w:r>
        <w:rPr>
          <w:spacing w:val="4"/>
        </w:rPr>
        <w:t>潮化瓶应无色透明或半透明，并标有最高和最低液位指示线；潮化瓶不</w:t>
      </w:r>
      <w:r>
        <w:rPr>
          <w:spacing w:val="3"/>
        </w:rPr>
        <w:t>应有裂</w:t>
      </w:r>
      <w:r>
        <w:t xml:space="preserve"> </w:t>
      </w:r>
      <w:r>
        <w:rPr>
          <w:spacing w:val="-6"/>
        </w:rPr>
        <w:t>纹及明显气泡。</w:t>
      </w:r>
    </w:p>
    <w:p>
      <w:pPr>
        <w:pStyle w:val="BodyText"/>
        <w:spacing w:before="58" w:line="265" w:lineRule="auto"/>
        <w:ind w:left="19" w:right="110" w:firstLine="489"/>
        <w:sectPr>
          <w:headerReference w:type="default" r:id="rId14"/>
          <w:footerReference w:type="default" r:id="rId15"/>
          <w:pgSz w:w="11830" w:h="16800"/>
          <w:pgMar w:top="1669" w:right="1109" w:bottom="1065" w:left="1469" w:header="1331" w:footer="916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4"/>
        </w:rPr>
        <w:t xml:space="preserve">c)  </w:t>
      </w:r>
      <w:r>
        <w:rPr>
          <w:spacing w:val="4"/>
        </w:rPr>
        <w:t>氧气压力表表盘上应标示出“氧压力表”字样和字样下天蓝色标识横线的颜色</w:t>
      </w:r>
      <w:r>
        <w:rPr>
          <w:spacing w:val="10"/>
        </w:rPr>
        <w:t xml:space="preserve"> </w:t>
      </w:r>
      <w:r>
        <w:rPr>
          <w:spacing w:val="13"/>
        </w:rPr>
        <w:t>警示标记。氧气压力表还必须在分度盘上标以红色“禁油”字样或标有规范的禁油</w:t>
      </w:r>
      <w:r>
        <w:rPr>
          <w:spacing w:val="6"/>
        </w:rPr>
        <w:t xml:space="preserve"> </w:t>
      </w:r>
      <w:r>
        <w:rPr>
          <w:spacing w:val="-11"/>
        </w:rPr>
        <w:t>标志。</w:t>
      </w:r>
    </w:p>
    <w:p>
      <w:pPr>
        <w:pStyle w:val="BodyText"/>
        <w:spacing w:before="47" w:line="258" w:lineRule="auto"/>
        <w:ind w:left="19" w:right="110" w:firstLine="489"/>
      </w:pPr>
      <w:r>
        <w:rPr>
          <w:rFonts w:ascii="Times New Roman" w:eastAsia="Times New Roman" w:hAnsi="Times New Roman" w:cs="Times New Roman"/>
          <w:spacing w:val="4"/>
        </w:rPr>
        <w:t xml:space="preserve">d)  </w:t>
      </w:r>
      <w:r>
        <w:rPr>
          <w:spacing w:val="4"/>
        </w:rPr>
        <w:t>氧气压力表各部件应装配牢固，不应有影响其计量性能和安全性能的锈</w:t>
      </w:r>
      <w:r>
        <w:rPr>
          <w:spacing w:val="3"/>
        </w:rPr>
        <w:t>蚀、裂</w:t>
      </w:r>
      <w:r>
        <w:t xml:space="preserve"> </w:t>
      </w:r>
      <w:r>
        <w:rPr>
          <w:spacing w:val="-6"/>
        </w:rPr>
        <w:t>纹、孔洞等缺陷。</w:t>
      </w:r>
    </w:p>
    <w:p>
      <w:pPr>
        <w:pStyle w:val="BodyText"/>
        <w:spacing w:before="58" w:line="262" w:lineRule="auto"/>
        <w:ind w:left="19" w:firstLine="489"/>
      </w:pPr>
      <w:r>
        <w:rPr>
          <w:rFonts w:ascii="Times New Roman" w:eastAsia="Times New Roman" w:hAnsi="Times New Roman" w:cs="Times New Roman"/>
          <w:spacing w:val="7"/>
        </w:rPr>
        <w:t xml:space="preserve">e)  </w:t>
      </w:r>
      <w:r>
        <w:rPr>
          <w:spacing w:val="7"/>
        </w:rPr>
        <w:t>氧气压力表表壳背面应有安全孔，安全孔须有防尘装置。当弹性元件破裂时，</w:t>
      </w:r>
      <w:r>
        <w:rPr>
          <w:spacing w:val="6"/>
        </w:rPr>
        <w:t xml:space="preserve"> </w:t>
      </w:r>
      <w:r>
        <w:rPr>
          <w:spacing w:val="-4"/>
        </w:rPr>
        <w:t>应能使氧气从表壳背面溢出。</w:t>
      </w:r>
    </w:p>
    <w:p>
      <w:pPr>
        <w:pStyle w:val="BodyText"/>
        <w:spacing w:before="87" w:line="220" w:lineRule="auto"/>
        <w:ind w:left="19"/>
      </w:pPr>
      <w:r>
        <w:rPr>
          <w:spacing w:val="-3"/>
        </w:rPr>
        <w:t>6.1.2</w:t>
      </w:r>
      <w:r>
        <w:rPr>
          <w:spacing w:val="114"/>
        </w:rPr>
        <w:t xml:space="preserve"> </w:t>
      </w:r>
      <w:r>
        <w:rPr>
          <w:spacing w:val="-3"/>
        </w:rPr>
        <w:t>标志</w:t>
      </w:r>
    </w:p>
    <w:p>
      <w:pPr>
        <w:pStyle w:val="BodyText"/>
        <w:spacing w:before="54" w:line="219" w:lineRule="auto"/>
        <w:ind w:left="509"/>
      </w:pPr>
      <w:r>
        <w:rPr>
          <w:spacing w:val="-1"/>
        </w:rPr>
        <w:t>吸入器应有如下标志：产品名称、计量单位和数字、出厂编号、生产年份、准确度</w:t>
      </w:r>
    </w:p>
    <w:p>
      <w:pPr>
        <w:spacing w:line="219" w:lineRule="auto"/>
        <w:sectPr>
          <w:headerReference w:type="default" r:id="rId16"/>
          <w:footerReference w:type="default" r:id="rId17"/>
          <w:type w:val="nextPage"/>
          <w:pgSz w:w="11830" w:h="16800"/>
          <w:pgMar w:top="1669" w:right="1109" w:bottom="1065" w:left="1469" w:header="1331" w:footer="916" w:gutter="0"/>
          <w:pgNumType w:start="6"/>
          <w:cols w:space="708"/>
          <w:titlePg w:val="0"/>
        </w:sectPr>
      </w:pPr>
    </w:p>
    <w:p>
      <w:pPr>
        <w:pStyle w:val="BodyText"/>
        <w:spacing w:before="250" w:line="219" w:lineRule="auto"/>
        <w:ind w:left="20"/>
      </w:pPr>
      <w:r>
        <w:rPr>
          <w:spacing w:val="-1"/>
        </w:rPr>
        <w:t>等级、制造商名称或商标、制造计量器具许可证标志及编号等。</w:t>
      </w:r>
    </w:p>
    <w:p>
      <w:pPr>
        <w:pStyle w:val="BodyText"/>
        <w:spacing w:before="75" w:line="220" w:lineRule="auto"/>
        <w:ind w:left="20"/>
      </w:pPr>
      <w:r>
        <w:t>6.1.3</w:t>
      </w:r>
      <w:r>
        <w:rPr>
          <w:spacing w:val="117"/>
        </w:rPr>
        <w:t xml:space="preserve"> </w:t>
      </w:r>
      <w:r>
        <w:t>指示装置</w:t>
      </w:r>
    </w:p>
    <w:p>
      <w:pPr>
        <w:pStyle w:val="BodyText"/>
        <w:spacing w:before="56" w:line="212" w:lineRule="auto"/>
        <w:ind w:left="500"/>
      </w:pPr>
      <w:r>
        <w:rPr>
          <w:rFonts w:ascii="Times New Roman" w:eastAsia="Times New Roman" w:hAnsi="Times New Roman" w:cs="Times New Roman"/>
          <w:spacing w:val="-3"/>
        </w:rPr>
        <w:t>a)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 </w:t>
      </w:r>
      <w:r>
        <w:rPr>
          <w:spacing w:val="-3"/>
        </w:rPr>
        <w:t>氧气压力表表盘分度数字及符号应完整清晰。</w:t>
      </w:r>
    </w:p>
    <w:p>
      <w:pPr>
        <w:pStyle w:val="BodyText"/>
        <w:spacing w:before="94" w:line="262" w:lineRule="auto"/>
        <w:ind w:left="20" w:right="76" w:firstLine="479"/>
      </w:pPr>
      <w:r>
        <w:rPr>
          <w:rFonts w:ascii="Times New Roman" w:eastAsia="Times New Roman" w:hAnsi="Times New Roman" w:cs="Times New Roman"/>
          <w:spacing w:val="3"/>
        </w:rPr>
        <w:t xml:space="preserve">b)  </w:t>
      </w:r>
      <w:r>
        <w:rPr>
          <w:spacing w:val="3"/>
        </w:rPr>
        <w:t>氧气压力表指针应伸入所有分度线内，其指针指示端宽度应不大于最小分度间</w:t>
      </w:r>
      <w:r>
        <w:rPr>
          <w:spacing w:val="8"/>
        </w:rPr>
        <w:t xml:space="preserve"> </w:t>
      </w:r>
      <w:r>
        <w:rPr>
          <w:spacing w:val="7"/>
        </w:rPr>
        <w:t>隔的1/5。指针与分度盘平面间的距离应在(1～3)</w:t>
      </w:r>
      <w:r>
        <w:rPr>
          <w:spacing w:val="-25"/>
        </w:rPr>
        <w:t xml:space="preserve"> </w:t>
      </w:r>
      <w:r>
        <w:t>mm</w:t>
      </w:r>
      <w:r>
        <w:rPr>
          <w:spacing w:val="103"/>
        </w:rPr>
        <w:t xml:space="preserve"> </w:t>
      </w:r>
      <w:r>
        <w:rPr>
          <w:spacing w:val="7"/>
        </w:rPr>
        <w:t>范围内。</w:t>
      </w:r>
    </w:p>
    <w:p>
      <w:pPr>
        <w:pStyle w:val="BodyText"/>
        <w:spacing w:before="38" w:line="212" w:lineRule="auto"/>
        <w:ind w:right="30"/>
        <w:jc w:val="right"/>
      </w:pPr>
      <w:r>
        <w:rPr>
          <w:rFonts w:ascii="Times New Roman" w:eastAsia="Times New Roman" w:hAnsi="Times New Roman" w:cs="Times New Roman"/>
          <w:spacing w:val="5"/>
        </w:rPr>
        <w:t xml:space="preserve">c)  </w:t>
      </w:r>
      <w:r>
        <w:rPr>
          <w:spacing w:val="5"/>
        </w:rPr>
        <w:t>流量计示值管应无色透明，示值管的内壁应清洁，流量计</w:t>
      </w:r>
      <w:r>
        <w:rPr>
          <w:spacing w:val="4"/>
        </w:rPr>
        <w:t>及外套均不应有影响</w:t>
      </w:r>
    </w:p>
    <w:p>
      <w:pPr>
        <w:pStyle w:val="BodyText"/>
        <w:spacing w:before="181" w:line="219" w:lineRule="auto"/>
        <w:ind w:left="20"/>
      </w:pPr>
      <w:r>
        <w:rPr>
          <w:spacing w:val="-9"/>
        </w:rPr>
        <w:t>读数的缺陷，</w:t>
      </w:r>
    </w:p>
    <w:p>
      <w:pPr>
        <w:pStyle w:val="BodyText"/>
        <w:spacing w:before="48" w:line="407" w:lineRule="exact"/>
        <w:ind w:left="500"/>
      </w:pPr>
      <w:r>
        <w:rPr>
          <w:rFonts w:ascii="Times New Roman" w:eastAsia="Times New Roman" w:hAnsi="Times New Roman" w:cs="Times New Roman"/>
          <w:position w:val="12"/>
        </w:rPr>
        <w:t xml:space="preserve">d)  </w:t>
      </w:r>
      <w:r>
        <w:rPr>
          <w:position w:val="12"/>
        </w:rPr>
        <w:t>流量计刻线应匀直清晰，并与示值管中心线相垂直。</w:t>
      </w:r>
    </w:p>
    <w:p>
      <w:pPr>
        <w:pStyle w:val="BodyText"/>
        <w:spacing w:before="1" w:line="219" w:lineRule="auto"/>
        <w:ind w:left="500"/>
      </w:pPr>
      <w:r>
        <w:rPr>
          <w:spacing w:val="3"/>
        </w:rPr>
        <w:t>e)</w:t>
      </w:r>
      <w:r>
        <w:rPr>
          <w:spacing w:val="-14"/>
        </w:rPr>
        <w:t xml:space="preserve"> </w:t>
      </w:r>
      <w:r>
        <w:rPr>
          <w:spacing w:val="3"/>
        </w:rPr>
        <w:t>流量计分度间隔应均匀，其最小分度值为1L/</w:t>
      </w:r>
      <w:r>
        <w:t>min</w:t>
      </w:r>
      <w:r>
        <w:rPr>
          <w:spacing w:val="3"/>
        </w:rPr>
        <w:t>。</w:t>
      </w:r>
    </w:p>
    <w:p>
      <w:pPr>
        <w:pStyle w:val="BodyText"/>
        <w:spacing w:before="58" w:line="212" w:lineRule="auto"/>
        <w:ind w:left="500"/>
      </w:pPr>
      <w:r>
        <w:rPr>
          <w:rFonts w:ascii="Times New Roman" w:eastAsia="Times New Roman" w:hAnsi="Times New Roman" w:cs="Times New Roman"/>
          <w:spacing w:val="-2"/>
        </w:rPr>
        <w:t xml:space="preserve">f)  </w:t>
      </w:r>
      <w:r>
        <w:rPr>
          <w:spacing w:val="-2"/>
        </w:rPr>
        <w:t>流量计数字及计量单位应完整清晰。</w:t>
      </w:r>
    </w:p>
    <w:p>
      <w:pPr>
        <w:pStyle w:val="BodyText"/>
        <w:spacing w:before="104" w:line="212" w:lineRule="auto"/>
        <w:ind w:left="500"/>
      </w:pPr>
      <w:r>
        <w:rPr>
          <w:rFonts w:ascii="Times New Roman" w:eastAsia="Times New Roman" w:hAnsi="Times New Roman" w:cs="Times New Roman"/>
          <w:spacing w:val="-1"/>
        </w:rPr>
        <w:t xml:space="preserve">g)  </w:t>
      </w:r>
      <w:r>
        <w:rPr>
          <w:spacing w:val="-1"/>
        </w:rPr>
        <w:t>流量计中的浮标上下移动应灵活，运动应平稳。</w:t>
      </w:r>
    </w:p>
    <w:p>
      <w:pPr>
        <w:pStyle w:val="BodyText"/>
        <w:spacing w:before="55" w:line="436" w:lineRule="exact"/>
        <w:ind w:right="34"/>
        <w:jc w:val="right"/>
      </w:pPr>
      <w:r>
        <w:rPr>
          <w:rFonts w:ascii="Times New Roman" w:eastAsia="Times New Roman" w:hAnsi="Times New Roman" w:cs="Times New Roman"/>
          <w:spacing w:val="18"/>
          <w:position w:val="15"/>
        </w:rPr>
        <w:t xml:space="preserve">h)  </w:t>
      </w:r>
      <w:r>
        <w:rPr>
          <w:spacing w:val="18"/>
          <w:position w:val="15"/>
        </w:rPr>
        <w:t>流量计的流量调节阀调节应轻便，松紧适宜，当关闭流量阀时，应</w:t>
      </w:r>
      <w:r>
        <w:rPr>
          <w:spacing w:val="17"/>
          <w:position w:val="15"/>
        </w:rPr>
        <w:t>无氧气</w:t>
      </w:r>
    </w:p>
    <w:p>
      <w:pPr>
        <w:pStyle w:val="BodyText"/>
        <w:spacing w:before="1" w:line="219" w:lineRule="auto"/>
        <w:ind w:left="20"/>
      </w:pPr>
      <w:r>
        <w:rPr>
          <w:spacing w:val="-10"/>
        </w:rPr>
        <w:t>输出。</w:t>
      </w:r>
    </w:p>
    <w:p>
      <w:pPr>
        <w:spacing w:before="242" w:line="223" w:lineRule="auto"/>
        <w:ind w:left="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7</w:t>
      </w:r>
      <w:r>
        <w:rPr>
          <w:rFonts w:ascii="SimHei" w:eastAsia="SimHei" w:hAnsi="SimHei" w:cs="SimHei"/>
          <w:spacing w:val="-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计量器具控制</w:t>
      </w:r>
    </w:p>
    <w:p>
      <w:pPr>
        <w:pStyle w:val="BodyText"/>
        <w:spacing w:before="273" w:line="219" w:lineRule="auto"/>
        <w:ind w:left="500"/>
      </w:pPr>
      <w:r>
        <w:rPr>
          <w:spacing w:val="-2"/>
        </w:rPr>
        <w:t>计量器具控制包括首次检定、后续检定和使用中检查。</w:t>
      </w:r>
    </w:p>
    <w:p>
      <w:pPr>
        <w:pStyle w:val="BodyText"/>
        <w:spacing w:before="96" w:line="219" w:lineRule="auto"/>
        <w:ind w:left="20"/>
      </w:pPr>
      <w:r>
        <w:rPr>
          <w:spacing w:val="-4"/>
        </w:rPr>
        <w:t>7.1</w:t>
      </w:r>
      <w:r>
        <w:rPr>
          <w:spacing w:val="119"/>
        </w:rPr>
        <w:t xml:space="preserve"> </w:t>
      </w:r>
      <w:r>
        <w:rPr>
          <w:spacing w:val="-4"/>
        </w:rPr>
        <w:t>检定条件</w:t>
      </w:r>
    </w:p>
    <w:p>
      <w:pPr>
        <w:pStyle w:val="BodyText"/>
        <w:spacing w:before="95" w:line="220" w:lineRule="auto"/>
        <w:ind w:left="20"/>
      </w:pPr>
      <w:r>
        <w:rPr>
          <w:spacing w:val="-3"/>
        </w:rPr>
        <w:t>7.1.1</w:t>
      </w:r>
      <w:r>
        <w:rPr>
          <w:spacing w:val="98"/>
        </w:rPr>
        <w:t xml:space="preserve"> </w:t>
      </w:r>
      <w:r>
        <w:rPr>
          <w:spacing w:val="-3"/>
        </w:rPr>
        <w:t>标准装置</w:t>
      </w:r>
    </w:p>
    <w:p>
      <w:pPr>
        <w:pStyle w:val="BodyText"/>
        <w:spacing w:before="53" w:line="400" w:lineRule="exact"/>
        <w:ind w:right="38"/>
        <w:jc w:val="right"/>
      </w:pPr>
      <w:r>
        <w:rPr>
          <w:spacing w:val="13"/>
          <w:position w:val="11"/>
        </w:rPr>
        <w:t>吸入器常用的检定装置主要由0.4级精密压力表(禁</w:t>
      </w:r>
      <w:r>
        <w:rPr>
          <w:spacing w:val="12"/>
          <w:position w:val="11"/>
        </w:rPr>
        <w:t>油)和1.0级流量计及管路等</w:t>
      </w:r>
    </w:p>
    <w:p>
      <w:pPr>
        <w:pStyle w:val="BodyText"/>
        <w:spacing w:before="1" w:line="218" w:lineRule="auto"/>
        <w:ind w:left="20"/>
      </w:pPr>
      <w:r>
        <w:rPr>
          <w:spacing w:val="1"/>
        </w:rPr>
        <w:t>组成，其结构示意图见附录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spacing w:val="1"/>
        </w:rPr>
        <w:t>。</w:t>
      </w:r>
    </w:p>
    <w:p>
      <w:pPr>
        <w:pStyle w:val="BodyText"/>
        <w:spacing w:before="66" w:line="268" w:lineRule="auto"/>
        <w:ind w:left="20" w:right="40" w:firstLine="479"/>
      </w:pPr>
      <w:r>
        <w:rPr>
          <w:spacing w:val="-1"/>
        </w:rPr>
        <w:t>检定装置所选用的标准器：压力标准器的最大允</w:t>
      </w:r>
      <w:r>
        <w:rPr>
          <w:spacing w:val="-2"/>
        </w:rPr>
        <w:t>许误差绝对值均应不大于被检吸入</w:t>
      </w:r>
      <w:r>
        <w:t xml:space="preserve"> </w:t>
      </w:r>
      <w:r>
        <w:rPr>
          <w:spacing w:val="6"/>
        </w:rPr>
        <w:t>器上的氧气压力表最大允许误差绝对值的1/4;流量计的标准器最大允许误差绝对值应</w:t>
      </w:r>
      <w:r>
        <w:rPr>
          <w:spacing w:val="4"/>
        </w:rPr>
        <w:t xml:space="preserve"> </w:t>
      </w:r>
      <w:r>
        <w:t>不大于被检吸入器上的流量计最大允许误差绝对值的1/3。</w:t>
      </w:r>
    </w:p>
    <w:p>
      <w:pPr>
        <w:pStyle w:val="BodyText"/>
        <w:spacing w:before="86" w:line="371" w:lineRule="exact"/>
        <w:ind w:left="20"/>
      </w:pPr>
      <w:r>
        <w:rPr>
          <w:spacing w:val="-1"/>
          <w:position w:val="9"/>
        </w:rPr>
        <w:t>7.1.2</w:t>
      </w:r>
      <w:r>
        <w:rPr>
          <w:spacing w:val="24"/>
          <w:position w:val="9"/>
        </w:rPr>
        <w:t xml:space="preserve">  </w:t>
      </w:r>
      <w:r>
        <w:rPr>
          <w:spacing w:val="-1"/>
          <w:position w:val="9"/>
        </w:rPr>
        <w:t>辅助设备</w:t>
      </w:r>
    </w:p>
    <w:p>
      <w:pPr>
        <w:pStyle w:val="BodyText"/>
        <w:spacing w:before="1" w:line="220" w:lineRule="auto"/>
        <w:ind w:left="20"/>
      </w:pPr>
      <w:hyperlink r:id="rId18" w:history="1">
        <w:r>
          <w:rPr>
            <w:spacing w:val="-1"/>
          </w:rPr>
          <w:t>7.1.2.1</w:t>
        </w:r>
      </w:hyperlink>
      <w:r>
        <w:rPr>
          <w:spacing w:val="98"/>
        </w:rPr>
        <w:t xml:space="preserve"> </w:t>
      </w:r>
      <w:r>
        <w:rPr>
          <w:spacing w:val="-1"/>
        </w:rPr>
        <w:t>气源</w:t>
      </w:r>
    </w:p>
    <w:p>
      <w:pPr>
        <w:pStyle w:val="BodyText"/>
        <w:spacing w:before="100" w:line="219" w:lineRule="auto"/>
        <w:ind w:left="500"/>
      </w:pPr>
      <w:r>
        <w:rPr>
          <w:spacing w:val="1"/>
        </w:rPr>
        <w:t>a)</w:t>
      </w:r>
      <w:r>
        <w:rPr>
          <w:spacing w:val="-32"/>
        </w:rPr>
        <w:t xml:space="preserve"> </w:t>
      </w:r>
      <w:r>
        <w:rPr>
          <w:spacing w:val="1"/>
        </w:rPr>
        <w:t xml:space="preserve">氧气瓶：瓶内氧气压力不低于10 </w:t>
      </w:r>
      <w:r>
        <w:t>MPa</w:t>
      </w:r>
      <w:r>
        <w:rPr>
          <w:spacing w:val="1"/>
        </w:rPr>
        <w:t>;</w:t>
      </w:r>
    </w:p>
    <w:p>
      <w:pPr>
        <w:pStyle w:val="BodyText"/>
        <w:spacing w:before="49" w:line="212" w:lineRule="auto"/>
        <w:ind w:left="500"/>
      </w:pPr>
      <w:r>
        <w:rPr>
          <w:rFonts w:ascii="Times New Roman" w:eastAsia="Times New Roman" w:hAnsi="Times New Roman" w:cs="Times New Roman"/>
          <w:spacing w:val="5"/>
        </w:rPr>
        <w:t>b)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 </w:t>
      </w:r>
      <w:r>
        <w:rPr>
          <w:spacing w:val="5"/>
        </w:rPr>
        <w:t>中心供氧氧气输出压力(0.4～0.5)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spacing w:val="5"/>
        </w:rPr>
        <w:t>。</w:t>
      </w:r>
    </w:p>
    <w:p>
      <w:pPr>
        <w:pStyle w:val="BodyText"/>
        <w:spacing w:before="106" w:line="212" w:lineRule="auto"/>
        <w:ind w:left="23"/>
      </w:pPr>
      <w:hyperlink r:id="rId19" w:history="1">
        <w:r>
          <w:rPr>
            <w:b/>
            <w:bCs/>
          </w:rPr>
          <w:t>7.1.2.2</w:t>
        </w:r>
      </w:hyperlink>
      <w:r>
        <w:t xml:space="preserve">  低压氧气压力表：(0～0.6)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MPa,1.6     </w:t>
      </w:r>
      <w:r>
        <w:t>级压力表。</w:t>
      </w:r>
    </w:p>
    <w:p>
      <w:pPr>
        <w:pStyle w:val="BodyText"/>
        <w:spacing w:before="120" w:line="219" w:lineRule="auto"/>
        <w:ind w:left="20"/>
      </w:pPr>
      <w:r>
        <w:rPr>
          <w:spacing w:val="-3"/>
        </w:rPr>
        <w:t>7.1.3</w:t>
      </w:r>
      <w:r>
        <w:rPr>
          <w:spacing w:val="98"/>
        </w:rPr>
        <w:t xml:space="preserve"> </w:t>
      </w:r>
      <w:r>
        <w:rPr>
          <w:spacing w:val="-3"/>
        </w:rPr>
        <w:t>环境条件</w:t>
      </w:r>
    </w:p>
    <w:p>
      <w:pPr>
        <w:pStyle w:val="BodyText"/>
        <w:spacing w:before="68" w:line="370" w:lineRule="exact"/>
        <w:ind w:left="500"/>
      </w:pPr>
      <w:r>
        <w:rPr>
          <w:rFonts w:ascii="Times New Roman" w:eastAsia="Times New Roman" w:hAnsi="Times New Roman" w:cs="Times New Roman"/>
          <w:spacing w:val="6"/>
          <w:position w:val="9"/>
        </w:rPr>
        <w:t xml:space="preserve">a)  </w:t>
      </w:r>
      <w:r>
        <w:rPr>
          <w:spacing w:val="6"/>
          <w:position w:val="9"/>
        </w:rPr>
        <w:t>检定温度：(20±5)℃;</w:t>
      </w:r>
    </w:p>
    <w:p>
      <w:pPr>
        <w:pStyle w:val="BodyText"/>
        <w:spacing w:line="212" w:lineRule="auto"/>
        <w:ind w:left="500"/>
        <w:sectPr>
          <w:headerReference w:type="default" r:id="rId20"/>
          <w:footerReference w:type="default" r:id="rId21"/>
          <w:pgSz w:w="11830" w:h="16800"/>
          <w:pgMar w:top="1759" w:right="1359" w:bottom="965" w:left="1289" w:header="1454" w:footer="816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12"/>
        </w:rPr>
        <w:t>b)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 </w:t>
      </w:r>
      <w:r>
        <w:rPr>
          <w:spacing w:val="12"/>
        </w:rPr>
        <w:t>相对湿度：≤85%;</w:t>
      </w:r>
    </w:p>
    <w:p>
      <w:pPr>
        <w:pStyle w:val="BodyText"/>
        <w:spacing w:before="95" w:line="212" w:lineRule="auto"/>
        <w:ind w:left="500"/>
      </w:pPr>
      <w:r>
        <w:rPr>
          <w:rFonts w:ascii="Times New Roman" w:eastAsia="Times New Roman" w:hAnsi="Times New Roman" w:cs="Times New Roman"/>
          <w:spacing w:val="-2"/>
        </w:rPr>
        <w:t xml:space="preserve">c)  </w:t>
      </w:r>
      <w:r>
        <w:rPr>
          <w:spacing w:val="-2"/>
        </w:rPr>
        <w:t>环境压力：大气压力；</w:t>
      </w:r>
    </w:p>
    <w:p>
      <w:pPr>
        <w:pStyle w:val="BodyText"/>
        <w:spacing w:before="64" w:line="427" w:lineRule="exact"/>
        <w:ind w:right="39"/>
        <w:jc w:val="right"/>
      </w:pPr>
      <w:r>
        <w:rPr>
          <w:rFonts w:ascii="Times New Roman" w:eastAsia="Times New Roman" w:hAnsi="Times New Roman" w:cs="Times New Roman"/>
          <w:spacing w:val="4"/>
          <w:position w:val="14"/>
        </w:rPr>
        <w:t xml:space="preserve">d)  </w:t>
      </w:r>
      <w:r>
        <w:rPr>
          <w:spacing w:val="4"/>
          <w:position w:val="14"/>
        </w:rPr>
        <w:t>检定工作台附近必须无油脂污染源，检定装置的各管路及连接部件包括标准器</w:t>
      </w:r>
    </w:p>
    <w:p>
      <w:pPr>
        <w:pStyle w:val="BodyText"/>
        <w:spacing w:before="1" w:line="219" w:lineRule="auto"/>
        <w:ind w:left="20"/>
      </w:pPr>
      <w:r>
        <w:rPr>
          <w:spacing w:val="-3"/>
        </w:rPr>
        <w:t>都必须严格禁油，检定室内不得有明火。</w:t>
      </w:r>
    </w:p>
    <w:p>
      <w:pPr>
        <w:pStyle w:val="BodyText"/>
        <w:spacing w:before="84" w:line="370" w:lineRule="exact"/>
        <w:ind w:left="500"/>
      </w:pPr>
      <w:r>
        <w:rPr>
          <w:position w:val="9"/>
        </w:rPr>
        <w:t xml:space="preserve">吸入器在检定前应在以上规定的环境条件下至少静置2 </w:t>
      </w:r>
      <w:r>
        <w:rPr>
          <w:rFonts w:ascii="Times New Roman" w:eastAsia="Times New Roman" w:hAnsi="Times New Roman" w:cs="Times New Roman"/>
          <w:position w:val="9"/>
        </w:rPr>
        <w:t>h</w:t>
      </w:r>
      <w:r>
        <w:rPr>
          <w:position w:val="9"/>
        </w:rPr>
        <w:t>。</w:t>
      </w:r>
    </w:p>
    <w:p>
      <w:pPr>
        <w:pStyle w:val="BodyText"/>
        <w:spacing w:before="1" w:line="219" w:lineRule="auto"/>
        <w:ind w:left="20"/>
      </w:pPr>
      <w:r>
        <w:rPr>
          <w:spacing w:val="1"/>
        </w:rPr>
        <w:t>7.2</w:t>
      </w:r>
      <w:r>
        <w:rPr>
          <w:spacing w:val="117"/>
        </w:rPr>
        <w:t xml:space="preserve"> </w:t>
      </w:r>
      <w:r>
        <w:rPr>
          <w:spacing w:val="1"/>
        </w:rPr>
        <w:t>检定项目</w:t>
      </w:r>
    </w:p>
    <w:p>
      <w:pPr>
        <w:pStyle w:val="BodyText"/>
        <w:spacing w:before="105" w:line="219" w:lineRule="auto"/>
        <w:ind w:left="500"/>
      </w:pPr>
      <w:r>
        <w:t>首次检定、后续检定和使用中检查的检定项目见表1。</w:t>
      </w:r>
    </w:p>
    <w:p>
      <w:pPr>
        <w:spacing w:line="219" w:lineRule="auto"/>
        <w:sectPr>
          <w:headerReference w:type="default" r:id="rId22"/>
          <w:footerReference w:type="default" r:id="rId23"/>
          <w:type w:val="nextPage"/>
          <w:pgSz w:w="11830" w:h="16800"/>
          <w:pgMar w:top="1759" w:right="1359" w:bottom="965" w:left="1289" w:header="1454" w:footer="816" w:gutter="0"/>
          <w:pgNumType w:start="8"/>
          <w:cols w:space="708"/>
          <w:titlePg w:val="0"/>
        </w:sectPr>
      </w:pPr>
    </w:p>
    <w:p>
      <w:pPr>
        <w:spacing w:before="204" w:line="222" w:lineRule="auto"/>
        <w:ind w:left="378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5"/>
          <w:sz w:val="24"/>
          <w:szCs w:val="24"/>
        </w:rPr>
        <w:t>表1</w:t>
      </w:r>
      <w:r>
        <w:rPr>
          <w:rFonts w:ascii="SimHei" w:eastAsia="SimHei" w:hAnsi="SimHei" w:cs="SimHei"/>
          <w:spacing w:val="57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4"/>
          <w:szCs w:val="24"/>
        </w:rPr>
        <w:t>检定项目表</w:t>
      </w:r>
    </w:p>
    <w:p>
      <w:pPr>
        <w:spacing w:line="111" w:lineRule="exact"/>
      </w:pPr>
    </w:p>
    <w:tbl>
      <w:tblPr>
        <w:tblStyle w:val="TableNormal0"/>
        <w:tblW w:w="912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4605"/>
        <w:gridCol w:w="1258"/>
        <w:gridCol w:w="1249"/>
        <w:gridCol w:w="1183"/>
      </w:tblGrid>
      <w:tr>
        <w:tblPrEx>
          <w:tblW w:w="912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34" w:type="dxa"/>
            <w:vAlign w:val="top"/>
          </w:tcPr>
          <w:p>
            <w:pPr>
              <w:pStyle w:val="TableText"/>
              <w:spacing w:before="104" w:line="221" w:lineRule="auto"/>
              <w:ind w:left="194"/>
            </w:pPr>
            <w:r>
              <w:rPr>
                <w:spacing w:val="6"/>
              </w:rPr>
              <w:t>序号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3" w:line="219" w:lineRule="auto"/>
              <w:ind w:left="1870"/>
            </w:pPr>
            <w:r>
              <w:rPr>
                <w:spacing w:val="10"/>
              </w:rPr>
              <w:t>检定项目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3" w:line="219" w:lineRule="auto"/>
              <w:ind w:left="205"/>
            </w:pPr>
            <w:r>
              <w:rPr>
                <w:spacing w:val="3"/>
              </w:rPr>
              <w:t>首次检定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3" w:line="219" w:lineRule="auto"/>
              <w:ind w:left="197"/>
            </w:pPr>
            <w:r>
              <w:rPr>
                <w:spacing w:val="3"/>
              </w:rPr>
              <w:t>后续检定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03" w:line="219" w:lineRule="auto"/>
              <w:ind w:left="58"/>
            </w:pPr>
            <w:r>
              <w:rPr>
                <w:spacing w:val="-2"/>
              </w:rPr>
              <w:t>使用中检查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0" w:line="220" w:lineRule="auto"/>
              <w:ind w:left="2080"/>
            </w:pPr>
            <w:r>
              <w:rPr>
                <w:spacing w:val="5"/>
              </w:rPr>
              <w:t>外观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0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20" w:line="279" w:lineRule="exact"/>
              <w:ind w:left="567"/>
            </w:pPr>
            <w:r>
              <w:rPr>
                <w:position w:val="1"/>
              </w:rPr>
              <w:t>+</w:t>
            </w:r>
          </w:p>
        </w:tc>
        <w:tc>
          <w:tcPr>
            <w:tcW w:w="1183" w:type="dxa"/>
            <w:vAlign w:val="top"/>
          </w:tcPr>
          <w:p>
            <w:pPr>
              <w:tabs>
                <w:tab w:val="left" w:pos="597"/>
              </w:tabs>
              <w:spacing w:before="6" w:line="242" w:lineRule="exact"/>
              <w:ind w:left="57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4" w:line="183" w:lineRule="auto"/>
              <w:ind w:left="354"/>
            </w:pPr>
            <w:r>
              <w:t>2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0" w:line="219" w:lineRule="auto"/>
              <w:ind w:left="930"/>
            </w:pPr>
            <w:r>
              <w:rPr>
                <w:spacing w:val="3"/>
              </w:rPr>
              <w:t>工作压力(墙式吸入器不适用)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1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21" w:line="278" w:lineRule="exact"/>
              <w:ind w:left="567"/>
            </w:pPr>
            <w:r>
              <w:rPr>
                <w:position w:val="1"/>
              </w:rPr>
              <w:t>+</w:t>
            </w:r>
          </w:p>
        </w:tc>
        <w:tc>
          <w:tcPr>
            <w:tcW w:w="1183" w:type="dxa"/>
            <w:vAlign w:val="top"/>
          </w:tcPr>
          <w:p>
            <w:pPr>
              <w:tabs>
                <w:tab w:val="left" w:pos="597"/>
              </w:tabs>
              <w:spacing w:line="219" w:lineRule="exact"/>
              <w:ind w:left="57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5" w:line="183" w:lineRule="auto"/>
              <w:ind w:left="354"/>
            </w:pPr>
            <w:r>
              <w:t>3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2" w:line="221" w:lineRule="auto"/>
              <w:ind w:left="1980"/>
            </w:pPr>
            <w:r>
              <w:rPr>
                <w:spacing w:val="-3"/>
              </w:rPr>
              <w:t>密封性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2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2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30" w:type="dxa"/>
          <w:tblLayout w:type="fixed"/>
        </w:tblPrEx>
        <w:trPr>
          <w:trHeight w:val="420"/>
        </w:trPr>
        <w:tc>
          <w:tcPr>
            <w:tcW w:w="834" w:type="dxa"/>
            <w:vAlign w:val="top"/>
          </w:tcPr>
          <w:p>
            <w:pPr>
              <w:pStyle w:val="TableText"/>
              <w:spacing w:before="166" w:line="183" w:lineRule="auto"/>
              <w:ind w:left="354"/>
            </w:pPr>
            <w:r>
              <w:t>4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12" w:line="219" w:lineRule="auto"/>
              <w:ind w:left="1560"/>
            </w:pPr>
            <w:r>
              <w:rPr>
                <w:spacing w:val="2"/>
              </w:rPr>
              <w:t>安全阀排气压力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3" w:line="277" w:lineRule="exact"/>
              <w:ind w:left="565"/>
            </w:pPr>
            <w:r>
              <w:rPr>
                <w:position w:val="1"/>
              </w:rPr>
              <w:t>+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13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13" w:line="221" w:lineRule="auto"/>
              <w:ind w:left="478"/>
            </w:pPr>
            <w:r>
              <w:t>十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8" w:line="182" w:lineRule="auto"/>
              <w:ind w:left="354"/>
            </w:pPr>
            <w:r>
              <w:t>5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2" w:line="219" w:lineRule="auto"/>
              <w:ind w:left="1560"/>
            </w:pPr>
            <w:r>
              <w:rPr>
                <w:spacing w:val="-1"/>
              </w:rPr>
              <w:t>潮化瓶耐压强度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3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3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202" w:line="163" w:lineRule="exact"/>
              <w:ind w:left="478"/>
            </w:pPr>
            <w:r>
              <w:rPr>
                <w:position w:val="-4"/>
              </w:rPr>
              <w:t>一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399"/>
        </w:trPr>
        <w:tc>
          <w:tcPr>
            <w:tcW w:w="834" w:type="dxa"/>
            <w:vAlign w:val="top"/>
          </w:tcPr>
          <w:p>
            <w:pPr>
              <w:pStyle w:val="TableText"/>
              <w:spacing w:before="157" w:line="183" w:lineRule="auto"/>
              <w:ind w:left="354"/>
            </w:pPr>
            <w:r>
              <w:t>6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2" w:line="219" w:lineRule="auto"/>
              <w:ind w:left="400"/>
            </w:pPr>
            <w:r>
              <w:rPr>
                <w:spacing w:val="2"/>
              </w:rPr>
              <w:t>氧气压力表零位误差(墙式吸入器不适用)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4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25" w:line="232" w:lineRule="auto"/>
              <w:ind w:left="567"/>
            </w:pPr>
            <w:r>
              <w:t>+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25" w:line="232" w:lineRule="auto"/>
              <w:ind w:left="528"/>
            </w:pPr>
            <w:r>
              <w:t>+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20"/>
        </w:trPr>
        <w:tc>
          <w:tcPr>
            <w:tcW w:w="834" w:type="dxa"/>
            <w:vAlign w:val="top"/>
          </w:tcPr>
          <w:p>
            <w:pPr>
              <w:pStyle w:val="TableText"/>
              <w:spacing w:before="170" w:line="182" w:lineRule="auto"/>
              <w:ind w:left="354"/>
            </w:pPr>
            <w:r>
              <w:t>7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13" w:line="219" w:lineRule="auto"/>
              <w:ind w:left="400"/>
            </w:pPr>
            <w:r>
              <w:rPr>
                <w:spacing w:val="2"/>
              </w:rPr>
              <w:t>氧气压力表示值误差(墙式吸入器不适用)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5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15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15" w:line="221" w:lineRule="auto"/>
              <w:ind w:left="478"/>
            </w:pPr>
            <w:r>
              <w:t>十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8" w:line="183" w:lineRule="auto"/>
              <w:ind w:left="354"/>
            </w:pPr>
            <w:r>
              <w:t>8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3" w:line="219" w:lineRule="auto"/>
              <w:ind w:left="400"/>
            </w:pPr>
            <w:r>
              <w:rPr>
                <w:spacing w:val="2"/>
              </w:rPr>
              <w:t>氧气压力表回程误差(墙式吸入器不适用)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5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5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26"/>
              <w:ind w:left="528"/>
            </w:pPr>
            <w:r>
              <w:t>+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9" w:line="183" w:lineRule="auto"/>
              <w:ind w:left="354"/>
            </w:pPr>
            <w:r>
              <w:t>9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4" w:line="219" w:lineRule="auto"/>
              <w:ind w:left="400"/>
            </w:pPr>
            <w:r>
              <w:rPr>
                <w:spacing w:val="2"/>
              </w:rPr>
              <w:t>氧气压力表轻敲位移(墙式吸入器不适用)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6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6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06" w:line="221" w:lineRule="auto"/>
              <w:ind w:left="478"/>
            </w:pPr>
            <w:r>
              <w:t>十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59" w:line="184" w:lineRule="auto"/>
              <w:ind w:left="304"/>
            </w:pPr>
            <w:r>
              <w:rPr>
                <w:spacing w:val="-6"/>
              </w:rPr>
              <w:t>10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5" w:line="219" w:lineRule="auto"/>
              <w:ind w:left="90"/>
            </w:pPr>
            <w:r>
              <w:rPr>
                <w:spacing w:val="2"/>
              </w:rPr>
              <w:t>氧气压力表指针偏转平稳性(墙式吸入器不适用)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7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7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07" w:line="221" w:lineRule="auto"/>
              <w:ind w:left="478"/>
            </w:pPr>
            <w:r>
              <w:t>十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09"/>
        </w:trPr>
        <w:tc>
          <w:tcPr>
            <w:tcW w:w="834" w:type="dxa"/>
            <w:vAlign w:val="top"/>
          </w:tcPr>
          <w:p>
            <w:pPr>
              <w:pStyle w:val="TableText"/>
              <w:spacing w:before="159" w:line="184" w:lineRule="auto"/>
              <w:ind w:left="304"/>
            </w:pPr>
            <w:r>
              <w:rPr>
                <w:spacing w:val="-6"/>
              </w:rPr>
              <w:t>11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7" w:line="220" w:lineRule="auto"/>
              <w:ind w:left="1240"/>
            </w:pPr>
            <w:r>
              <w:rPr>
                <w:spacing w:val="1"/>
              </w:rPr>
              <w:t>流量计的流量调节范围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7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7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30" w:type="dxa"/>
          <w:tblLayout w:type="fixed"/>
        </w:tblPrEx>
        <w:trPr>
          <w:trHeight w:val="410"/>
        </w:trPr>
        <w:tc>
          <w:tcPr>
            <w:tcW w:w="834" w:type="dxa"/>
            <w:vAlign w:val="top"/>
          </w:tcPr>
          <w:p>
            <w:pPr>
              <w:pStyle w:val="TableText"/>
              <w:spacing w:before="160" w:line="184" w:lineRule="auto"/>
              <w:ind w:left="304"/>
            </w:pPr>
            <w:r>
              <w:rPr>
                <w:spacing w:val="-6"/>
              </w:rPr>
              <w:t>12</w:t>
            </w:r>
          </w:p>
        </w:tc>
        <w:tc>
          <w:tcPr>
            <w:tcW w:w="4605" w:type="dxa"/>
            <w:vAlign w:val="top"/>
          </w:tcPr>
          <w:p>
            <w:pPr>
              <w:pStyle w:val="TableText"/>
              <w:spacing w:before="107" w:line="219" w:lineRule="auto"/>
              <w:ind w:left="1450"/>
            </w:pPr>
            <w:r>
              <w:rPr>
                <w:spacing w:val="1"/>
              </w:rPr>
              <w:t>流量计的示值误差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8" w:line="221" w:lineRule="auto"/>
              <w:ind w:left="515"/>
            </w:pPr>
            <w:r>
              <w:t>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08" w:line="221" w:lineRule="auto"/>
              <w:ind w:left="517"/>
            </w:pPr>
            <w: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08" w:line="221" w:lineRule="auto"/>
              <w:ind w:left="478"/>
            </w:pPr>
            <w:r>
              <w:t>十</w:t>
            </w:r>
          </w:p>
        </w:tc>
      </w:tr>
      <w:tr>
        <w:tblPrEx>
          <w:tblW w:w="9129" w:type="dxa"/>
          <w:tblInd w:w="30" w:type="dxa"/>
          <w:tblLayout w:type="fixed"/>
        </w:tblPrEx>
        <w:trPr>
          <w:trHeight w:val="414"/>
        </w:trPr>
        <w:tc>
          <w:tcPr>
            <w:tcW w:w="9129" w:type="dxa"/>
            <w:gridSpan w:val="5"/>
            <w:vAlign w:val="top"/>
          </w:tcPr>
          <w:p>
            <w:pPr>
              <w:pStyle w:val="TableText"/>
              <w:spacing w:before="107" w:line="219" w:lineRule="auto"/>
              <w:ind w:left="544"/>
            </w:pPr>
            <w:r>
              <w:t>注：“+”为应检项目，“一”为可不检项目。</w:t>
            </w:r>
          </w:p>
        </w:tc>
      </w:tr>
    </w:tbl>
    <w:p>
      <w:pPr>
        <w:pStyle w:val="BodyText"/>
        <w:spacing w:before="124" w:line="219" w:lineRule="auto"/>
        <w:ind w:left="59"/>
      </w:pPr>
      <w:r>
        <w:rPr>
          <w:spacing w:val="-2"/>
        </w:rPr>
        <w:t>7.3  检定方法</w:t>
      </w:r>
    </w:p>
    <w:p>
      <w:pPr>
        <w:pStyle w:val="BodyText"/>
        <w:spacing w:before="87" w:line="252" w:lineRule="auto"/>
        <w:ind w:left="559" w:right="7520" w:hanging="500"/>
      </w:pPr>
      <w:r>
        <w:rPr>
          <w:spacing w:val="1"/>
        </w:rPr>
        <w:t>7.3.1</w:t>
      </w:r>
      <w:r>
        <w:rPr>
          <w:spacing w:val="95"/>
        </w:rPr>
        <w:t xml:space="preserve"> </w:t>
      </w:r>
      <w:r>
        <w:rPr>
          <w:spacing w:val="1"/>
        </w:rPr>
        <w:t>外观</w:t>
      </w:r>
      <w:r>
        <w:t xml:space="preserve">   </w:t>
      </w:r>
      <w:r>
        <w:rPr>
          <w:spacing w:val="-18"/>
        </w:rPr>
        <w:t>目测手感。</w:t>
      </w:r>
    </w:p>
    <w:p>
      <w:pPr>
        <w:pStyle w:val="BodyText"/>
        <w:spacing w:before="92" w:line="212" w:lineRule="auto"/>
        <w:ind w:left="60"/>
        <w:rPr>
          <w:sz w:val="25"/>
          <w:szCs w:val="25"/>
        </w:rPr>
      </w:pPr>
      <w:r>
        <w:rPr>
          <w:i/>
          <w:iCs/>
          <w:spacing w:val="-7"/>
          <w:sz w:val="25"/>
          <w:szCs w:val="25"/>
        </w:rPr>
        <w:t>7.3.2</w:t>
      </w:r>
      <w:r>
        <w:rPr>
          <w:spacing w:val="94"/>
          <w:sz w:val="25"/>
          <w:szCs w:val="25"/>
        </w:rPr>
        <w:t xml:space="preserve"> </w:t>
      </w:r>
      <w:r>
        <w:rPr>
          <w:i/>
          <w:iCs/>
          <w:spacing w:val="-7"/>
          <w:sz w:val="25"/>
          <w:szCs w:val="25"/>
        </w:rPr>
        <w:t>工作压力</w:t>
      </w:r>
    </w:p>
    <w:p>
      <w:pPr>
        <w:pStyle w:val="BodyText"/>
        <w:spacing w:before="63" w:line="268" w:lineRule="auto"/>
        <w:ind w:left="59" w:right="9" w:firstLine="480"/>
        <w:jc w:val="both"/>
      </w:pPr>
      <w:r>
        <w:t>将氧气瓶用吸入器装在检定装置氧气输出口上，用导管将检定</w:t>
      </w:r>
      <w:r>
        <w:rPr>
          <w:spacing w:val="-1"/>
        </w:rPr>
        <w:t>装置氧气输人口与氧</w:t>
      </w:r>
      <w:r>
        <w:t xml:space="preserve"> </w:t>
      </w:r>
      <w:r>
        <w:t>气瓶相接，打开通往吸入器高压端的阀门，此时吸入器高压部分压力</w:t>
      </w:r>
      <w:r>
        <w:rPr>
          <w:spacing w:val="-1"/>
        </w:rPr>
        <w:t xml:space="preserve">应不低于10 </w:t>
      </w:r>
      <w:r>
        <w:rPr>
          <w:rFonts w:ascii="Times New Roman" w:eastAsia="Times New Roman" w:hAnsi="Times New Roman" w:cs="Times New Roman"/>
          <w:spacing w:val="-1"/>
        </w:rPr>
        <w:t xml:space="preserve">MPa.  </w:t>
      </w:r>
      <w:r>
        <w:rPr>
          <w:spacing w:val="12"/>
        </w:rPr>
        <w:t>将氧气流量调至10</w:t>
      </w:r>
      <w:r>
        <w:rPr>
          <w:rFonts w:ascii="Times New Roman" w:eastAsia="Times New Roman" w:hAnsi="Times New Roman" w:cs="Times New Roman"/>
          <w:spacing w:val="12"/>
        </w:rPr>
        <w:t>L/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spacing w:val="12"/>
        </w:rPr>
        <w:t>(上限大于10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>L/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12"/>
        </w:rPr>
        <w:t>应按其实际上限值要求进行),然后将</w:t>
      </w:r>
      <w:r>
        <w:t xml:space="preserve"> </w:t>
      </w:r>
      <w:r>
        <w:rPr>
          <w:spacing w:val="-2"/>
        </w:rPr>
        <w:t>吸入器低压端接上氧气压力表，此时观察低压氧气压力表的指示的压力。</w:t>
      </w:r>
    </w:p>
    <w:p>
      <w:pPr>
        <w:pStyle w:val="BodyText"/>
        <w:spacing w:before="88" w:line="221" w:lineRule="auto"/>
        <w:ind w:left="59"/>
      </w:pPr>
      <w:r>
        <w:rPr>
          <w:spacing w:val="-3"/>
        </w:rPr>
        <w:t>7.3.3</w:t>
      </w:r>
      <w:r>
        <w:rPr>
          <w:spacing w:val="106"/>
        </w:rPr>
        <w:t xml:space="preserve"> </w:t>
      </w:r>
      <w:r>
        <w:rPr>
          <w:spacing w:val="-3"/>
        </w:rPr>
        <w:t>密封性</w:t>
      </w:r>
    </w:p>
    <w:p>
      <w:pPr>
        <w:pStyle w:val="BodyText"/>
        <w:spacing w:before="25" w:line="264" w:lineRule="auto"/>
        <w:ind w:left="59" w:right="9" w:firstLine="500"/>
      </w:pPr>
      <w:r>
        <w:rPr>
          <w:rFonts w:ascii="Times New Roman" w:eastAsia="Times New Roman" w:hAnsi="Times New Roman" w:cs="Times New Roman"/>
          <w:spacing w:val="4"/>
        </w:rPr>
        <w:t xml:space="preserve">a)  </w:t>
      </w:r>
      <w:r>
        <w:rPr>
          <w:spacing w:val="4"/>
        </w:rPr>
        <w:t>氧气瓶用吸入器密封性检查可在工作压力检查的同时进行，在高压部分工作压</w:t>
      </w:r>
      <w:r>
        <w:rPr>
          <w:spacing w:val="2"/>
        </w:rPr>
        <w:t xml:space="preserve"> </w:t>
      </w:r>
      <w:r>
        <w:t xml:space="preserve">力不低于10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t xml:space="preserve">时，保压20 </w:t>
      </w:r>
      <w:r>
        <w:rPr>
          <w:rFonts w:ascii="Times New Roman" w:eastAsia="Times New Roman" w:hAnsi="Times New Roman" w:cs="Times New Roman"/>
        </w:rPr>
        <w:t xml:space="preserve">s,   </w:t>
      </w:r>
      <w:r>
        <w:t>各连接部位涂以无脂皂水进行观察。</w:t>
      </w:r>
    </w:p>
    <w:p>
      <w:pPr>
        <w:pStyle w:val="BodyText"/>
        <w:spacing w:before="72" w:line="257" w:lineRule="auto"/>
        <w:ind w:left="59" w:right="7" w:firstLine="500"/>
        <w:sectPr>
          <w:headerReference w:type="default" r:id="rId24"/>
          <w:footerReference w:type="default" r:id="rId25"/>
          <w:pgSz w:w="11830" w:h="16800"/>
          <w:pgMar w:top="1719" w:right="1209" w:bottom="1017" w:left="1430" w:header="1391" w:footer="879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4"/>
        </w:rPr>
        <w:t xml:space="preserve">b)  </w:t>
      </w:r>
      <w:r>
        <w:rPr>
          <w:spacing w:val="4"/>
        </w:rPr>
        <w:t>墙式吸入器密封性检查是在流量计阀门关闭的情况下，</w:t>
      </w:r>
      <w:r>
        <w:rPr>
          <w:spacing w:val="3"/>
        </w:rPr>
        <w:t>在输入部分工作压力不</w:t>
      </w:r>
      <w:r>
        <w:t xml:space="preserve"> </w:t>
      </w:r>
      <w:r>
        <w:rPr>
          <w:spacing w:val="2"/>
        </w:rPr>
        <w:t>低于0.4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2"/>
        </w:rPr>
        <w:t xml:space="preserve">时，保压20 </w:t>
      </w:r>
      <w:r>
        <w:rPr>
          <w:rFonts w:ascii="Times New Roman" w:eastAsia="Times New Roman" w:hAnsi="Times New Roman" w:cs="Times New Roman"/>
          <w:spacing w:val="2"/>
        </w:rPr>
        <w:t>s,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2"/>
        </w:rPr>
        <w:t>各连接部位涂以无脂皂水进行</w:t>
      </w:r>
      <w:r>
        <w:rPr>
          <w:spacing w:val="1"/>
        </w:rPr>
        <w:t>观察。</w:t>
      </w:r>
    </w:p>
    <w:p>
      <w:pPr>
        <w:pStyle w:val="BodyText"/>
        <w:spacing w:before="120" w:line="219" w:lineRule="auto"/>
        <w:ind w:left="59"/>
      </w:pPr>
      <w:r>
        <w:rPr>
          <w:spacing w:val="-3"/>
        </w:rPr>
        <w:t>7.3.4</w:t>
      </w:r>
      <w:r>
        <w:rPr>
          <w:spacing w:val="122"/>
        </w:rPr>
        <w:t xml:space="preserve"> </w:t>
      </w:r>
      <w:r>
        <w:rPr>
          <w:spacing w:val="-3"/>
        </w:rPr>
        <w:t>安全阀排气压力</w:t>
      </w:r>
    </w:p>
    <w:p>
      <w:pPr>
        <w:pStyle w:val="BodyText"/>
        <w:spacing w:before="20" w:line="275" w:lineRule="auto"/>
        <w:ind w:left="59" w:right="9" w:firstLine="500"/>
        <w:jc w:val="both"/>
      </w:pPr>
      <w:r>
        <w:rPr>
          <w:rFonts w:ascii="Times New Roman" w:eastAsia="Times New Roman" w:hAnsi="Times New Roman" w:cs="Times New Roman"/>
          <w:spacing w:val="4"/>
        </w:rPr>
        <w:t xml:space="preserve">a)  </w:t>
      </w:r>
      <w:r>
        <w:rPr>
          <w:spacing w:val="4"/>
        </w:rPr>
        <w:t>氧气瓶用吸入器安全阀排气压力检查：在吸入器的低压输出口接上低压氧气压</w:t>
      </w:r>
      <w:r>
        <w:rPr>
          <w:spacing w:val="2"/>
        </w:rPr>
        <w:t xml:space="preserve"> </w:t>
      </w:r>
      <w:r>
        <w:t>力表，通过调节安全阀体上压力调节螺丝，将低压部</w:t>
      </w:r>
      <w:r>
        <w:rPr>
          <w:spacing w:val="-1"/>
        </w:rPr>
        <w:t>分压力逐渐调高，当低压氧气压力</w:t>
      </w:r>
      <w:r>
        <w:t xml:space="preserve"> </w:t>
      </w:r>
      <w:r>
        <w:t>表指示在规定值范围内时，安全阀应自动排气。检查完毕后应将</w:t>
      </w:r>
      <w:r>
        <w:rPr>
          <w:spacing w:val="-1"/>
        </w:rPr>
        <w:t>低压部分压力逐渐调低</w:t>
      </w:r>
      <w:r>
        <w:t xml:space="preserve"> </w:t>
      </w:r>
      <w:r>
        <w:rPr>
          <w:spacing w:val="4"/>
        </w:rPr>
        <w:t>至(0.2～0.3)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41"/>
          <w:w w:val="101"/>
        </w:rPr>
        <w:t xml:space="preserve"> </w:t>
      </w:r>
      <w:r>
        <w:rPr>
          <w:spacing w:val="4"/>
        </w:rPr>
        <w:t>正常工作压力范围内；</w:t>
      </w:r>
    </w:p>
    <w:p>
      <w:pPr>
        <w:pStyle w:val="BodyText"/>
        <w:spacing w:before="68" w:line="262" w:lineRule="auto"/>
        <w:ind w:left="59" w:firstLine="500"/>
      </w:pPr>
      <w:r>
        <w:rPr>
          <w:rFonts w:ascii="Times New Roman" w:eastAsia="Times New Roman" w:hAnsi="Times New Roman" w:cs="Times New Roman"/>
          <w:spacing w:val="11"/>
        </w:rPr>
        <w:t xml:space="preserve">b)  </w:t>
      </w:r>
      <w:r>
        <w:rPr>
          <w:spacing w:val="11"/>
        </w:rPr>
        <w:t>墙式吸入器安全阀排气压力检查：</w:t>
      </w:r>
      <w:r>
        <w:rPr>
          <w:spacing w:val="10"/>
        </w:rPr>
        <w:t>在吸入器的低压输出口接上低压氧气压力</w:t>
      </w:r>
      <w:r>
        <w:t xml:space="preserve"> </w:t>
      </w:r>
      <w:r>
        <w:t>表，通过调节流量计的流量调节旋钮，将低压部分压力逐渐调高</w:t>
      </w:r>
      <w:r>
        <w:rPr>
          <w:spacing w:val="-1"/>
        </w:rPr>
        <w:t>，当低压氧气压力表指</w:t>
      </w:r>
    </w:p>
    <w:p>
      <w:pPr>
        <w:spacing w:line="26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https://d.book118.com/775223113041011041</w:t>
        </w:r>
      </w:hyperlink>
    </w:p>
    <w:p>
      <w:pPr>
        <w:spacing w:line="262" w:lineRule="auto"/>
      </w:pPr>
    </w:p>
    <w:sectPr>
      <w:headerReference w:type="default" r:id="rId27"/>
      <w:footerReference w:type="default" r:id="rId28"/>
      <w:type w:val="nextPage"/>
      <w:pgSz w:w="11830" w:h="16800"/>
      <w:pgMar w:top="1719" w:right="1209" w:bottom="1017" w:left="1430" w:header="1391" w:footer="879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70"/>
      <w:rPr>
        <w:sz w:val="15"/>
        <w:szCs w:val="15"/>
      </w:rPr>
    </w:pPr>
    <w:r>
      <w:rPr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70"/>
      <w:rPr>
        <w:sz w:val="15"/>
        <w:szCs w:val="15"/>
      </w:rPr>
    </w:pPr>
    <w:r>
      <w:rPr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50"/>
      <w:rPr>
        <w:sz w:val="19"/>
        <w:szCs w:val="19"/>
      </w:rPr>
    </w:pPr>
    <w:r>
      <w:rPr>
        <w:sz w:val="19"/>
        <w:szCs w:val="19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50"/>
      <w:rPr>
        <w:sz w:val="19"/>
        <w:szCs w:val="19"/>
      </w:rPr>
    </w:pPr>
    <w:r>
      <w:rPr>
        <w:sz w:val="19"/>
        <w:szCs w:val="1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879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87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10"/>
      <w:rPr>
        <w:sz w:val="15"/>
        <w:szCs w:val="15"/>
      </w:rPr>
    </w:pPr>
    <w:r>
      <w:rPr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10"/>
      <w:rPr>
        <w:sz w:val="15"/>
        <w:szCs w:val="15"/>
      </w:rPr>
    </w:pPr>
    <w:r>
      <w:rPr>
        <w:sz w:val="15"/>
        <w:szCs w:val="1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929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929"/>
      <w:rPr>
        <w:sz w:val="14"/>
        <w:szCs w:val="14"/>
      </w:rPr>
    </w:pPr>
    <w:r>
      <w:rPr>
        <w:sz w:val="14"/>
        <w:szCs w:val="14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0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933447</wp:posOffset>
          </wp:positionH>
          <wp:positionV relativeFrom="page">
            <wp:posOffset>1054104</wp:posOffset>
          </wp:positionV>
          <wp:extent cx="5829275" cy="1269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75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8"/>
      </w:rPr>
      <w:t>JJG 913—2015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10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933447</wp:posOffset>
          </wp:positionH>
          <wp:positionV relativeFrom="page">
            <wp:posOffset>1054104</wp:posOffset>
          </wp:positionV>
          <wp:extent cx="5829275" cy="12694"/>
          <wp:effectExtent l="0" t="0" r="0" b="0"/>
          <wp:wrapNone/>
          <wp:docPr id="49279714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279714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75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8"/>
      </w:rPr>
      <w:t>JJG 913—2015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  <w:rPr>
        <w:sz w:val="19"/>
        <w:szCs w:val="19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844579</wp:posOffset>
          </wp:positionH>
          <wp:positionV relativeFrom="page">
            <wp:posOffset>1117579</wp:posOffset>
          </wp:positionV>
          <wp:extent cx="5835586" cy="1269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586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9"/>
        <w:szCs w:val="19"/>
      </w:rPr>
      <w:t>JJG</w:t>
    </w:r>
    <w:r>
      <w:rPr>
        <w:spacing w:val="23"/>
        <w:sz w:val="19"/>
        <w:szCs w:val="19"/>
      </w:rPr>
      <w:t xml:space="preserve">  </w:t>
    </w:r>
    <w:r>
      <w:rPr>
        <w:b/>
        <w:bCs/>
        <w:spacing w:val="-4"/>
        <w:sz w:val="19"/>
        <w:szCs w:val="19"/>
      </w:rPr>
      <w:t>913—2015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  <w:rPr>
        <w:sz w:val="19"/>
        <w:szCs w:val="19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844579</wp:posOffset>
          </wp:positionH>
          <wp:positionV relativeFrom="page">
            <wp:posOffset>1117579</wp:posOffset>
          </wp:positionV>
          <wp:extent cx="5835586" cy="12694"/>
          <wp:effectExtent l="0" t="0" r="0" b="0"/>
          <wp:wrapNone/>
          <wp:docPr id="95364529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64529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586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9"/>
        <w:szCs w:val="19"/>
      </w:rPr>
      <w:t>JJG</w:t>
    </w:r>
    <w:r>
      <w:rPr>
        <w:spacing w:val="23"/>
        <w:sz w:val="19"/>
        <w:szCs w:val="19"/>
      </w:rPr>
      <w:t xml:space="preserve">  </w:t>
    </w:r>
    <w:r>
      <w:rPr>
        <w:b/>
        <w:bCs/>
        <w:spacing w:val="-4"/>
        <w:sz w:val="19"/>
        <w:szCs w:val="19"/>
      </w:rPr>
      <w:t>913—2015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933447</wp:posOffset>
          </wp:positionH>
          <wp:positionV relativeFrom="page">
            <wp:posOffset>1047704</wp:posOffset>
          </wp:positionV>
          <wp:extent cx="5816579" cy="12694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579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</w:rPr>
      <w:t>JJG</w:t>
    </w:r>
    <w:r>
      <w:rPr>
        <w:spacing w:val="-19"/>
      </w:rPr>
      <w:t xml:space="preserve"> </w:t>
    </w:r>
    <w:r>
      <w:rPr>
        <w:b/>
        <w:bCs/>
        <w:spacing w:val="-19"/>
      </w:rPr>
      <w:t>913—2015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933447</wp:posOffset>
          </wp:positionH>
          <wp:positionV relativeFrom="page">
            <wp:posOffset>1047704</wp:posOffset>
          </wp:positionV>
          <wp:extent cx="5816579" cy="12694"/>
          <wp:effectExtent l="0" t="0" r="0" b="0"/>
          <wp:wrapNone/>
          <wp:docPr id="137311061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311061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579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</w:rPr>
      <w:t>JJG</w:t>
    </w:r>
    <w:r>
      <w:rPr>
        <w:spacing w:val="-19"/>
      </w:rPr>
      <w:t xml:space="preserve"> </w:t>
    </w:r>
    <w:r>
      <w:rPr>
        <w:b/>
        <w:bCs/>
        <w:spacing w:val="-19"/>
      </w:rPr>
      <w:t>913—2015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2"/>
      <w:rPr>
        <w:sz w:val="20"/>
        <w:szCs w:val="20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819114</wp:posOffset>
          </wp:positionH>
          <wp:positionV relativeFrom="page">
            <wp:posOffset>1104885</wp:posOffset>
          </wp:positionV>
          <wp:extent cx="5829351" cy="1269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51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20"/>
        <w:szCs w:val="20"/>
      </w:rPr>
      <w:t>JJG</w:t>
    </w:r>
    <w:r>
      <w:rPr>
        <w:spacing w:val="66"/>
        <w:sz w:val="20"/>
        <w:szCs w:val="20"/>
      </w:rPr>
      <w:t xml:space="preserve"> </w:t>
    </w:r>
    <w:r>
      <w:rPr>
        <w:b/>
        <w:bCs/>
        <w:spacing w:val="-4"/>
        <w:sz w:val="20"/>
        <w:szCs w:val="20"/>
      </w:rPr>
      <w:t>913—2015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2"/>
      <w:rPr>
        <w:sz w:val="20"/>
        <w:szCs w:val="20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819114</wp:posOffset>
          </wp:positionH>
          <wp:positionV relativeFrom="page">
            <wp:posOffset>1104885</wp:posOffset>
          </wp:positionV>
          <wp:extent cx="5829351" cy="12694"/>
          <wp:effectExtent l="0" t="0" r="0" b="0"/>
          <wp:wrapNone/>
          <wp:docPr id="143741127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41127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51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20"/>
        <w:szCs w:val="20"/>
      </w:rPr>
      <w:t>JJG</w:t>
    </w:r>
    <w:r>
      <w:rPr>
        <w:spacing w:val="66"/>
        <w:sz w:val="20"/>
        <w:szCs w:val="20"/>
      </w:rPr>
      <w:t xml:space="preserve"> </w:t>
    </w:r>
    <w:r>
      <w:rPr>
        <w:b/>
        <w:bCs/>
        <w:spacing w:val="-4"/>
        <w:sz w:val="20"/>
        <w:szCs w:val="20"/>
      </w:rPr>
      <w:t>913—2015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3"/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908056</wp:posOffset>
          </wp:positionH>
          <wp:positionV relativeFrom="page">
            <wp:posOffset>1079494</wp:posOffset>
          </wp:positionV>
          <wp:extent cx="5822967" cy="12694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7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</w:rPr>
      <w:t>JJG</w:t>
    </w:r>
    <w:r>
      <w:rPr>
        <w:spacing w:val="-18"/>
      </w:rPr>
      <w:t xml:space="preserve"> </w:t>
    </w:r>
    <w:r>
      <w:rPr>
        <w:b/>
        <w:bCs/>
        <w:spacing w:val="-18"/>
      </w:rPr>
      <w:t>913—2015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3"/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908056</wp:posOffset>
          </wp:positionH>
          <wp:positionV relativeFrom="page">
            <wp:posOffset>1079494</wp:posOffset>
          </wp:positionV>
          <wp:extent cx="5822967" cy="12694"/>
          <wp:effectExtent l="0" t="0" r="0" b="0"/>
          <wp:wrapNone/>
          <wp:docPr id="120643375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643375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7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</w:rPr>
      <w:t>JJG</w:t>
    </w:r>
    <w:r>
      <w:rPr>
        <w:spacing w:val="-18"/>
      </w:rPr>
      <w:t xml:space="preserve"> </w:t>
    </w:r>
    <w:r>
      <w:rPr>
        <w:b/>
        <w:bCs/>
        <w:spacing w:val="-18"/>
      </w:rPr>
      <w:t>913—2015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yperlink" Target="7.1.2.1" TargetMode="External" /><Relationship Id="rId19" Type="http://schemas.openxmlformats.org/officeDocument/2006/relationships/hyperlink" Target="7.1.2.2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yperlink" Target="https://d.book118.com/775223113041011041" TargetMode="Externa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659ea81d4bc505001ff6c1d7wl</vt:lpwstr>
  </property>
</Properties>
</file>