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2" w:history="1">
        <w:r>
          <w:rPr>
            <w:rFonts w:ascii="仿宋" w:eastAsia="仿宋" w:hAnsi="仿宋" w:cs="仿宋" w:hint="eastAsia"/>
            <w:lang w:eastAsia="zh-CN"/>
          </w:rPr>
          <w:t>概论</w:t>
        </w:r>
        <w:r>
          <w:tab/>
        </w:r>
        <w:r>
          <w:fldChar w:fldCharType="begin"/>
        </w:r>
        <w:r>
          <w:instrText xml:space="preserve"> PAGEREF _Toc16402 \h </w:instrText>
        </w:r>
        <w:r>
          <w:fldChar w:fldCharType="separate"/>
        </w:r>
        <w:r>
          <w:t>3</w:t>
        </w:r>
        <w:r>
          <w:fldChar w:fldCharType="end"/>
        </w:r>
      </w:hyperlink>
    </w:p>
    <w:p>
      <w:pPr>
        <w:pStyle w:val="TOC1"/>
        <w:tabs>
          <w:tab w:val="right" w:leader="dot" w:pos="8306"/>
        </w:tabs>
      </w:pPr>
      <w:hyperlink w:anchor="_Toc2381" w:history="1">
        <w:r>
          <w:rPr>
            <w:rFonts w:ascii="仿宋" w:eastAsia="仿宋" w:hAnsi="仿宋" w:cs="仿宋" w:hint="eastAsia"/>
            <w:lang w:eastAsia="zh-CN"/>
          </w:rPr>
          <w:t>一、市场分析、调研</w:t>
        </w:r>
        <w:r>
          <w:tab/>
        </w:r>
        <w:r>
          <w:fldChar w:fldCharType="begin"/>
        </w:r>
        <w:r>
          <w:instrText xml:space="preserve"> PAGEREF _Toc2381 \h </w:instrText>
        </w:r>
        <w:r>
          <w:fldChar w:fldCharType="separate"/>
        </w:r>
        <w:r>
          <w:t>3</w:t>
        </w:r>
        <w:r>
          <w:fldChar w:fldCharType="end"/>
        </w:r>
      </w:hyperlink>
    </w:p>
    <w:p>
      <w:pPr>
        <w:pStyle w:val="TOC2"/>
        <w:tabs>
          <w:tab w:val="right" w:leader="dot" w:pos="8306"/>
        </w:tabs>
      </w:pPr>
      <w:hyperlink w:anchor="_Toc23222" w:history="1">
        <w:r>
          <w:rPr>
            <w:rFonts w:ascii="仿宋" w:eastAsia="仿宋" w:hAnsi="仿宋" w:cs="仿宋" w:hint="eastAsia"/>
            <w:lang w:eastAsia="zh-CN"/>
          </w:rPr>
          <w:t>(一)、电子陶瓷材料行业分析</w:t>
        </w:r>
        <w:r>
          <w:tab/>
        </w:r>
        <w:r>
          <w:fldChar w:fldCharType="begin"/>
        </w:r>
        <w:r>
          <w:instrText xml:space="preserve"> PAGEREF _Toc23222 \h </w:instrText>
        </w:r>
        <w:r>
          <w:fldChar w:fldCharType="separate"/>
        </w:r>
        <w:r>
          <w:t>3</w:t>
        </w:r>
        <w:r>
          <w:fldChar w:fldCharType="end"/>
        </w:r>
      </w:hyperlink>
    </w:p>
    <w:p>
      <w:pPr>
        <w:pStyle w:val="TOC2"/>
        <w:tabs>
          <w:tab w:val="right" w:leader="dot" w:pos="8306"/>
        </w:tabs>
      </w:pPr>
      <w:hyperlink w:anchor="_Toc30940" w:history="1">
        <w:r>
          <w:rPr>
            <w:rFonts w:ascii="仿宋" w:eastAsia="仿宋" w:hAnsi="仿宋" w:cs="仿宋" w:hint="eastAsia"/>
            <w:lang w:eastAsia="zh-CN"/>
          </w:rPr>
          <w:t>(二)、电子陶瓷材料市场分析预测</w:t>
        </w:r>
        <w:r>
          <w:tab/>
        </w:r>
        <w:r>
          <w:fldChar w:fldCharType="begin"/>
        </w:r>
        <w:r>
          <w:instrText xml:space="preserve"> PAGEREF _Toc30940 \h </w:instrText>
        </w:r>
        <w:r>
          <w:fldChar w:fldCharType="separate"/>
        </w:r>
        <w:r>
          <w:t>4</w:t>
        </w:r>
        <w:r>
          <w:fldChar w:fldCharType="end"/>
        </w:r>
      </w:hyperlink>
    </w:p>
    <w:p>
      <w:pPr>
        <w:pStyle w:val="TOC1"/>
        <w:tabs>
          <w:tab w:val="right" w:leader="dot" w:pos="8306"/>
        </w:tabs>
      </w:pPr>
      <w:hyperlink w:anchor="_Toc23099" w:history="1">
        <w:r>
          <w:rPr>
            <w:rFonts w:ascii="仿宋" w:eastAsia="仿宋" w:hAnsi="仿宋" w:cs="仿宋" w:hint="eastAsia"/>
            <w:lang w:eastAsia="zh-CN"/>
          </w:rPr>
          <w:t>二、电子陶瓷材料项目绩效评估</w:t>
        </w:r>
        <w:r>
          <w:tab/>
        </w:r>
        <w:r>
          <w:fldChar w:fldCharType="begin"/>
        </w:r>
        <w:r>
          <w:instrText xml:space="preserve"> PAGEREF _Toc23099 \h </w:instrText>
        </w:r>
        <w:r>
          <w:fldChar w:fldCharType="separate"/>
        </w:r>
        <w:r>
          <w:t>5</w:t>
        </w:r>
        <w:r>
          <w:fldChar w:fldCharType="end"/>
        </w:r>
      </w:hyperlink>
    </w:p>
    <w:p>
      <w:pPr>
        <w:pStyle w:val="TOC2"/>
        <w:tabs>
          <w:tab w:val="right" w:leader="dot" w:pos="8306"/>
        </w:tabs>
      </w:pPr>
      <w:hyperlink w:anchor="_Toc27102" w:history="1">
        <w:r>
          <w:rPr>
            <w:rFonts w:ascii="仿宋" w:eastAsia="仿宋" w:hAnsi="仿宋" w:cs="仿宋" w:hint="eastAsia"/>
            <w:lang w:eastAsia="zh-CN"/>
          </w:rPr>
          <w:t>(一)、绩效评估指标</w:t>
        </w:r>
        <w:r>
          <w:tab/>
        </w:r>
        <w:r>
          <w:fldChar w:fldCharType="begin"/>
        </w:r>
        <w:r>
          <w:instrText xml:space="preserve"> PAGEREF _Toc27102 \h </w:instrText>
        </w:r>
        <w:r>
          <w:fldChar w:fldCharType="separate"/>
        </w:r>
        <w:r>
          <w:t>5</w:t>
        </w:r>
        <w:r>
          <w:fldChar w:fldCharType="end"/>
        </w:r>
      </w:hyperlink>
    </w:p>
    <w:p>
      <w:pPr>
        <w:pStyle w:val="TOC2"/>
        <w:tabs>
          <w:tab w:val="right" w:leader="dot" w:pos="8306"/>
        </w:tabs>
      </w:pPr>
      <w:hyperlink w:anchor="_Toc10788" w:history="1">
        <w:r>
          <w:rPr>
            <w:rFonts w:ascii="仿宋" w:eastAsia="仿宋" w:hAnsi="仿宋" w:cs="仿宋" w:hint="eastAsia"/>
            <w:lang w:eastAsia="zh-CN"/>
          </w:rPr>
          <w:t>(二)、绩效评估方法</w:t>
        </w:r>
        <w:r>
          <w:tab/>
        </w:r>
        <w:r>
          <w:fldChar w:fldCharType="begin"/>
        </w:r>
        <w:r>
          <w:instrText xml:space="preserve"> PAGEREF _Toc10788 \h </w:instrText>
        </w:r>
        <w:r>
          <w:fldChar w:fldCharType="separate"/>
        </w:r>
        <w:r>
          <w:t>6</w:t>
        </w:r>
        <w:r>
          <w:fldChar w:fldCharType="end"/>
        </w:r>
      </w:hyperlink>
    </w:p>
    <w:p>
      <w:pPr>
        <w:pStyle w:val="TOC2"/>
        <w:tabs>
          <w:tab w:val="right" w:leader="dot" w:pos="8306"/>
        </w:tabs>
      </w:pPr>
      <w:hyperlink w:anchor="_Toc15472" w:history="1">
        <w:r>
          <w:rPr>
            <w:rFonts w:ascii="仿宋" w:eastAsia="仿宋" w:hAnsi="仿宋" w:cs="仿宋" w:hint="eastAsia"/>
            <w:lang w:eastAsia="zh-CN"/>
          </w:rPr>
          <w:t>(三)、绩效评估周期</w:t>
        </w:r>
        <w:r>
          <w:tab/>
        </w:r>
        <w:r>
          <w:fldChar w:fldCharType="begin"/>
        </w:r>
        <w:r>
          <w:instrText xml:space="preserve"> PAGEREF _Toc15472 \h </w:instrText>
        </w:r>
        <w:r>
          <w:fldChar w:fldCharType="separate"/>
        </w:r>
        <w:r>
          <w:t>7</w:t>
        </w:r>
        <w:r>
          <w:fldChar w:fldCharType="end"/>
        </w:r>
      </w:hyperlink>
    </w:p>
    <w:p>
      <w:pPr>
        <w:pStyle w:val="TOC1"/>
        <w:tabs>
          <w:tab w:val="right" w:leader="dot" w:pos="8306"/>
        </w:tabs>
      </w:pPr>
      <w:hyperlink w:anchor="_Toc27169" w:history="1">
        <w:r>
          <w:rPr>
            <w:rFonts w:ascii="仿宋" w:eastAsia="仿宋" w:hAnsi="仿宋" w:cs="仿宋" w:hint="eastAsia"/>
            <w:lang w:eastAsia="zh-CN"/>
          </w:rPr>
          <w:t>三、电子陶瓷材料项目文档管理</w:t>
        </w:r>
        <w:r>
          <w:tab/>
        </w:r>
        <w:r>
          <w:fldChar w:fldCharType="begin"/>
        </w:r>
        <w:r>
          <w:instrText xml:space="preserve"> PAGEREF _Toc27169 \h </w:instrText>
        </w:r>
        <w:r>
          <w:fldChar w:fldCharType="separate"/>
        </w:r>
        <w:r>
          <w:t>8</w:t>
        </w:r>
        <w:r>
          <w:fldChar w:fldCharType="end"/>
        </w:r>
      </w:hyperlink>
    </w:p>
    <w:p>
      <w:pPr>
        <w:pStyle w:val="TOC2"/>
        <w:tabs>
          <w:tab w:val="right" w:leader="dot" w:pos="8306"/>
        </w:tabs>
      </w:pPr>
      <w:hyperlink w:anchor="_Toc22915" w:history="1">
        <w:r>
          <w:rPr>
            <w:rFonts w:ascii="仿宋" w:eastAsia="仿宋" w:hAnsi="仿宋" w:cs="仿宋" w:hint="eastAsia"/>
            <w:lang w:eastAsia="zh-CN"/>
          </w:rPr>
          <w:t>(一)、文档编制与审查</w:t>
        </w:r>
        <w:r>
          <w:tab/>
        </w:r>
        <w:r>
          <w:fldChar w:fldCharType="begin"/>
        </w:r>
        <w:r>
          <w:instrText xml:space="preserve"> PAGEREF _Toc22915 \h </w:instrText>
        </w:r>
        <w:r>
          <w:fldChar w:fldCharType="separate"/>
        </w:r>
        <w:r>
          <w:t>8</w:t>
        </w:r>
        <w:r>
          <w:fldChar w:fldCharType="end"/>
        </w:r>
      </w:hyperlink>
    </w:p>
    <w:p>
      <w:pPr>
        <w:pStyle w:val="TOC2"/>
        <w:tabs>
          <w:tab w:val="right" w:leader="dot" w:pos="8306"/>
        </w:tabs>
      </w:pPr>
      <w:hyperlink w:anchor="_Toc28528" w:history="1">
        <w:r>
          <w:rPr>
            <w:rFonts w:ascii="仿宋" w:eastAsia="仿宋" w:hAnsi="仿宋" w:cs="仿宋" w:hint="eastAsia"/>
            <w:lang w:eastAsia="zh-CN"/>
          </w:rPr>
          <w:t>(二)、文档发布与分发</w:t>
        </w:r>
        <w:r>
          <w:tab/>
        </w:r>
        <w:r>
          <w:fldChar w:fldCharType="begin"/>
        </w:r>
        <w:r>
          <w:instrText xml:space="preserve"> PAGEREF _Toc28528 \h </w:instrText>
        </w:r>
        <w:r>
          <w:fldChar w:fldCharType="separate"/>
        </w:r>
        <w:r>
          <w:t>9</w:t>
        </w:r>
        <w:r>
          <w:fldChar w:fldCharType="end"/>
        </w:r>
      </w:hyperlink>
    </w:p>
    <w:p>
      <w:pPr>
        <w:pStyle w:val="TOC2"/>
        <w:tabs>
          <w:tab w:val="right" w:leader="dot" w:pos="8306"/>
        </w:tabs>
      </w:pPr>
      <w:hyperlink w:anchor="_Toc22818" w:history="1">
        <w:r>
          <w:rPr>
            <w:rFonts w:ascii="仿宋" w:eastAsia="仿宋" w:hAnsi="仿宋" w:cs="仿宋" w:hint="eastAsia"/>
            <w:lang w:eastAsia="zh-CN"/>
          </w:rPr>
          <w:t>(三)、文档存档与归档</w:t>
        </w:r>
        <w:r>
          <w:tab/>
        </w:r>
        <w:r>
          <w:fldChar w:fldCharType="begin"/>
        </w:r>
        <w:r>
          <w:instrText xml:space="preserve"> PAGEREF _Toc22818 \h </w:instrText>
        </w:r>
        <w:r>
          <w:fldChar w:fldCharType="separate"/>
        </w:r>
        <w:r>
          <w:t>10</w:t>
        </w:r>
        <w:r>
          <w:fldChar w:fldCharType="end"/>
        </w:r>
      </w:hyperlink>
    </w:p>
    <w:p>
      <w:pPr>
        <w:pStyle w:val="TOC1"/>
        <w:tabs>
          <w:tab w:val="right" w:leader="dot" w:pos="8306"/>
        </w:tabs>
      </w:pPr>
      <w:hyperlink w:anchor="_Toc21136" w:history="1">
        <w:r>
          <w:rPr>
            <w:rFonts w:ascii="仿宋" w:eastAsia="仿宋" w:hAnsi="仿宋" w:cs="仿宋" w:hint="eastAsia"/>
            <w:lang w:eastAsia="zh-CN"/>
          </w:rPr>
          <w:t>四、电子陶瓷材料项目可持续发展</w:t>
        </w:r>
        <w:r>
          <w:tab/>
        </w:r>
        <w:r>
          <w:fldChar w:fldCharType="begin"/>
        </w:r>
        <w:r>
          <w:instrText xml:space="preserve"> PAGEREF _Toc21136 \h </w:instrText>
        </w:r>
        <w:r>
          <w:fldChar w:fldCharType="separate"/>
        </w:r>
        <w:r>
          <w:t>11</w:t>
        </w:r>
        <w:r>
          <w:fldChar w:fldCharType="end"/>
        </w:r>
      </w:hyperlink>
    </w:p>
    <w:p>
      <w:pPr>
        <w:pStyle w:val="TOC2"/>
        <w:tabs>
          <w:tab w:val="right" w:leader="dot" w:pos="8306"/>
        </w:tabs>
      </w:pPr>
      <w:hyperlink w:anchor="_Toc22507" w:history="1">
        <w:r>
          <w:rPr>
            <w:rFonts w:ascii="仿宋" w:eastAsia="仿宋" w:hAnsi="仿宋" w:cs="仿宋" w:hint="eastAsia"/>
            <w:lang w:eastAsia="zh-CN"/>
          </w:rPr>
          <w:t>(一)、可持续战略与实践</w:t>
        </w:r>
        <w:r>
          <w:tab/>
        </w:r>
        <w:r>
          <w:fldChar w:fldCharType="begin"/>
        </w:r>
        <w:r>
          <w:instrText xml:space="preserve"> PAGEREF _Toc22507 \h </w:instrText>
        </w:r>
        <w:r>
          <w:fldChar w:fldCharType="separate"/>
        </w:r>
        <w:r>
          <w:t>11</w:t>
        </w:r>
        <w:r>
          <w:fldChar w:fldCharType="end"/>
        </w:r>
      </w:hyperlink>
    </w:p>
    <w:p>
      <w:pPr>
        <w:pStyle w:val="TOC2"/>
        <w:tabs>
          <w:tab w:val="right" w:leader="dot" w:pos="8306"/>
        </w:tabs>
      </w:pPr>
      <w:hyperlink w:anchor="_Toc29529" w:history="1">
        <w:r>
          <w:rPr>
            <w:rFonts w:ascii="仿宋" w:eastAsia="仿宋" w:hAnsi="仿宋" w:cs="仿宋" w:hint="eastAsia"/>
            <w:lang w:eastAsia="zh-CN"/>
          </w:rPr>
          <w:t>(二)、环保与社会责任</w:t>
        </w:r>
        <w:r>
          <w:tab/>
        </w:r>
        <w:r>
          <w:fldChar w:fldCharType="begin"/>
        </w:r>
        <w:r>
          <w:instrText xml:space="preserve"> PAGEREF _Toc29529 \h </w:instrText>
        </w:r>
        <w:r>
          <w:fldChar w:fldCharType="separate"/>
        </w:r>
        <w:r>
          <w:t>12</w:t>
        </w:r>
        <w:r>
          <w:fldChar w:fldCharType="end"/>
        </w:r>
      </w:hyperlink>
    </w:p>
    <w:p>
      <w:pPr>
        <w:pStyle w:val="TOC1"/>
        <w:tabs>
          <w:tab w:val="right" w:leader="dot" w:pos="8306"/>
        </w:tabs>
      </w:pPr>
      <w:hyperlink w:anchor="_Toc23870" w:history="1">
        <w:r>
          <w:rPr>
            <w:rFonts w:ascii="仿宋" w:eastAsia="仿宋" w:hAnsi="仿宋" w:cs="仿宋" w:hint="eastAsia"/>
            <w:lang w:eastAsia="zh-CN"/>
          </w:rPr>
          <w:t>五、电子陶瓷材料项目建设背景及必要性分析</w:t>
        </w:r>
        <w:r>
          <w:tab/>
        </w:r>
        <w:r>
          <w:fldChar w:fldCharType="begin"/>
        </w:r>
        <w:r>
          <w:instrText xml:space="preserve"> PAGEREF _Toc23870 \h </w:instrText>
        </w:r>
        <w:r>
          <w:fldChar w:fldCharType="separate"/>
        </w:r>
        <w:r>
          <w:t>13</w:t>
        </w:r>
        <w:r>
          <w:fldChar w:fldCharType="end"/>
        </w:r>
      </w:hyperlink>
    </w:p>
    <w:p>
      <w:pPr>
        <w:pStyle w:val="TOC2"/>
        <w:tabs>
          <w:tab w:val="right" w:leader="dot" w:pos="8306"/>
        </w:tabs>
      </w:pPr>
      <w:hyperlink w:anchor="_Toc28399" w:history="1">
        <w:r>
          <w:rPr>
            <w:rFonts w:ascii="仿宋" w:eastAsia="仿宋" w:hAnsi="仿宋" w:cs="仿宋" w:hint="eastAsia"/>
            <w:lang w:eastAsia="zh-CN"/>
          </w:rPr>
          <w:t>(一)、电子陶瓷材料项目背景分析</w:t>
        </w:r>
        <w:r>
          <w:tab/>
        </w:r>
        <w:r>
          <w:fldChar w:fldCharType="begin"/>
        </w:r>
        <w:r>
          <w:instrText xml:space="preserve"> PAGEREF _Toc28399 \h </w:instrText>
        </w:r>
        <w:r>
          <w:fldChar w:fldCharType="separate"/>
        </w:r>
        <w:r>
          <w:t>13</w:t>
        </w:r>
        <w:r>
          <w:fldChar w:fldCharType="end"/>
        </w:r>
      </w:hyperlink>
    </w:p>
    <w:p>
      <w:pPr>
        <w:pStyle w:val="TOC2"/>
        <w:tabs>
          <w:tab w:val="right" w:leader="dot" w:pos="8306"/>
        </w:tabs>
      </w:pPr>
      <w:hyperlink w:anchor="_Toc32751" w:history="1">
        <w:r>
          <w:rPr>
            <w:rFonts w:ascii="仿宋" w:eastAsia="仿宋" w:hAnsi="仿宋" w:cs="仿宋" w:hint="eastAsia"/>
            <w:lang w:eastAsia="zh-CN"/>
          </w:rPr>
          <w:t>(二)、电子陶瓷材料项目建设必要性分析</w:t>
        </w:r>
        <w:r>
          <w:tab/>
        </w:r>
        <w:r>
          <w:fldChar w:fldCharType="begin"/>
        </w:r>
        <w:r>
          <w:instrText xml:space="preserve"> PAGEREF _Toc32751 \h </w:instrText>
        </w:r>
        <w:r>
          <w:fldChar w:fldCharType="separate"/>
        </w:r>
        <w:r>
          <w:t>15</w:t>
        </w:r>
        <w:r>
          <w:fldChar w:fldCharType="end"/>
        </w:r>
      </w:hyperlink>
    </w:p>
    <w:p>
      <w:pPr>
        <w:pStyle w:val="TOC1"/>
        <w:tabs>
          <w:tab w:val="right" w:leader="dot" w:pos="8306"/>
        </w:tabs>
      </w:pPr>
      <w:hyperlink w:anchor="_Toc7721" w:history="1">
        <w:r>
          <w:rPr>
            <w:rFonts w:ascii="仿宋" w:eastAsia="仿宋" w:hAnsi="仿宋" w:cs="仿宋" w:hint="eastAsia"/>
            <w:lang w:eastAsia="zh-CN"/>
          </w:rPr>
          <w:t>六、电子陶瓷材料项目建设单位说明</w:t>
        </w:r>
        <w:r>
          <w:tab/>
        </w:r>
        <w:r>
          <w:fldChar w:fldCharType="begin"/>
        </w:r>
        <w:r>
          <w:instrText xml:space="preserve"> PAGEREF _Toc7721 \h </w:instrText>
        </w:r>
        <w:r>
          <w:fldChar w:fldCharType="separate"/>
        </w:r>
        <w:r>
          <w:t>16</w:t>
        </w:r>
        <w:r>
          <w:fldChar w:fldCharType="end"/>
        </w:r>
      </w:hyperlink>
    </w:p>
    <w:p>
      <w:pPr>
        <w:pStyle w:val="TOC2"/>
        <w:tabs>
          <w:tab w:val="right" w:leader="dot" w:pos="8306"/>
        </w:tabs>
      </w:pPr>
      <w:hyperlink w:anchor="_Toc9597" w:history="1">
        <w:r>
          <w:rPr>
            <w:rFonts w:ascii="仿宋" w:eastAsia="仿宋" w:hAnsi="仿宋" w:cs="仿宋" w:hint="eastAsia"/>
            <w:lang w:eastAsia="zh-CN"/>
          </w:rPr>
          <w:t>(一)、电子陶瓷材料项目承办单位基本情况</w:t>
        </w:r>
        <w:r>
          <w:tab/>
        </w:r>
        <w:r>
          <w:fldChar w:fldCharType="begin"/>
        </w:r>
        <w:r>
          <w:instrText xml:space="preserve"> PAGEREF _Toc9597 \h </w:instrText>
        </w:r>
        <w:r>
          <w:fldChar w:fldCharType="separate"/>
        </w:r>
        <w:r>
          <w:t>16</w:t>
        </w:r>
        <w:r>
          <w:fldChar w:fldCharType="end"/>
        </w:r>
      </w:hyperlink>
    </w:p>
    <w:p>
      <w:pPr>
        <w:pStyle w:val="TOC2"/>
        <w:tabs>
          <w:tab w:val="right" w:leader="dot" w:pos="8306"/>
        </w:tabs>
      </w:pPr>
      <w:hyperlink w:anchor="_Toc10344" w:history="1">
        <w:r>
          <w:rPr>
            <w:rFonts w:ascii="仿宋" w:eastAsia="仿宋" w:hAnsi="仿宋" w:cs="仿宋" w:hint="eastAsia"/>
            <w:lang w:eastAsia="zh-CN"/>
          </w:rPr>
          <w:t>(二)、公司经济效益分析</w:t>
        </w:r>
        <w:r>
          <w:tab/>
        </w:r>
        <w:r>
          <w:fldChar w:fldCharType="begin"/>
        </w:r>
        <w:r>
          <w:instrText xml:space="preserve"> PAGEREF _Toc10344 \h </w:instrText>
        </w:r>
        <w:r>
          <w:fldChar w:fldCharType="separate"/>
        </w:r>
        <w:r>
          <w:t>17</w:t>
        </w:r>
        <w:r>
          <w:fldChar w:fldCharType="end"/>
        </w:r>
      </w:hyperlink>
    </w:p>
    <w:p>
      <w:pPr>
        <w:pStyle w:val="TOC1"/>
        <w:tabs>
          <w:tab w:val="right" w:leader="dot" w:pos="8306"/>
        </w:tabs>
      </w:pPr>
      <w:hyperlink w:anchor="_Toc22562" w:history="1">
        <w:r>
          <w:rPr>
            <w:rFonts w:ascii="仿宋" w:eastAsia="仿宋" w:hAnsi="仿宋" w:cs="仿宋" w:hint="eastAsia"/>
            <w:lang w:eastAsia="zh-CN"/>
          </w:rPr>
          <w:t>七、电子陶瓷材料项目创新与研发</w:t>
        </w:r>
        <w:r>
          <w:tab/>
        </w:r>
        <w:r>
          <w:fldChar w:fldCharType="begin"/>
        </w:r>
        <w:r>
          <w:instrText xml:space="preserve"> PAGEREF _Toc22562 \h </w:instrText>
        </w:r>
        <w:r>
          <w:fldChar w:fldCharType="separate"/>
        </w:r>
        <w:r>
          <w:t>18</w:t>
        </w:r>
        <w:r>
          <w:fldChar w:fldCharType="end"/>
        </w:r>
      </w:hyperlink>
    </w:p>
    <w:p>
      <w:pPr>
        <w:pStyle w:val="TOC2"/>
        <w:tabs>
          <w:tab w:val="right" w:leader="dot" w:pos="8306"/>
        </w:tabs>
      </w:pPr>
      <w:hyperlink w:anchor="_Toc22002" w:history="1">
        <w:r>
          <w:rPr>
            <w:rFonts w:ascii="仿宋" w:eastAsia="仿宋" w:hAnsi="仿宋" w:cs="仿宋" w:hint="eastAsia"/>
            <w:lang w:eastAsia="zh-CN"/>
          </w:rPr>
          <w:t>(一)、创新策略与方向</w:t>
        </w:r>
        <w:r>
          <w:tab/>
        </w:r>
        <w:r>
          <w:fldChar w:fldCharType="begin"/>
        </w:r>
        <w:r>
          <w:instrText xml:space="preserve"> PAGEREF _Toc22002 \h </w:instrText>
        </w:r>
        <w:r>
          <w:fldChar w:fldCharType="separate"/>
        </w:r>
        <w:r>
          <w:t>18</w:t>
        </w:r>
        <w:r>
          <w:fldChar w:fldCharType="end"/>
        </w:r>
      </w:hyperlink>
    </w:p>
    <w:p>
      <w:pPr>
        <w:pStyle w:val="TOC2"/>
        <w:tabs>
          <w:tab w:val="right" w:leader="dot" w:pos="8306"/>
        </w:tabs>
      </w:pPr>
      <w:hyperlink w:anchor="_Toc21044" w:history="1">
        <w:r>
          <w:rPr>
            <w:rFonts w:ascii="仿宋" w:eastAsia="仿宋" w:hAnsi="仿宋" w:cs="仿宋" w:hint="eastAsia"/>
            <w:lang w:eastAsia="zh-CN"/>
          </w:rPr>
          <w:t>(二)、研发规划与投入</w:t>
        </w:r>
        <w:r>
          <w:tab/>
        </w:r>
        <w:r>
          <w:fldChar w:fldCharType="begin"/>
        </w:r>
        <w:r>
          <w:instrText xml:space="preserve"> PAGEREF _Toc21044 \h </w:instrText>
        </w:r>
        <w:r>
          <w:fldChar w:fldCharType="separate"/>
        </w:r>
        <w:r>
          <w:t>19</w:t>
        </w:r>
        <w:r>
          <w:fldChar w:fldCharType="end"/>
        </w:r>
      </w:hyperlink>
    </w:p>
    <w:p>
      <w:pPr>
        <w:pStyle w:val="TOC1"/>
        <w:tabs>
          <w:tab w:val="right" w:leader="dot" w:pos="8306"/>
        </w:tabs>
      </w:pPr>
      <w:hyperlink w:anchor="_Toc26185" w:history="1">
        <w:r>
          <w:rPr>
            <w:rFonts w:ascii="仿宋" w:eastAsia="仿宋" w:hAnsi="仿宋" w:cs="仿宋" w:hint="eastAsia"/>
            <w:lang w:eastAsia="zh-CN"/>
          </w:rPr>
          <w:t>八、电子陶瓷材料项目社会影响</w:t>
        </w:r>
        <w:r>
          <w:tab/>
        </w:r>
        <w:r>
          <w:fldChar w:fldCharType="begin"/>
        </w:r>
        <w:r>
          <w:instrText xml:space="preserve"> PAGEREF _Toc26185 \h </w:instrText>
        </w:r>
        <w:r>
          <w:fldChar w:fldCharType="separate"/>
        </w:r>
        <w:r>
          <w:t>21</w:t>
        </w:r>
        <w:r>
          <w:fldChar w:fldCharType="end"/>
        </w:r>
      </w:hyperlink>
    </w:p>
    <w:p>
      <w:pPr>
        <w:pStyle w:val="TOC2"/>
        <w:tabs>
          <w:tab w:val="right" w:leader="dot" w:pos="8306"/>
        </w:tabs>
      </w:pPr>
      <w:hyperlink w:anchor="_Toc4522" w:history="1">
        <w:r>
          <w:rPr>
            <w:rFonts w:ascii="仿宋" w:eastAsia="仿宋" w:hAnsi="仿宋" w:cs="仿宋" w:hint="eastAsia"/>
            <w:lang w:eastAsia="zh-CN"/>
          </w:rPr>
          <w:t>(一)、社会责任与义务</w:t>
        </w:r>
        <w:r>
          <w:tab/>
        </w:r>
        <w:r>
          <w:fldChar w:fldCharType="begin"/>
        </w:r>
        <w:r>
          <w:instrText xml:space="preserve"> PAGEREF _Toc4522 \h </w:instrText>
        </w:r>
        <w:r>
          <w:fldChar w:fldCharType="separate"/>
        </w:r>
        <w:r>
          <w:t>21</w:t>
        </w:r>
        <w:r>
          <w:fldChar w:fldCharType="end"/>
        </w:r>
      </w:hyperlink>
    </w:p>
    <w:p>
      <w:pPr>
        <w:pStyle w:val="TOC2"/>
        <w:tabs>
          <w:tab w:val="right" w:leader="dot" w:pos="8306"/>
        </w:tabs>
      </w:pPr>
      <w:hyperlink w:anchor="_Toc4632" w:history="1">
        <w:r>
          <w:rPr>
            <w:rFonts w:ascii="仿宋" w:eastAsia="仿宋" w:hAnsi="仿宋" w:cs="仿宋" w:hint="eastAsia"/>
            <w:lang w:eastAsia="zh-CN"/>
          </w:rPr>
          <w:t>(二)、社会参与与沟通</w:t>
        </w:r>
        <w:r>
          <w:tab/>
        </w:r>
        <w:r>
          <w:fldChar w:fldCharType="begin"/>
        </w:r>
        <w:r>
          <w:instrText xml:space="preserve"> PAGEREF _Toc4632 \h </w:instrText>
        </w:r>
        <w:r>
          <w:fldChar w:fldCharType="separate"/>
        </w:r>
        <w:r>
          <w:t>22</w:t>
        </w:r>
        <w:r>
          <w:fldChar w:fldCharType="end"/>
        </w:r>
      </w:hyperlink>
    </w:p>
    <w:p>
      <w:pPr>
        <w:pStyle w:val="TOC1"/>
        <w:tabs>
          <w:tab w:val="right" w:leader="dot" w:pos="8306"/>
        </w:tabs>
      </w:pPr>
      <w:hyperlink w:anchor="_Toc7372" w:history="1">
        <w:r>
          <w:rPr>
            <w:rFonts w:ascii="仿宋" w:eastAsia="仿宋" w:hAnsi="仿宋" w:cs="仿宋" w:hint="eastAsia"/>
            <w:lang w:eastAsia="zh-CN"/>
          </w:rPr>
          <w:t>九、电子陶瓷材料项目投资规划</w:t>
        </w:r>
        <w:r>
          <w:tab/>
        </w:r>
        <w:r>
          <w:fldChar w:fldCharType="begin"/>
        </w:r>
        <w:r>
          <w:instrText xml:space="preserve"> PAGEREF _Toc7372 \h </w:instrText>
        </w:r>
        <w:r>
          <w:fldChar w:fldCharType="separate"/>
        </w:r>
        <w:r>
          <w:t>22</w:t>
        </w:r>
        <w:r>
          <w:fldChar w:fldCharType="end"/>
        </w:r>
      </w:hyperlink>
    </w:p>
    <w:p>
      <w:pPr>
        <w:pStyle w:val="TOC2"/>
        <w:tabs>
          <w:tab w:val="right" w:leader="dot" w:pos="8306"/>
        </w:tabs>
      </w:pPr>
      <w:hyperlink w:anchor="_Toc23978" w:history="1">
        <w:r>
          <w:rPr>
            <w:rFonts w:ascii="仿宋" w:eastAsia="仿宋" w:hAnsi="仿宋" w:cs="仿宋" w:hint="eastAsia"/>
            <w:lang w:eastAsia="zh-CN"/>
          </w:rPr>
          <w:t>(一)、电子陶瓷材料项目总投资估算</w:t>
        </w:r>
        <w:r>
          <w:tab/>
        </w:r>
        <w:r>
          <w:fldChar w:fldCharType="begin"/>
        </w:r>
        <w:r>
          <w:instrText xml:space="preserve"> PAGEREF _Toc23978 \h </w:instrText>
        </w:r>
        <w:r>
          <w:fldChar w:fldCharType="separate"/>
        </w:r>
        <w:r>
          <w:t>22</w:t>
        </w:r>
        <w:r>
          <w:fldChar w:fldCharType="end"/>
        </w:r>
      </w:hyperlink>
    </w:p>
    <w:p>
      <w:pPr>
        <w:pStyle w:val="TOC2"/>
        <w:tabs>
          <w:tab w:val="right" w:leader="dot" w:pos="8306"/>
        </w:tabs>
      </w:pPr>
      <w:hyperlink w:anchor="_Toc10575" w:history="1">
        <w:r>
          <w:rPr>
            <w:rFonts w:ascii="仿宋" w:eastAsia="仿宋" w:hAnsi="仿宋" w:cs="仿宋" w:hint="eastAsia"/>
            <w:lang w:eastAsia="zh-CN"/>
          </w:rPr>
          <w:t>(二)、资金筹措</w:t>
        </w:r>
        <w:r>
          <w:tab/>
        </w:r>
        <w:r>
          <w:fldChar w:fldCharType="begin"/>
        </w:r>
        <w:r>
          <w:instrText xml:space="preserve"> PAGEREF _Toc10575 \h </w:instrText>
        </w:r>
        <w:r>
          <w:fldChar w:fldCharType="separate"/>
        </w:r>
        <w:r>
          <w:t>24</w:t>
        </w:r>
        <w:r>
          <w:fldChar w:fldCharType="end"/>
        </w:r>
      </w:hyperlink>
    </w:p>
    <w:p>
      <w:pPr>
        <w:pStyle w:val="TOC1"/>
        <w:tabs>
          <w:tab w:val="right" w:leader="dot" w:pos="8306"/>
        </w:tabs>
      </w:pPr>
      <w:hyperlink w:anchor="_Toc18447" w:history="1">
        <w:r>
          <w:rPr>
            <w:rFonts w:ascii="仿宋" w:eastAsia="仿宋" w:hAnsi="仿宋" w:cs="仿宋" w:hint="eastAsia"/>
            <w:lang w:eastAsia="zh-CN"/>
          </w:rPr>
          <w:t>十、电子陶瓷材料项目财务管理</w:t>
        </w:r>
        <w:r>
          <w:tab/>
        </w:r>
        <w:r>
          <w:fldChar w:fldCharType="begin"/>
        </w:r>
        <w:r>
          <w:instrText xml:space="preserve"> PAGEREF _Toc18447 \h </w:instrText>
        </w:r>
        <w:r>
          <w:fldChar w:fldCharType="separate"/>
        </w:r>
        <w:r>
          <w:t>24</w:t>
        </w:r>
        <w:r>
          <w:fldChar w:fldCharType="end"/>
        </w:r>
      </w:hyperlink>
    </w:p>
    <w:p>
      <w:pPr>
        <w:pStyle w:val="TOC2"/>
        <w:tabs>
          <w:tab w:val="right" w:leader="dot" w:pos="8306"/>
        </w:tabs>
      </w:pPr>
      <w:hyperlink w:anchor="_Toc8562" w:history="1">
        <w:r>
          <w:rPr>
            <w:rFonts w:ascii="仿宋" w:eastAsia="仿宋" w:hAnsi="仿宋" w:cs="仿宋" w:hint="eastAsia"/>
            <w:lang w:eastAsia="zh-CN"/>
          </w:rPr>
          <w:t>(一)、资金需求大</w:t>
        </w:r>
        <w:r>
          <w:tab/>
        </w:r>
        <w:r>
          <w:fldChar w:fldCharType="begin"/>
        </w:r>
        <w:r>
          <w:instrText xml:space="preserve"> PAGEREF _Toc8562 \h </w:instrText>
        </w:r>
        <w:r>
          <w:fldChar w:fldCharType="separate"/>
        </w:r>
        <w:r>
          <w:t>24</w:t>
        </w:r>
        <w:r>
          <w:fldChar w:fldCharType="end"/>
        </w:r>
      </w:hyperlink>
    </w:p>
    <w:p>
      <w:pPr>
        <w:pStyle w:val="TOC2"/>
        <w:tabs>
          <w:tab w:val="right" w:leader="dot" w:pos="8306"/>
        </w:tabs>
      </w:pPr>
      <w:hyperlink w:anchor="_Toc1105" w:history="1">
        <w:r>
          <w:rPr>
            <w:rFonts w:ascii="仿宋" w:eastAsia="仿宋" w:hAnsi="仿宋" w:cs="仿宋" w:hint="eastAsia"/>
            <w:lang w:eastAsia="zh-CN"/>
          </w:rPr>
          <w:t>(二)、研发周期长</w:t>
        </w:r>
        <w:r>
          <w:tab/>
        </w:r>
        <w:r>
          <w:fldChar w:fldCharType="begin"/>
        </w:r>
        <w:r>
          <w:instrText xml:space="preserve"> PAGEREF _Toc1105 \h </w:instrText>
        </w:r>
        <w:r>
          <w:fldChar w:fldCharType="separate"/>
        </w:r>
        <w:r>
          <w:t>26</w:t>
        </w:r>
        <w:r>
          <w:fldChar w:fldCharType="end"/>
        </w:r>
      </w:hyperlink>
    </w:p>
    <w:p>
      <w:pPr>
        <w:pStyle w:val="TOC2"/>
        <w:tabs>
          <w:tab w:val="right" w:leader="dot" w:pos="8306"/>
        </w:tabs>
      </w:pPr>
      <w:hyperlink w:anchor="_Toc7890" w:history="1">
        <w:r>
          <w:rPr>
            <w:rFonts w:ascii="仿宋" w:eastAsia="仿宋" w:hAnsi="仿宋" w:cs="仿宋" w:hint="eastAsia"/>
            <w:lang w:eastAsia="zh-CN"/>
          </w:rPr>
          <w:t>(三)、市场风险大</w:t>
        </w:r>
        <w:r>
          <w:tab/>
        </w:r>
        <w:r>
          <w:fldChar w:fldCharType="begin"/>
        </w:r>
        <w:r>
          <w:instrText xml:space="preserve"> PAGEREF _Toc7890 \h </w:instrText>
        </w:r>
        <w:r>
          <w:fldChar w:fldCharType="separate"/>
        </w:r>
        <w:r>
          <w:t>27</w:t>
        </w:r>
        <w:r>
          <w:fldChar w:fldCharType="end"/>
        </w:r>
      </w:hyperlink>
    </w:p>
    <w:p>
      <w:pPr>
        <w:pStyle w:val="TOC2"/>
        <w:tabs>
          <w:tab w:val="right" w:leader="dot" w:pos="8306"/>
        </w:tabs>
      </w:pPr>
      <w:hyperlink w:anchor="_Toc5478" w:history="1">
        <w:r>
          <w:rPr>
            <w:rFonts w:ascii="仿宋" w:eastAsia="仿宋" w:hAnsi="仿宋" w:cs="仿宋" w:hint="eastAsia"/>
            <w:lang w:eastAsia="zh-CN"/>
          </w:rPr>
          <w:t>(四)、利润率高</w:t>
        </w:r>
        <w:r>
          <w:tab/>
        </w:r>
        <w:r>
          <w:fldChar w:fldCharType="begin"/>
        </w:r>
        <w:r>
          <w:instrText xml:space="preserve"> PAGEREF _Toc5478 \h </w:instrText>
        </w:r>
        <w:r>
          <w:fldChar w:fldCharType="separate"/>
        </w:r>
        <w:r>
          <w:t>29</w:t>
        </w:r>
        <w:r>
          <w:fldChar w:fldCharType="end"/>
        </w:r>
      </w:hyperlink>
    </w:p>
    <w:p>
      <w:pPr>
        <w:pStyle w:val="TOC1"/>
        <w:tabs>
          <w:tab w:val="right" w:leader="dot" w:pos="8306"/>
        </w:tabs>
      </w:pPr>
      <w:hyperlink w:anchor="_Toc28943" w:history="1">
        <w:r>
          <w:rPr>
            <w:rFonts w:ascii="仿宋" w:eastAsia="仿宋" w:hAnsi="仿宋" w:cs="仿宋" w:hint="eastAsia"/>
            <w:lang w:eastAsia="zh-CN"/>
          </w:rPr>
          <w:t>十一、电子陶瓷材料项目人力资源管理</w:t>
        </w:r>
        <w:r>
          <w:tab/>
        </w:r>
        <w:r>
          <w:fldChar w:fldCharType="begin"/>
        </w:r>
        <w:r>
          <w:instrText xml:space="preserve"> PAGEREF _Toc28943 \h </w:instrText>
        </w:r>
        <w:r>
          <w:fldChar w:fldCharType="separate"/>
        </w:r>
        <w:r>
          <w:t>32</w:t>
        </w:r>
        <w:r>
          <w:fldChar w:fldCharType="end"/>
        </w:r>
      </w:hyperlink>
    </w:p>
    <w:p>
      <w:pPr>
        <w:pStyle w:val="TOC2"/>
        <w:tabs>
          <w:tab w:val="right" w:leader="dot" w:pos="8306"/>
        </w:tabs>
      </w:pPr>
      <w:hyperlink w:anchor="_Toc10962" w:history="1">
        <w:r>
          <w:rPr>
            <w:rFonts w:ascii="仿宋" w:eastAsia="仿宋" w:hAnsi="仿宋" w:cs="仿宋" w:hint="eastAsia"/>
            <w:lang w:eastAsia="zh-CN"/>
          </w:rPr>
          <w:t>(一)、建立健全的预算管理制度</w:t>
        </w:r>
        <w:r>
          <w:tab/>
        </w:r>
        <w:r>
          <w:fldChar w:fldCharType="begin"/>
        </w:r>
        <w:r>
          <w:instrText xml:space="preserve"> PAGEREF _Toc10962 \h </w:instrText>
        </w:r>
        <w:r>
          <w:fldChar w:fldCharType="separate"/>
        </w:r>
        <w:r>
          <w:t>32</w:t>
        </w:r>
        <w:r>
          <w:fldChar w:fldCharType="end"/>
        </w:r>
      </w:hyperlink>
    </w:p>
    <w:p>
      <w:pPr>
        <w:pStyle w:val="TOC2"/>
        <w:tabs>
          <w:tab w:val="right" w:leader="dot" w:pos="8306"/>
        </w:tabs>
      </w:pPr>
      <w:hyperlink w:anchor="_Toc13952" w:history="1">
        <w:r>
          <w:rPr>
            <w:rFonts w:ascii="仿宋" w:eastAsia="仿宋" w:hAnsi="仿宋" w:cs="仿宋" w:hint="eastAsia"/>
            <w:lang w:eastAsia="zh-CN"/>
          </w:rPr>
          <w:t>(二)、加强资金流动监控</w:t>
        </w:r>
        <w:r>
          <w:tab/>
        </w:r>
        <w:r>
          <w:fldChar w:fldCharType="begin"/>
        </w:r>
        <w:r>
          <w:instrText xml:space="preserve"> PAGEREF _Toc13952 \h </w:instrText>
        </w:r>
        <w:r>
          <w:fldChar w:fldCharType="separate"/>
        </w:r>
        <w:r>
          <w:t>33</w:t>
        </w:r>
        <w:r>
          <w:fldChar w:fldCharType="end"/>
        </w:r>
      </w:hyperlink>
    </w:p>
    <w:p>
      <w:pPr>
        <w:pStyle w:val="TOC2"/>
        <w:tabs>
          <w:tab w:val="right" w:leader="dot" w:pos="8306"/>
        </w:tabs>
      </w:pPr>
      <w:hyperlink w:anchor="_Toc19205" w:history="1">
        <w:r>
          <w:rPr>
            <w:rFonts w:ascii="仿宋" w:eastAsia="仿宋" w:hAnsi="仿宋" w:cs="仿宋" w:hint="eastAsia"/>
            <w:lang w:eastAsia="zh-CN"/>
          </w:rPr>
          <w:t>(三)、制定完善的风险控制机制</w:t>
        </w:r>
        <w:r>
          <w:tab/>
        </w:r>
        <w:r>
          <w:fldChar w:fldCharType="begin"/>
        </w:r>
        <w:r>
          <w:instrText xml:space="preserve"> PAGEREF _Toc19205 \h </w:instrText>
        </w:r>
        <w:r>
          <w:fldChar w:fldCharType="separate"/>
        </w:r>
        <w:r>
          <w:t>34</w:t>
        </w:r>
        <w:r>
          <w:fldChar w:fldCharType="end"/>
        </w:r>
      </w:hyperlink>
    </w:p>
    <w:p>
      <w:pPr>
        <w:pStyle w:val="TOC2"/>
        <w:tabs>
          <w:tab w:val="right" w:leader="dot" w:pos="8306"/>
        </w:tabs>
      </w:pPr>
      <w:hyperlink w:anchor="_Toc32635" w:history="1">
        <w:r>
          <w:rPr>
            <w:rFonts w:ascii="仿宋" w:eastAsia="仿宋" w:hAnsi="仿宋" w:cs="仿宋" w:hint="eastAsia"/>
            <w:lang w:eastAsia="zh-CN"/>
          </w:rPr>
          <w:t>(四)、优化成本管理</w:t>
        </w:r>
        <w:r>
          <w:tab/>
        </w:r>
        <w:r>
          <w:fldChar w:fldCharType="begin"/>
        </w:r>
        <w:r>
          <w:instrText xml:space="preserve"> PAGEREF _Toc32635 \h </w:instrText>
        </w:r>
        <w:r>
          <w:fldChar w:fldCharType="separate"/>
        </w:r>
        <w:r>
          <w:t>36</w:t>
        </w:r>
        <w:r>
          <w:fldChar w:fldCharType="end"/>
        </w:r>
      </w:hyperlink>
    </w:p>
    <w:p>
      <w:pPr>
        <w:pStyle w:val="TOC1"/>
        <w:tabs>
          <w:tab w:val="right" w:leader="dot" w:pos="8306"/>
        </w:tabs>
      </w:pPr>
      <w:hyperlink w:anchor="_Toc506" w:history="1">
        <w:r>
          <w:rPr>
            <w:rFonts w:ascii="仿宋" w:eastAsia="仿宋" w:hAnsi="仿宋" w:cs="仿宋" w:hint="eastAsia"/>
            <w:lang w:eastAsia="zh-CN"/>
          </w:rPr>
          <w:t>十二、电子陶瓷材料项目经营效益</w:t>
        </w:r>
        <w:r>
          <w:tab/>
        </w:r>
        <w:r>
          <w:fldChar w:fldCharType="begin"/>
        </w:r>
        <w:r>
          <w:instrText xml:space="preserve"> PAGEREF _Toc506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2" w:history="1">
        <w:r>
          <w:rPr>
            <w:rFonts w:ascii="仿宋" w:eastAsia="仿宋" w:hAnsi="仿宋" w:cs="仿宋" w:hint="eastAsia"/>
            <w:lang w:eastAsia="zh-CN"/>
          </w:rPr>
          <w:t>(一)、经济评价财务测算</w:t>
        </w:r>
        <w:r>
          <w:tab/>
        </w:r>
        <w:r>
          <w:fldChar w:fldCharType="begin"/>
        </w:r>
        <w:r>
          <w:instrText xml:space="preserve"> PAGEREF _Toc30982 \h </w:instrText>
        </w:r>
        <w:r>
          <w:fldChar w:fldCharType="separate"/>
        </w:r>
        <w:r>
          <w:t>37</w:t>
        </w:r>
        <w:r>
          <w:fldChar w:fldCharType="end"/>
        </w:r>
      </w:hyperlink>
    </w:p>
    <w:p>
      <w:pPr>
        <w:pStyle w:val="TOC2"/>
        <w:tabs>
          <w:tab w:val="right" w:leader="dot" w:pos="8306"/>
        </w:tabs>
      </w:pPr>
      <w:hyperlink w:anchor="_Toc15795" w:history="1">
        <w:r>
          <w:rPr>
            <w:rFonts w:ascii="仿宋" w:eastAsia="仿宋" w:hAnsi="仿宋" w:cs="仿宋" w:hint="eastAsia"/>
            <w:lang w:eastAsia="zh-CN"/>
          </w:rPr>
          <w:t>(二)、电子陶瓷材料项目盈利能力分析</w:t>
        </w:r>
        <w:r>
          <w:tab/>
        </w:r>
        <w:r>
          <w:fldChar w:fldCharType="begin"/>
        </w:r>
        <w:r>
          <w:instrText xml:space="preserve"> PAGEREF _Toc15795 \h </w:instrText>
        </w:r>
        <w:r>
          <w:fldChar w:fldCharType="separate"/>
        </w:r>
        <w:r>
          <w:t>38</w:t>
        </w:r>
        <w:r>
          <w:fldChar w:fldCharType="end"/>
        </w:r>
      </w:hyperlink>
    </w:p>
    <w:p>
      <w:pPr>
        <w:pStyle w:val="TOC1"/>
        <w:tabs>
          <w:tab w:val="right" w:leader="dot" w:pos="8306"/>
        </w:tabs>
      </w:pPr>
      <w:hyperlink w:anchor="_Toc16878" w:history="1">
        <w:r>
          <w:rPr>
            <w:rFonts w:ascii="仿宋" w:eastAsia="仿宋" w:hAnsi="仿宋" w:cs="仿宋" w:hint="eastAsia"/>
            <w:lang w:eastAsia="zh-CN"/>
          </w:rPr>
          <w:t>十三、电子陶瓷材料项目实施时间节点</w:t>
        </w:r>
        <w:r>
          <w:tab/>
        </w:r>
        <w:r>
          <w:fldChar w:fldCharType="begin"/>
        </w:r>
        <w:r>
          <w:instrText xml:space="preserve"> PAGEREF _Toc16878 \h </w:instrText>
        </w:r>
        <w:r>
          <w:fldChar w:fldCharType="separate"/>
        </w:r>
        <w:r>
          <w:t>39</w:t>
        </w:r>
        <w:r>
          <w:fldChar w:fldCharType="end"/>
        </w:r>
      </w:hyperlink>
    </w:p>
    <w:p>
      <w:pPr>
        <w:pStyle w:val="TOC2"/>
        <w:tabs>
          <w:tab w:val="right" w:leader="dot" w:pos="8306"/>
        </w:tabs>
      </w:pPr>
      <w:hyperlink w:anchor="_Toc3950" w:history="1">
        <w:r>
          <w:rPr>
            <w:rFonts w:ascii="仿宋" w:eastAsia="仿宋" w:hAnsi="仿宋" w:cs="仿宋" w:hint="eastAsia"/>
            <w:lang w:eastAsia="zh-CN"/>
          </w:rPr>
          <w:t>(一)、电子陶瓷材料项目启动阶段时间节点</w:t>
        </w:r>
        <w:r>
          <w:tab/>
        </w:r>
        <w:r>
          <w:fldChar w:fldCharType="begin"/>
        </w:r>
        <w:r>
          <w:instrText xml:space="preserve"> PAGEREF _Toc3950 \h </w:instrText>
        </w:r>
        <w:r>
          <w:fldChar w:fldCharType="separate"/>
        </w:r>
        <w:r>
          <w:t>39</w:t>
        </w:r>
        <w:r>
          <w:fldChar w:fldCharType="end"/>
        </w:r>
      </w:hyperlink>
    </w:p>
    <w:p>
      <w:pPr>
        <w:pStyle w:val="TOC2"/>
        <w:tabs>
          <w:tab w:val="right" w:leader="dot" w:pos="8306"/>
        </w:tabs>
      </w:pPr>
      <w:hyperlink w:anchor="_Toc25991" w:history="1">
        <w:r>
          <w:rPr>
            <w:rFonts w:ascii="仿宋" w:eastAsia="仿宋" w:hAnsi="仿宋" w:cs="仿宋" w:hint="eastAsia"/>
            <w:lang w:eastAsia="zh-CN"/>
          </w:rPr>
          <w:t>(二)、电子陶瓷材料项目执行阶段时间节点</w:t>
        </w:r>
        <w:r>
          <w:tab/>
        </w:r>
        <w:r>
          <w:fldChar w:fldCharType="begin"/>
        </w:r>
        <w:r>
          <w:instrText xml:space="preserve"> PAGEREF _Toc25991 \h </w:instrText>
        </w:r>
        <w:r>
          <w:fldChar w:fldCharType="separate"/>
        </w:r>
        <w:r>
          <w:t>40</w:t>
        </w:r>
        <w:r>
          <w:fldChar w:fldCharType="end"/>
        </w:r>
      </w:hyperlink>
    </w:p>
    <w:p>
      <w:pPr>
        <w:pStyle w:val="TOC2"/>
        <w:tabs>
          <w:tab w:val="right" w:leader="dot" w:pos="8306"/>
        </w:tabs>
      </w:pPr>
      <w:hyperlink w:anchor="_Toc32731" w:history="1">
        <w:r>
          <w:rPr>
            <w:rFonts w:ascii="仿宋" w:eastAsia="仿宋" w:hAnsi="仿宋" w:cs="仿宋" w:hint="eastAsia"/>
            <w:lang w:eastAsia="zh-CN"/>
          </w:rPr>
          <w:t>(三)、电子陶瓷材料项目完成阶段时间节点</w:t>
        </w:r>
        <w:r>
          <w:tab/>
        </w:r>
        <w:r>
          <w:fldChar w:fldCharType="begin"/>
        </w:r>
        <w:r>
          <w:instrText xml:space="preserve"> PAGEREF _Toc32731 \h </w:instrText>
        </w:r>
        <w:r>
          <w:fldChar w:fldCharType="separate"/>
        </w:r>
        <w:r>
          <w:t>41</w:t>
        </w:r>
        <w:r>
          <w:fldChar w:fldCharType="end"/>
        </w:r>
      </w:hyperlink>
    </w:p>
    <w:p>
      <w:pPr>
        <w:pStyle w:val="TOC1"/>
        <w:tabs>
          <w:tab w:val="right" w:leader="dot" w:pos="8306"/>
        </w:tabs>
      </w:pPr>
      <w:hyperlink w:anchor="_Toc4535" w:history="1">
        <w:r>
          <w:rPr>
            <w:rFonts w:ascii="仿宋" w:eastAsia="仿宋" w:hAnsi="仿宋" w:cs="仿宋" w:hint="eastAsia"/>
            <w:lang w:eastAsia="zh-CN"/>
          </w:rPr>
          <w:t>十四、供应链管理</w:t>
        </w:r>
        <w:r>
          <w:tab/>
        </w:r>
        <w:r>
          <w:fldChar w:fldCharType="begin"/>
        </w:r>
        <w:r>
          <w:instrText xml:space="preserve"> PAGEREF _Toc4535 \h </w:instrText>
        </w:r>
        <w:r>
          <w:fldChar w:fldCharType="separate"/>
        </w:r>
        <w:r>
          <w:t>42</w:t>
        </w:r>
        <w:r>
          <w:fldChar w:fldCharType="end"/>
        </w:r>
      </w:hyperlink>
    </w:p>
    <w:p>
      <w:pPr>
        <w:pStyle w:val="TOC2"/>
        <w:tabs>
          <w:tab w:val="right" w:leader="dot" w:pos="8306"/>
        </w:tabs>
      </w:pPr>
      <w:hyperlink w:anchor="_Toc21904" w:history="1">
        <w:r>
          <w:rPr>
            <w:rFonts w:ascii="仿宋" w:eastAsia="仿宋" w:hAnsi="仿宋" w:cs="仿宋" w:hint="eastAsia"/>
            <w:lang w:eastAsia="zh-CN"/>
          </w:rPr>
          <w:t>(一)、供应链战略规划</w:t>
        </w:r>
        <w:r>
          <w:tab/>
        </w:r>
        <w:r>
          <w:fldChar w:fldCharType="begin"/>
        </w:r>
        <w:r>
          <w:instrText xml:space="preserve"> PAGEREF _Toc21904 \h </w:instrText>
        </w:r>
        <w:r>
          <w:fldChar w:fldCharType="separate"/>
        </w:r>
        <w:r>
          <w:t>42</w:t>
        </w:r>
        <w:r>
          <w:fldChar w:fldCharType="end"/>
        </w:r>
      </w:hyperlink>
    </w:p>
    <w:p>
      <w:pPr>
        <w:pStyle w:val="TOC2"/>
        <w:tabs>
          <w:tab w:val="right" w:leader="dot" w:pos="8306"/>
        </w:tabs>
      </w:pPr>
      <w:hyperlink w:anchor="_Toc2540" w:history="1">
        <w:r>
          <w:rPr>
            <w:rFonts w:ascii="仿宋" w:eastAsia="仿宋" w:hAnsi="仿宋" w:cs="仿宋" w:hint="eastAsia"/>
            <w:lang w:eastAsia="zh-CN"/>
          </w:rPr>
          <w:t>(二)、供应商选择与合作</w:t>
        </w:r>
        <w:r>
          <w:tab/>
        </w:r>
        <w:r>
          <w:fldChar w:fldCharType="begin"/>
        </w:r>
        <w:r>
          <w:instrText xml:space="preserve"> PAGEREF _Toc2540 \h </w:instrText>
        </w:r>
        <w:r>
          <w:fldChar w:fldCharType="separate"/>
        </w:r>
        <w:r>
          <w:t>44</w:t>
        </w:r>
        <w:r>
          <w:fldChar w:fldCharType="end"/>
        </w:r>
      </w:hyperlink>
    </w:p>
    <w:p>
      <w:pPr>
        <w:pStyle w:val="TOC2"/>
        <w:tabs>
          <w:tab w:val="right" w:leader="dot" w:pos="8306"/>
        </w:tabs>
      </w:pPr>
      <w:hyperlink w:anchor="_Toc26767" w:history="1">
        <w:r>
          <w:rPr>
            <w:rFonts w:ascii="仿宋" w:eastAsia="仿宋" w:hAnsi="仿宋" w:cs="仿宋" w:hint="eastAsia"/>
            <w:lang w:eastAsia="zh-CN"/>
          </w:rPr>
          <w:t>(三)、物流与库存管理</w:t>
        </w:r>
        <w:r>
          <w:tab/>
        </w:r>
        <w:r>
          <w:fldChar w:fldCharType="begin"/>
        </w:r>
        <w:r>
          <w:instrText xml:space="preserve"> PAGEREF _Toc26767 \h </w:instrText>
        </w:r>
        <w:r>
          <w:fldChar w:fldCharType="separate"/>
        </w:r>
        <w:r>
          <w:t>45</w:t>
        </w:r>
        <w:r>
          <w:fldChar w:fldCharType="end"/>
        </w:r>
      </w:hyperlink>
    </w:p>
    <w:p>
      <w:pPr>
        <w:pStyle w:val="TOC1"/>
        <w:tabs>
          <w:tab w:val="right" w:leader="dot" w:pos="8306"/>
        </w:tabs>
      </w:pPr>
      <w:hyperlink w:anchor="_Toc10032" w:history="1">
        <w:r>
          <w:rPr>
            <w:rFonts w:ascii="仿宋" w:eastAsia="仿宋" w:hAnsi="仿宋" w:cs="仿宋" w:hint="eastAsia"/>
            <w:lang w:eastAsia="zh-CN"/>
          </w:rPr>
          <w:t>十五、电子陶瓷材料项目实施保障措施</w:t>
        </w:r>
        <w:r>
          <w:tab/>
        </w:r>
        <w:r>
          <w:fldChar w:fldCharType="begin"/>
        </w:r>
        <w:r>
          <w:instrText xml:space="preserve"> PAGEREF _Toc10032 \h </w:instrText>
        </w:r>
        <w:r>
          <w:fldChar w:fldCharType="separate"/>
        </w:r>
        <w:r>
          <w:t>47</w:t>
        </w:r>
        <w:r>
          <w:fldChar w:fldCharType="end"/>
        </w:r>
      </w:hyperlink>
    </w:p>
    <w:p>
      <w:pPr>
        <w:pStyle w:val="TOC2"/>
        <w:tabs>
          <w:tab w:val="right" w:leader="dot" w:pos="8306"/>
        </w:tabs>
      </w:pPr>
      <w:hyperlink w:anchor="_Toc12962" w:history="1">
        <w:r>
          <w:rPr>
            <w:rFonts w:ascii="仿宋" w:eastAsia="仿宋" w:hAnsi="仿宋" w:cs="仿宋" w:hint="eastAsia"/>
            <w:lang w:eastAsia="zh-CN"/>
          </w:rPr>
          <w:t>(一)、电子陶瓷材料项目实施保障机制</w:t>
        </w:r>
        <w:r>
          <w:tab/>
        </w:r>
        <w:r>
          <w:fldChar w:fldCharType="begin"/>
        </w:r>
        <w:r>
          <w:instrText xml:space="preserve"> PAGEREF _Toc12962 \h </w:instrText>
        </w:r>
        <w:r>
          <w:fldChar w:fldCharType="separate"/>
        </w:r>
        <w:r>
          <w:t>47</w:t>
        </w:r>
        <w:r>
          <w:fldChar w:fldCharType="end"/>
        </w:r>
      </w:hyperlink>
    </w:p>
    <w:p>
      <w:pPr>
        <w:pStyle w:val="TOC2"/>
        <w:tabs>
          <w:tab w:val="right" w:leader="dot" w:pos="8306"/>
        </w:tabs>
      </w:pPr>
      <w:hyperlink w:anchor="_Toc30076" w:history="1">
        <w:r>
          <w:rPr>
            <w:rFonts w:ascii="仿宋" w:eastAsia="仿宋" w:hAnsi="仿宋" w:cs="仿宋" w:hint="eastAsia"/>
            <w:lang w:eastAsia="zh-CN"/>
          </w:rPr>
          <w:t>(二)、电子陶瓷材料项目法律合规要求</w:t>
        </w:r>
        <w:r>
          <w:tab/>
        </w:r>
        <w:r>
          <w:fldChar w:fldCharType="begin"/>
        </w:r>
        <w:r>
          <w:instrText xml:space="preserve"> PAGEREF _Toc30076 \h </w:instrText>
        </w:r>
        <w:r>
          <w:fldChar w:fldCharType="separate"/>
        </w:r>
        <w:r>
          <w:t>50</w:t>
        </w:r>
        <w:r>
          <w:fldChar w:fldCharType="end"/>
        </w:r>
      </w:hyperlink>
    </w:p>
    <w:p>
      <w:pPr>
        <w:pStyle w:val="TOC2"/>
        <w:tabs>
          <w:tab w:val="right" w:leader="dot" w:pos="8306"/>
        </w:tabs>
      </w:pPr>
      <w:hyperlink w:anchor="_Toc3021" w:history="1">
        <w:r>
          <w:rPr>
            <w:rFonts w:ascii="仿宋" w:eastAsia="仿宋" w:hAnsi="仿宋" w:cs="仿宋" w:hint="eastAsia"/>
            <w:lang w:eastAsia="zh-CN"/>
          </w:rPr>
          <w:t>(三)、电子陶瓷材料项目合同管理与法律事务</w:t>
        </w:r>
        <w:r>
          <w:tab/>
        </w:r>
        <w:r>
          <w:fldChar w:fldCharType="begin"/>
        </w:r>
        <w:r>
          <w:instrText xml:space="preserve"> PAGEREF _Toc3021 \h </w:instrText>
        </w:r>
        <w:r>
          <w:fldChar w:fldCharType="separate"/>
        </w:r>
        <w:r>
          <w:t>55</w:t>
        </w:r>
        <w:r>
          <w:fldChar w:fldCharType="end"/>
        </w:r>
      </w:hyperlink>
    </w:p>
    <w:p>
      <w:pPr>
        <w:pStyle w:val="TOC2"/>
        <w:tabs>
          <w:tab w:val="right" w:leader="dot" w:pos="8306"/>
        </w:tabs>
      </w:pPr>
      <w:hyperlink w:anchor="_Toc16625" w:history="1">
        <w:r>
          <w:rPr>
            <w:rFonts w:ascii="仿宋" w:eastAsia="仿宋" w:hAnsi="仿宋" w:cs="仿宋" w:hint="eastAsia"/>
            <w:lang w:eastAsia="zh-CN"/>
          </w:rPr>
          <w:t>(四)、电子陶瓷材料项目知识产权保护策略</w:t>
        </w:r>
        <w:r>
          <w:tab/>
        </w:r>
        <w:r>
          <w:fldChar w:fldCharType="begin"/>
        </w:r>
        <w:r>
          <w:instrText xml:space="preserve"> PAGEREF _Toc16625 \h </w:instrText>
        </w:r>
        <w:r>
          <w:fldChar w:fldCharType="separate"/>
        </w:r>
        <w:r>
          <w:t>61</w:t>
        </w:r>
        <w:r>
          <w:fldChar w:fldCharType="end"/>
        </w:r>
      </w:hyperlink>
    </w:p>
    <w:p>
      <w:pPr>
        <w:pStyle w:val="TOC1"/>
        <w:tabs>
          <w:tab w:val="right" w:leader="dot" w:pos="8306"/>
        </w:tabs>
      </w:pPr>
      <w:hyperlink w:anchor="_Toc15150" w:history="1">
        <w:r>
          <w:rPr>
            <w:rFonts w:ascii="仿宋" w:eastAsia="仿宋" w:hAnsi="仿宋" w:cs="仿宋" w:hint="eastAsia"/>
            <w:lang w:eastAsia="zh-CN"/>
          </w:rPr>
          <w:t>十六、营销与推广策略</w:t>
        </w:r>
        <w:r>
          <w:tab/>
        </w:r>
        <w:r>
          <w:fldChar w:fldCharType="begin"/>
        </w:r>
        <w:r>
          <w:instrText xml:space="preserve"> PAGEREF _Toc15150 \h </w:instrText>
        </w:r>
        <w:r>
          <w:fldChar w:fldCharType="separate"/>
        </w:r>
        <w:r>
          <w:t>63</w:t>
        </w:r>
        <w:r>
          <w:fldChar w:fldCharType="end"/>
        </w:r>
      </w:hyperlink>
    </w:p>
    <w:p>
      <w:pPr>
        <w:pStyle w:val="TOC2"/>
        <w:tabs>
          <w:tab w:val="right" w:leader="dot" w:pos="8306"/>
        </w:tabs>
      </w:pPr>
      <w:hyperlink w:anchor="_Toc14764" w:history="1">
        <w:r>
          <w:rPr>
            <w:rFonts w:ascii="仿宋" w:eastAsia="仿宋" w:hAnsi="仿宋" w:cs="仿宋" w:hint="eastAsia"/>
            <w:lang w:eastAsia="zh-CN"/>
          </w:rPr>
          <w:t>(一)、产品/服务定位与特点</w:t>
        </w:r>
        <w:r>
          <w:tab/>
        </w:r>
        <w:r>
          <w:fldChar w:fldCharType="begin"/>
        </w:r>
        <w:r>
          <w:instrText xml:space="preserve"> PAGEREF _Toc14764 \h </w:instrText>
        </w:r>
        <w:r>
          <w:fldChar w:fldCharType="separate"/>
        </w:r>
        <w:r>
          <w:t>63</w:t>
        </w:r>
        <w:r>
          <w:fldChar w:fldCharType="end"/>
        </w:r>
      </w:hyperlink>
    </w:p>
    <w:p>
      <w:pPr>
        <w:pStyle w:val="TOC2"/>
        <w:tabs>
          <w:tab w:val="right" w:leader="dot" w:pos="8306"/>
        </w:tabs>
      </w:pPr>
      <w:hyperlink w:anchor="_Toc2049" w:history="1">
        <w:r>
          <w:rPr>
            <w:rFonts w:ascii="仿宋" w:eastAsia="仿宋" w:hAnsi="仿宋" w:cs="仿宋" w:hint="eastAsia"/>
            <w:lang w:eastAsia="zh-CN"/>
          </w:rPr>
          <w:t>(二)、市场定位与竞争分析</w:t>
        </w:r>
        <w:r>
          <w:tab/>
        </w:r>
        <w:r>
          <w:fldChar w:fldCharType="begin"/>
        </w:r>
        <w:r>
          <w:instrText xml:space="preserve"> PAGEREF _Toc2049 \h </w:instrText>
        </w:r>
        <w:r>
          <w:fldChar w:fldCharType="separate"/>
        </w:r>
        <w:r>
          <w:t>65</w:t>
        </w:r>
        <w:r>
          <w:fldChar w:fldCharType="end"/>
        </w:r>
      </w:hyperlink>
    </w:p>
    <w:p>
      <w:pPr>
        <w:pStyle w:val="TOC2"/>
        <w:tabs>
          <w:tab w:val="right" w:leader="dot" w:pos="8306"/>
        </w:tabs>
      </w:pPr>
      <w:hyperlink w:anchor="_Toc19268" w:history="1">
        <w:r>
          <w:rPr>
            <w:rFonts w:ascii="仿宋" w:eastAsia="仿宋" w:hAnsi="仿宋" w:cs="仿宋" w:hint="eastAsia"/>
            <w:lang w:eastAsia="zh-CN"/>
          </w:rPr>
          <w:t>(三)、营销渠道与策略</w:t>
        </w:r>
        <w:r>
          <w:tab/>
        </w:r>
        <w:r>
          <w:fldChar w:fldCharType="begin"/>
        </w:r>
        <w:r>
          <w:instrText xml:space="preserve"> PAGEREF _Toc19268 \h </w:instrText>
        </w:r>
        <w:r>
          <w:fldChar w:fldCharType="separate"/>
        </w:r>
        <w:r>
          <w:t>66</w:t>
        </w:r>
        <w:r>
          <w:fldChar w:fldCharType="end"/>
        </w:r>
      </w:hyperlink>
    </w:p>
    <w:p>
      <w:pPr>
        <w:pStyle w:val="TOC2"/>
        <w:tabs>
          <w:tab w:val="right" w:leader="dot" w:pos="8306"/>
        </w:tabs>
      </w:pPr>
      <w:hyperlink w:anchor="_Toc5029" w:history="1">
        <w:r>
          <w:rPr>
            <w:rFonts w:ascii="仿宋" w:eastAsia="仿宋" w:hAnsi="仿宋" w:cs="仿宋" w:hint="eastAsia"/>
            <w:lang w:eastAsia="zh-CN"/>
          </w:rPr>
          <w:t>(四)、推广与宣传活动</w:t>
        </w:r>
        <w:r>
          <w:tab/>
        </w:r>
        <w:r>
          <w:fldChar w:fldCharType="begin"/>
        </w:r>
        <w:r>
          <w:instrText xml:space="preserve"> PAGEREF _Toc5029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222"/>
      <w:r>
        <w:rPr>
          <w:rFonts w:ascii="仿宋" w:eastAsia="仿宋" w:hAnsi="仿宋" w:cs="仿宋" w:hint="eastAsia"/>
          <w:lang w:eastAsia="zh-CN"/>
        </w:rPr>
        <w:t>(一)、电子陶瓷材料行业分析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行业一直以来都是市场的关注焦点。行业内的发展趋势、竞争态势以及潜在机会都对电子陶瓷材料项目的推进产生深远的影响。通过深入研究行业的整体概貌，我们将更好地理解行业的核心特征，为电子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陶瓷材料行业，技术一直是推动创新和发展的关键因素。我们将对当前技术趋势进行详尽分析，包括但不限于人工智能、大数据应用、先进制造技术等。这有助于电子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陶瓷材料项目成功的基础。我们将对主要竞争对手进行深入研究，包括其市场份额、产品特点、市场定位等。通过全面了解竞争对手的优势和劣势，电子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940"/>
      <w:r>
        <w:rPr>
          <w:rFonts w:ascii="仿宋" w:eastAsia="仿宋" w:hAnsi="仿宋" w:cs="仿宋" w:hint="eastAsia"/>
          <w:sz w:val="28"/>
          <w:lang w:eastAsia="zh-CN"/>
        </w:rPr>
        <w:t>(二)、电子陶瓷材料市场分析预测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陶瓷材料市场未来的增长趋势。这包括市场的整体规模、各细分领域的发展趋势等。电子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陶瓷材料项目实施过程中需要充分考虑的因素。我们将对市场风险进行全面评估，包括但不限于政策法规风险、市场竞争风险、技术变革风险等。通过对潜在风险的深入分析，电子陶瓷材料项目可以制定相应的风险缓解策略，降低不确定性对电子陶瓷材料项目的影响。</w:t>
      </w:r>
    </w:p>
    <w:p>
      <w:pPr>
        <w:pStyle w:val="Heading1"/>
        <w:ind w:firstLine="560" w:firstLineChars="200"/>
        <w:rPr>
          <w:rFonts w:ascii="仿宋" w:eastAsia="仿宋" w:hAnsi="仿宋" w:cs="仿宋" w:hint="eastAsia"/>
          <w:sz w:val="28"/>
          <w:lang w:eastAsia="zh-CN"/>
        </w:rPr>
      </w:pPr>
      <w:bookmarkStart w:id="5" w:name="_Toc23099"/>
      <w:r>
        <w:rPr>
          <w:rFonts w:ascii="仿宋" w:eastAsia="仿宋" w:hAnsi="仿宋" w:cs="仿宋" w:hint="eastAsia"/>
          <w:sz w:val="28"/>
          <w:lang w:eastAsia="zh-CN"/>
        </w:rPr>
        <w:t>二、电子陶瓷材料项目绩效评估</w:t>
      </w:r>
      <w:bookmarkEnd w:id="5"/>
    </w:p>
    <w:p>
      <w:pPr>
        <w:pStyle w:val="Heading2"/>
        <w:rPr>
          <w:rFonts w:ascii="仿宋" w:eastAsia="仿宋" w:hAnsi="仿宋" w:cs="仿宋" w:hint="eastAsia"/>
          <w:lang w:eastAsia="zh-CN"/>
        </w:rPr>
      </w:pPr>
      <w:bookmarkStart w:id="6" w:name="_Toc271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陶瓷材料项目中，我们设计了一套全面的绩效评估指标，以确保电子陶瓷材料项目的可控和成功交付。这些指标跨足电子陶瓷材料项目目标、成本、进度和质量等多个维度，为我们提供了全面洞察电子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目标达成率是我们关注的首要指标。我们设定了明确的目标，并通过定期监测和评估，迅速发现并应对潜在的目标偏差。这为电子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成本绩效是另一个核心关注点。通过实际成本与预算成本的对比分析，我们深入了解成本差异的原因，及时调整资源分配，保持电子陶瓷材料项目在经济效益方面的合理水平。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进度作为关键的绩效指标之一，得到了精心的关注。我们制定了详细的电子陶瓷材料项目进度计划，并设立了进度符合度指标，确保实际进度与计划进度保持一致。这使我们能够快速发现和解决潜在的进度问题，保持电子陶瓷材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陶瓷材料项目绩效的不可或缺的一环。我们引入了一系列的质量标准和客户满意度指标，以确保电子陶瓷材料项目交付的成果在质量上达到或超越预期水平。通过持续监测这些指标，我们努力提升电子陶瓷材料项目整体质量水平，为电子陶瓷材料项目的成功交付提供有力保障。通过这些科学且全面的绩效评估，我们能够更好地引导电子陶瓷材料项目的持续改进，确保电子陶瓷材料项目目标的顺利达成。</w:t>
      </w:r>
    </w:p>
    <w:p>
      <w:pPr>
        <w:pStyle w:val="Heading2"/>
        <w:ind w:firstLine="560" w:firstLineChars="200"/>
        <w:rPr>
          <w:rFonts w:ascii="仿宋" w:eastAsia="仿宋" w:hAnsi="仿宋" w:cs="仿宋" w:hint="eastAsia"/>
          <w:sz w:val="28"/>
          <w:lang w:eastAsia="zh-CN"/>
        </w:rPr>
      </w:pPr>
      <w:bookmarkStart w:id="7" w:name="_Toc107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绩效评估是电子陶瓷材料项目中的关键环节，为确保电子陶瓷材料项目达到预期目标，我们采用了多层次、多维度的绩效评估方法。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陶瓷材料项目的战略目标对齐，确保每个决策和行动都与电子陶瓷材料项目整体目标保持一致。团队会定期召开战略对齐会议，审视当前工作与电子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陶瓷材料项目进度、质量、成本和风险等方面。这些指标通过数据收集和分析，为电子陶瓷材料项目管理团队提供了客观的评估依据。例如，我们通过电子陶瓷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绩效评估不仅仅停留在电子陶瓷材料项目内部，还考虑了电子陶瓷材料项目对外部环境的影响。我们定期进行干系人满意度调查，以了解各利益相关方对电子陶瓷材料项目的期望和满意度，并及时做出调整。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这种多层次、多角度的绩效评估方法，使得我们能够全面了解电子陶瓷材料项目的运行状态，及时做出调整，确保电子陶瓷材料项目在不断变化的环境中保持稳健前行。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154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为了确保电子陶瓷材料项目的有效管理和不断优化，我们采用了精心设计的绩效评估周期。这个周期旨在实现灵活、实时和全面的评估，以适应电子陶瓷材料项目执行中的各种挑战。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陶瓷材料项目的不同需求，分为短期、中期和长期。短期评估关注每个迭代或工作周期，以及时发现和解决当前任务中的问题。中期评估涵盖几个迭代，深入了解整体电子陶瓷材料项目的趋势和性能。长期评估则着眼于整个电子陶瓷材料项目阶段，确保电子陶瓷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陶瓷材料项目管理工具和协作平台，团队成员能够随时更新和分享电子陶瓷材料项目数据。这种实时性的反馈机制使我们能够及时察觉潜在问题，快速调整，保持电子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陶瓷材料项目的决策制定密不可分。每个周期的电子陶瓷材料项目回顾会议成为集体总结经验、识别问题深层次原因并找到创新解决方案的平台。这种定期的反思与调整机制使电子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169"/>
      <w:r>
        <w:rPr>
          <w:rFonts w:ascii="仿宋" w:eastAsia="仿宋" w:hAnsi="仿宋" w:cs="仿宋" w:hint="eastAsia"/>
          <w:sz w:val="28"/>
          <w:lang w:eastAsia="zh-CN"/>
        </w:rPr>
        <w:t>三、电子陶瓷材料项目文档管理</w:t>
      </w:r>
      <w:bookmarkEnd w:id="9"/>
    </w:p>
    <w:p>
      <w:pPr>
        <w:pStyle w:val="Heading2"/>
        <w:rPr>
          <w:rFonts w:ascii="仿宋" w:eastAsia="仿宋" w:hAnsi="仿宋" w:cs="仿宋" w:hint="eastAsia"/>
          <w:lang w:eastAsia="zh-CN"/>
        </w:rPr>
      </w:pPr>
      <w:bookmarkStart w:id="10" w:name="_Toc2291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电子陶瓷材料项目高度重视文档的质量和准确性，以支持电子陶瓷材料项目的各项活动和决策。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文档的编制始于电子陶瓷材料项目计划的初期，我们制定了详细的文档编制计划，明确了每个文档的内容、格式和编写责任人。在电子陶瓷材料项目启动阶段，我们首先编制了电子陶瓷材料项目章程，明确定义了电子陶瓷材料项目的目标、范围、风险等关键要素。随后，电子陶瓷材料项目团队根据计划陆续编制了需求文档、设计文档、测试文档等各类文档，确保电子陶瓷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陶瓷材料项目管理中的重要环节，旨在确保电子陶瓷材料项目文档符合质量标准和电子陶瓷材料项目需求。在电子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陶瓷材料项目相关利益方和专业领域的专家对文档进行独立审查。这有助于获取更全面、客观的反馈，确保电子陶瓷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电子陶瓷材料项目在文档编制与审查方面建立了严格的管理机制，通过规范的流程和多维度的审查，确保电子陶瓷材料项目文档的质量、准确性和可靠性，为电子陶瓷材料项目的顺利推进提供了有力支持。</w:t>
      </w:r>
    </w:p>
    <w:p>
      <w:pPr>
        <w:pStyle w:val="Heading2"/>
        <w:ind w:firstLine="560" w:firstLineChars="200"/>
        <w:rPr>
          <w:rFonts w:ascii="仿宋" w:eastAsia="仿宋" w:hAnsi="仿宋" w:cs="仿宋" w:hint="eastAsia"/>
          <w:sz w:val="28"/>
          <w:lang w:eastAsia="zh-CN"/>
        </w:rPr>
      </w:pPr>
      <w:bookmarkStart w:id="11" w:name="_Toc2852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在电子陶瓷材料项目中，我们致力于优化文档发布与分发过程，以确保信息的高效传递和团队间协作的顺畅进行。以下是我们采取的关键优化策略：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我们通过多渠道发布文档，包括电子邮件、电子陶瓷材料项目管理平台、内部网站等，以满足不同团队成员的偏好和需求。多渠道发布确保了信息的全面覆盖。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我们采用了精细的权限控制，确保只有授权人员可以访问敏感信息。这种安全措施保护了电子陶瓷材料项目文档的机密性，防止了未经授权的信息泄露。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281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陶瓷材料项目生命周期中一个至关重要的环节，直接关系到电子陶瓷材料项目信息的长期保存和历史记录的完整性。在电子陶瓷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136"/>
      <w:r>
        <w:rPr>
          <w:rFonts w:ascii="仿宋" w:eastAsia="仿宋" w:hAnsi="仿宋" w:cs="仿宋" w:hint="eastAsia"/>
          <w:sz w:val="28"/>
          <w:lang w:eastAsia="zh-CN"/>
        </w:rPr>
        <w:t>四、电子陶瓷材料项目可持续发展</w:t>
      </w:r>
      <w:bookmarkEnd w:id="13"/>
    </w:p>
    <w:p>
      <w:pPr>
        <w:pStyle w:val="Heading2"/>
        <w:rPr>
          <w:rFonts w:ascii="仿宋" w:eastAsia="仿宋" w:hAnsi="仿宋" w:cs="仿宋" w:hint="eastAsia"/>
          <w:lang w:eastAsia="zh-CN"/>
        </w:rPr>
      </w:pPr>
      <w:bookmarkStart w:id="14" w:name="_Toc2250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陶瓷材料项目中，电子陶瓷材料项目团队着眼于未来，明确了可持续发展的战略方向。制定的具体可持续发展目标包括降低资源使用、采用环保技术、最大化社会效益等。这一步骤不仅有助于电子陶瓷材料项目在环保和社会责任方面达到最高标准，也为未来提供了明确的指引，确保电子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陶瓷材料项目管理周期。从电子陶瓷材料项目规划开始，电子陶瓷材料项目团队就考虑了环境和社会的因素。在执行阶段，电子陶瓷材料项目团队积极推动绿色技术的应用，优化资源利用。此外，关注员工的社会责任，通过培训和沟通活动提高员工对可持续发展的认知，使他们能够在日常工作中践行可持续实践。这些举措不仅为电子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952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扎根于电子陶瓷材料项目的可持续发展理念，我们深信环保与社会责任是电子陶瓷材料项目成功的关键支柱。在电子陶瓷材料项目的每一步，我们都致力于通过创新和实践，履行对环境和社会的坚定责任。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团队通过引入先进的环保技术、建立高效的废物处理系统以及推动能源节约措施，积极履行环保责任。定期的环保监测和评估确保电子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不仅致力于自身可持续发展，还注重对社会的回馈。通过支持社区电子陶瓷材料项目、参与慈善事业、提供培训机会等方式，电子陶瓷材料项目积极履行社会责任。与当地社区建立积极互动，关注员工的工作与生活平衡，以及员工的身心健康，是电子陶瓷材料项目在社会责任层面的关键举措。这样的实践不仅增强了电子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3870"/>
      <w:r>
        <w:rPr>
          <w:rFonts w:ascii="仿宋" w:eastAsia="仿宋" w:hAnsi="仿宋" w:cs="仿宋" w:hint="eastAsia"/>
          <w:sz w:val="28"/>
          <w:lang w:eastAsia="zh-CN"/>
        </w:rPr>
        <w:t>五、电子陶瓷材料项目建设背景及必要性分析</w:t>
      </w:r>
      <w:bookmarkEnd w:id="16"/>
    </w:p>
    <w:p>
      <w:pPr>
        <w:pStyle w:val="Heading2"/>
        <w:rPr>
          <w:rFonts w:ascii="仿宋" w:eastAsia="仿宋" w:hAnsi="仿宋" w:cs="仿宋" w:hint="eastAsia"/>
          <w:lang w:eastAsia="zh-CN"/>
        </w:rPr>
      </w:pPr>
      <w:bookmarkStart w:id="17" w:name="_Toc28399"/>
      <w:r>
        <w:rPr>
          <w:rFonts w:ascii="仿宋" w:eastAsia="仿宋" w:hAnsi="仿宋" w:cs="仿宋" w:hint="eastAsia"/>
          <w:lang w:eastAsia="zh-CN"/>
        </w:rPr>
        <w:t>(一)、电子陶瓷材料项目背景分析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陶瓷材料项目在这个潮流中的定位。同时，我们将关注行业内涌现的新兴机遇，以便电子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陶瓷材料项目提供了强大的发展动力。我们将聚焦于行业内最新的技术发展趋势，包括但不限于人工智能、大数据分析、物联网等领域。通过深度的技术研究，我们将确保电子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陶瓷材料项目发展的源泉。我们将投入更多的精力对市场需求进行深入剖析，超越表面的需求，深入挖掘潜在的市场痛点和机遇。通过对市场需求的细致了解，电子陶瓷材料项目将更有针对性地设计解决方案，满足市场的多样化需求，从而更好地促进电子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陶瓷材料项目战略至关重要。我们将对竞争态势进行更为深入的分析，包括但不限于市场份额、产品特点、客户满意度等多个维度。通过深度的竞争分析，电子陶瓷材料项目将能够更准确地把握市场脉搏，制定具有竞争力的电子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电子陶瓷材料项目的发展具有直接的影响。我们将进行更为全面的法规和政策分析，了解行业发展中的潜在法律风险和合规挑战。通过充分了解和遵守相关法规，电子陶瓷材料项目将确保在法律框架内合法合规运营，为电子陶瓷材料项目的稳健发展提供有力支持。</w:t>
      </w:r>
    </w:p>
    <w:p>
      <w:pPr>
        <w:pStyle w:val="Heading2"/>
        <w:ind w:firstLine="560" w:firstLineChars="200"/>
        <w:rPr>
          <w:rFonts w:ascii="仿宋" w:eastAsia="仿宋" w:hAnsi="仿宋" w:cs="仿宋" w:hint="eastAsia"/>
          <w:sz w:val="28"/>
          <w:lang w:eastAsia="zh-CN"/>
        </w:rPr>
      </w:pPr>
      <w:bookmarkStart w:id="18" w:name="_Toc32751"/>
      <w:r>
        <w:rPr>
          <w:rFonts w:ascii="仿宋" w:eastAsia="仿宋" w:hAnsi="仿宋" w:cs="仿宋" w:hint="eastAsia"/>
          <w:sz w:val="28"/>
          <w:lang w:eastAsia="zh-CN"/>
        </w:rPr>
        <w:t>(二)、电子陶瓷材料项目建设必要性分析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建设的迫切性源于对行业发展趋势的深刻洞察。我们正处于一个行业变革的时代，科技创新、数字化转型成为企业发展的关键动力。电子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建设不仅仅是为了跟上潮流，更是为了通过技术创新推动企业的持续发展。通过引入先进的技术和解决方案，电子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陶瓷材料项目的建设成为必然选择，通过提高产品质量、拓展服务领域，从而在竞争中获得更多的机会。电子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陶瓷材料项目建设的必要性体现在对客户需求更精准的满足。通过电子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陶瓷材料项目建设的背后是对企业持续创新的追求。只有通过不断创新，企业才能在竞争中立于不败之地。电子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7721"/>
      <w:r>
        <w:rPr>
          <w:rFonts w:ascii="仿宋" w:eastAsia="仿宋" w:hAnsi="仿宋" w:cs="仿宋" w:hint="eastAsia"/>
          <w:sz w:val="28"/>
          <w:lang w:eastAsia="zh-CN"/>
        </w:rPr>
        <w:t>六、电子陶瓷材料项目建设单位说明</w:t>
      </w:r>
      <w:bookmarkEnd w:id="19"/>
    </w:p>
    <w:p>
      <w:pPr>
        <w:pStyle w:val="Heading2"/>
        <w:rPr>
          <w:rFonts w:ascii="仿宋" w:eastAsia="仿宋" w:hAnsi="仿宋" w:cs="仿宋" w:hint="eastAsia"/>
          <w:lang w:eastAsia="zh-CN"/>
        </w:rPr>
      </w:pPr>
      <w:bookmarkStart w:id="20" w:name="_Toc9597"/>
      <w:r>
        <w:rPr>
          <w:rFonts w:ascii="仿宋" w:eastAsia="仿宋" w:hAnsi="仿宋" w:cs="仿宋" w:hint="eastAsia"/>
          <w:lang w:eastAsia="zh-CN"/>
        </w:rPr>
        <w:t>(一)、电子陶瓷材料项目承办单位基本情况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https://d.book118.com/775230342203011033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C143D"/>
    <w:rsid w:val="432C14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30342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2023-12-29T08:44:00Z</dcterms:created>
  <dcterms:modified xsi:type="dcterms:W3CDTF">2023-12-29T08:44:43Z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9CF45C91A80342B88E046C9EBD8C29BF_11</vt:lpwstr>
  </property>
  <property fmtid="{D5CDD505-2E9C-101B-9397-08002B2CF9AE}" pid="3" name="KSOProductBuildVer">
    <vt:lpwstr>2052-12.1.0.16120</vt:lpwstr>
  </property>
</Properties>
</file>