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走航式声学多普勒海流剖面仪项目规划设计蓝图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 w:history="1">
        <w:r>
          <w:rPr>
            <w:rFonts w:ascii="仿宋" w:eastAsia="仿宋" w:hAnsi="仿宋" w:cs="仿宋" w:hint="eastAsia"/>
            <w:lang w:eastAsia="zh-CN"/>
          </w:rPr>
          <w:t>概论</w:t>
        </w:r>
        <w:r>
          <w:tab/>
        </w:r>
        <w:r>
          <w:fldChar w:fldCharType="begin"/>
        </w:r>
        <w:r>
          <w:instrText xml:space="preserve"> PAGEREF _Toc1232 \h </w:instrText>
        </w:r>
        <w:r>
          <w:fldChar w:fldCharType="separate"/>
        </w:r>
        <w:r>
          <w:t>3</w:t>
        </w:r>
        <w:r>
          <w:fldChar w:fldCharType="end"/>
        </w:r>
      </w:hyperlink>
    </w:p>
    <w:p>
      <w:pPr>
        <w:pStyle w:val="TOC1"/>
        <w:tabs>
          <w:tab w:val="right" w:leader="dot" w:pos="8306"/>
        </w:tabs>
      </w:pPr>
      <w:hyperlink w:anchor="_Toc395" w:history="1">
        <w:r>
          <w:rPr>
            <w:rFonts w:ascii="仿宋" w:eastAsia="仿宋" w:hAnsi="仿宋" w:cs="仿宋" w:hint="eastAsia"/>
            <w:lang w:eastAsia="zh-CN"/>
          </w:rPr>
          <w:t>一、走航式声学多普勒海流剖面仪项目建设背景及必要性分析</w:t>
        </w:r>
        <w:r>
          <w:tab/>
        </w:r>
        <w:r>
          <w:fldChar w:fldCharType="begin"/>
        </w:r>
        <w:r>
          <w:instrText xml:space="preserve"> PAGEREF _Toc395 \h </w:instrText>
        </w:r>
        <w:r>
          <w:fldChar w:fldCharType="separate"/>
        </w:r>
        <w:r>
          <w:t>3</w:t>
        </w:r>
        <w:r>
          <w:fldChar w:fldCharType="end"/>
        </w:r>
      </w:hyperlink>
    </w:p>
    <w:p>
      <w:pPr>
        <w:pStyle w:val="TOC2"/>
        <w:tabs>
          <w:tab w:val="right" w:leader="dot" w:pos="8306"/>
        </w:tabs>
      </w:pPr>
      <w:hyperlink w:anchor="_Toc7654" w:history="1">
        <w:r>
          <w:rPr>
            <w:rFonts w:ascii="仿宋" w:eastAsia="仿宋" w:hAnsi="仿宋" w:cs="仿宋" w:hint="eastAsia"/>
            <w:lang w:eastAsia="zh-CN"/>
          </w:rPr>
          <w:t>(一)、走航式声学多普勒海流剖面仪项目背景分析</w:t>
        </w:r>
        <w:r>
          <w:tab/>
        </w:r>
        <w:r>
          <w:fldChar w:fldCharType="begin"/>
        </w:r>
        <w:r>
          <w:instrText xml:space="preserve"> PAGEREF _Toc7654 \h </w:instrText>
        </w:r>
        <w:r>
          <w:fldChar w:fldCharType="separate"/>
        </w:r>
        <w:r>
          <w:t>3</w:t>
        </w:r>
        <w:r>
          <w:fldChar w:fldCharType="end"/>
        </w:r>
      </w:hyperlink>
    </w:p>
    <w:p>
      <w:pPr>
        <w:pStyle w:val="TOC2"/>
        <w:tabs>
          <w:tab w:val="right" w:leader="dot" w:pos="8306"/>
        </w:tabs>
      </w:pPr>
      <w:hyperlink w:anchor="_Toc28064" w:history="1">
        <w:r>
          <w:rPr>
            <w:rFonts w:ascii="仿宋" w:eastAsia="仿宋" w:hAnsi="仿宋" w:cs="仿宋" w:hint="eastAsia"/>
            <w:lang w:eastAsia="zh-CN"/>
          </w:rPr>
          <w:t>(二)、走航式声学多普勒海流剖面仪项目建设必要性分析</w:t>
        </w:r>
        <w:r>
          <w:tab/>
        </w:r>
        <w:r>
          <w:fldChar w:fldCharType="begin"/>
        </w:r>
        <w:r>
          <w:instrText xml:space="preserve"> PAGEREF _Toc28064 \h </w:instrText>
        </w:r>
        <w:r>
          <w:fldChar w:fldCharType="separate"/>
        </w:r>
        <w:r>
          <w:t>5</w:t>
        </w:r>
        <w:r>
          <w:fldChar w:fldCharType="end"/>
        </w:r>
      </w:hyperlink>
    </w:p>
    <w:p>
      <w:pPr>
        <w:pStyle w:val="TOC1"/>
        <w:tabs>
          <w:tab w:val="right" w:leader="dot" w:pos="8306"/>
        </w:tabs>
      </w:pPr>
      <w:hyperlink w:anchor="_Toc15041" w:history="1">
        <w:r>
          <w:rPr>
            <w:rFonts w:ascii="仿宋" w:eastAsia="仿宋" w:hAnsi="仿宋" w:cs="仿宋" w:hint="eastAsia"/>
            <w:lang w:eastAsia="zh-CN"/>
          </w:rPr>
          <w:t>二、走航式声学多普勒海流剖面仪项目危机管理</w:t>
        </w:r>
        <w:r>
          <w:tab/>
        </w:r>
        <w:r>
          <w:fldChar w:fldCharType="begin"/>
        </w:r>
        <w:r>
          <w:instrText xml:space="preserve"> PAGEREF _Toc15041 \h </w:instrText>
        </w:r>
        <w:r>
          <w:fldChar w:fldCharType="separate"/>
        </w:r>
        <w:r>
          <w:t>6</w:t>
        </w:r>
        <w:r>
          <w:fldChar w:fldCharType="end"/>
        </w:r>
      </w:hyperlink>
    </w:p>
    <w:p>
      <w:pPr>
        <w:pStyle w:val="TOC2"/>
        <w:tabs>
          <w:tab w:val="right" w:leader="dot" w:pos="8306"/>
        </w:tabs>
      </w:pPr>
      <w:hyperlink w:anchor="_Toc24159" w:history="1">
        <w:r>
          <w:rPr>
            <w:rFonts w:ascii="仿宋" w:eastAsia="仿宋" w:hAnsi="仿宋" w:cs="仿宋" w:hint="eastAsia"/>
            <w:lang w:eastAsia="zh-CN"/>
          </w:rPr>
          <w:t>(一)、危机预警与识别</w:t>
        </w:r>
        <w:r>
          <w:tab/>
        </w:r>
        <w:r>
          <w:fldChar w:fldCharType="begin"/>
        </w:r>
        <w:r>
          <w:instrText xml:space="preserve"> PAGEREF _Toc24159 \h </w:instrText>
        </w:r>
        <w:r>
          <w:fldChar w:fldCharType="separate"/>
        </w:r>
        <w:r>
          <w:t>6</w:t>
        </w:r>
        <w:r>
          <w:fldChar w:fldCharType="end"/>
        </w:r>
      </w:hyperlink>
    </w:p>
    <w:p>
      <w:pPr>
        <w:pStyle w:val="TOC2"/>
        <w:tabs>
          <w:tab w:val="right" w:leader="dot" w:pos="8306"/>
        </w:tabs>
      </w:pPr>
      <w:hyperlink w:anchor="_Toc21166" w:history="1">
        <w:r>
          <w:rPr>
            <w:rFonts w:ascii="仿宋" w:eastAsia="仿宋" w:hAnsi="仿宋" w:cs="仿宋" w:hint="eastAsia"/>
            <w:lang w:eastAsia="zh-CN"/>
          </w:rPr>
          <w:t>(二)、危机应对与恢复</w:t>
        </w:r>
        <w:r>
          <w:tab/>
        </w:r>
        <w:r>
          <w:fldChar w:fldCharType="begin"/>
        </w:r>
        <w:r>
          <w:instrText xml:space="preserve"> PAGEREF _Toc21166 \h </w:instrText>
        </w:r>
        <w:r>
          <w:fldChar w:fldCharType="separate"/>
        </w:r>
        <w:r>
          <w:t>7</w:t>
        </w:r>
        <w:r>
          <w:fldChar w:fldCharType="end"/>
        </w:r>
      </w:hyperlink>
    </w:p>
    <w:p>
      <w:pPr>
        <w:pStyle w:val="TOC1"/>
        <w:tabs>
          <w:tab w:val="right" w:leader="dot" w:pos="8306"/>
        </w:tabs>
      </w:pPr>
      <w:hyperlink w:anchor="_Toc6071" w:history="1">
        <w:r>
          <w:rPr>
            <w:rFonts w:ascii="仿宋" w:eastAsia="仿宋" w:hAnsi="仿宋" w:cs="仿宋" w:hint="eastAsia"/>
            <w:lang w:eastAsia="zh-CN"/>
          </w:rPr>
          <w:t>三、走航式声学多普勒海流剖面仪项目选址可行性分析</w:t>
        </w:r>
        <w:r>
          <w:tab/>
        </w:r>
        <w:r>
          <w:fldChar w:fldCharType="begin"/>
        </w:r>
        <w:r>
          <w:instrText xml:space="preserve"> PAGEREF _Toc6071 \h </w:instrText>
        </w:r>
        <w:r>
          <w:fldChar w:fldCharType="separate"/>
        </w:r>
        <w:r>
          <w:t>9</w:t>
        </w:r>
        <w:r>
          <w:fldChar w:fldCharType="end"/>
        </w:r>
      </w:hyperlink>
    </w:p>
    <w:p>
      <w:pPr>
        <w:pStyle w:val="TOC2"/>
        <w:tabs>
          <w:tab w:val="right" w:leader="dot" w:pos="8306"/>
        </w:tabs>
      </w:pPr>
      <w:hyperlink w:anchor="_Toc25711" w:history="1">
        <w:r>
          <w:rPr>
            <w:rFonts w:ascii="仿宋" w:eastAsia="仿宋" w:hAnsi="仿宋" w:cs="仿宋" w:hint="eastAsia"/>
            <w:lang w:eastAsia="zh-CN"/>
          </w:rPr>
          <w:t>(一)、走航式声学多普勒海流剖面仪项目选址</w:t>
        </w:r>
        <w:r>
          <w:tab/>
        </w:r>
        <w:r>
          <w:fldChar w:fldCharType="begin"/>
        </w:r>
        <w:r>
          <w:instrText xml:space="preserve"> PAGEREF _Toc25711 \h </w:instrText>
        </w:r>
        <w:r>
          <w:fldChar w:fldCharType="separate"/>
        </w:r>
        <w:r>
          <w:t>9</w:t>
        </w:r>
        <w:r>
          <w:fldChar w:fldCharType="end"/>
        </w:r>
      </w:hyperlink>
    </w:p>
    <w:p>
      <w:pPr>
        <w:pStyle w:val="TOC2"/>
        <w:tabs>
          <w:tab w:val="right" w:leader="dot" w:pos="8306"/>
        </w:tabs>
      </w:pPr>
      <w:hyperlink w:anchor="_Toc26047" w:history="1">
        <w:r>
          <w:rPr>
            <w:rFonts w:ascii="仿宋" w:eastAsia="仿宋" w:hAnsi="仿宋" w:cs="仿宋" w:hint="eastAsia"/>
            <w:lang w:eastAsia="zh-CN"/>
          </w:rPr>
          <w:t>(二)、用地控制指标</w:t>
        </w:r>
        <w:r>
          <w:tab/>
        </w:r>
        <w:r>
          <w:fldChar w:fldCharType="begin"/>
        </w:r>
        <w:r>
          <w:instrText xml:space="preserve"> PAGEREF _Toc26047 \h </w:instrText>
        </w:r>
        <w:r>
          <w:fldChar w:fldCharType="separate"/>
        </w:r>
        <w:r>
          <w:t>9</w:t>
        </w:r>
        <w:r>
          <w:fldChar w:fldCharType="end"/>
        </w:r>
      </w:hyperlink>
    </w:p>
    <w:p>
      <w:pPr>
        <w:pStyle w:val="TOC2"/>
        <w:tabs>
          <w:tab w:val="right" w:leader="dot" w:pos="8306"/>
        </w:tabs>
      </w:pPr>
      <w:hyperlink w:anchor="_Toc14993" w:history="1">
        <w:r>
          <w:rPr>
            <w:rFonts w:ascii="仿宋" w:eastAsia="仿宋" w:hAnsi="仿宋" w:cs="仿宋" w:hint="eastAsia"/>
            <w:lang w:eastAsia="zh-CN"/>
          </w:rPr>
          <w:t>(三)、节约用地措施</w:t>
        </w:r>
        <w:r>
          <w:tab/>
        </w:r>
        <w:r>
          <w:fldChar w:fldCharType="begin"/>
        </w:r>
        <w:r>
          <w:instrText xml:space="preserve"> PAGEREF _Toc14993 \h </w:instrText>
        </w:r>
        <w:r>
          <w:fldChar w:fldCharType="separate"/>
        </w:r>
        <w:r>
          <w:t>11</w:t>
        </w:r>
        <w:r>
          <w:fldChar w:fldCharType="end"/>
        </w:r>
      </w:hyperlink>
    </w:p>
    <w:p>
      <w:pPr>
        <w:pStyle w:val="TOC2"/>
        <w:tabs>
          <w:tab w:val="right" w:leader="dot" w:pos="8306"/>
        </w:tabs>
      </w:pPr>
      <w:hyperlink w:anchor="_Toc17479" w:history="1">
        <w:r>
          <w:rPr>
            <w:rFonts w:ascii="仿宋" w:eastAsia="仿宋" w:hAnsi="仿宋" w:cs="仿宋" w:hint="eastAsia"/>
            <w:lang w:eastAsia="zh-CN"/>
          </w:rPr>
          <w:t>(四)、总图布置方案</w:t>
        </w:r>
        <w:r>
          <w:tab/>
        </w:r>
        <w:r>
          <w:fldChar w:fldCharType="begin"/>
        </w:r>
        <w:r>
          <w:instrText xml:space="preserve"> PAGEREF _Toc17479 \h </w:instrText>
        </w:r>
        <w:r>
          <w:fldChar w:fldCharType="separate"/>
        </w:r>
        <w:r>
          <w:t>13</w:t>
        </w:r>
        <w:r>
          <w:fldChar w:fldCharType="end"/>
        </w:r>
      </w:hyperlink>
    </w:p>
    <w:p>
      <w:pPr>
        <w:pStyle w:val="TOC2"/>
        <w:tabs>
          <w:tab w:val="right" w:leader="dot" w:pos="8306"/>
        </w:tabs>
      </w:pPr>
      <w:hyperlink w:anchor="_Toc5973" w:history="1">
        <w:r>
          <w:rPr>
            <w:rFonts w:ascii="仿宋" w:eastAsia="仿宋" w:hAnsi="仿宋" w:cs="仿宋" w:hint="eastAsia"/>
            <w:lang w:eastAsia="zh-CN"/>
          </w:rPr>
          <w:t>(五)、选址综合评价</w:t>
        </w:r>
        <w:r>
          <w:tab/>
        </w:r>
        <w:r>
          <w:fldChar w:fldCharType="begin"/>
        </w:r>
        <w:r>
          <w:instrText xml:space="preserve"> PAGEREF _Toc5973 \h </w:instrText>
        </w:r>
        <w:r>
          <w:fldChar w:fldCharType="separate"/>
        </w:r>
        <w:r>
          <w:t>14</w:t>
        </w:r>
        <w:r>
          <w:fldChar w:fldCharType="end"/>
        </w:r>
      </w:hyperlink>
    </w:p>
    <w:p>
      <w:pPr>
        <w:pStyle w:val="TOC1"/>
        <w:tabs>
          <w:tab w:val="right" w:leader="dot" w:pos="8306"/>
        </w:tabs>
      </w:pPr>
      <w:hyperlink w:anchor="_Toc29579" w:history="1">
        <w:r>
          <w:rPr>
            <w:rFonts w:ascii="仿宋" w:eastAsia="仿宋" w:hAnsi="仿宋" w:cs="仿宋" w:hint="eastAsia"/>
            <w:lang w:eastAsia="zh-CN"/>
          </w:rPr>
          <w:t>四、走航式声学多普勒海流剖面仪项目概论</w:t>
        </w:r>
        <w:r>
          <w:tab/>
        </w:r>
        <w:r>
          <w:fldChar w:fldCharType="begin"/>
        </w:r>
        <w:r>
          <w:instrText xml:space="preserve"> PAGEREF _Toc29579 \h </w:instrText>
        </w:r>
        <w:r>
          <w:fldChar w:fldCharType="separate"/>
        </w:r>
        <w:r>
          <w:t>15</w:t>
        </w:r>
        <w:r>
          <w:fldChar w:fldCharType="end"/>
        </w:r>
      </w:hyperlink>
    </w:p>
    <w:p>
      <w:pPr>
        <w:pStyle w:val="TOC2"/>
        <w:tabs>
          <w:tab w:val="right" w:leader="dot" w:pos="8306"/>
        </w:tabs>
      </w:pPr>
      <w:hyperlink w:anchor="_Toc11519" w:history="1">
        <w:r>
          <w:rPr>
            <w:rFonts w:ascii="仿宋" w:eastAsia="仿宋" w:hAnsi="仿宋" w:cs="仿宋" w:hint="eastAsia"/>
            <w:lang w:eastAsia="zh-CN"/>
          </w:rPr>
          <w:t>(一)、走航式声学多普勒海流剖面仪项目概况</w:t>
        </w:r>
        <w:r>
          <w:tab/>
        </w:r>
        <w:r>
          <w:fldChar w:fldCharType="begin"/>
        </w:r>
        <w:r>
          <w:instrText xml:space="preserve"> PAGEREF _Toc11519 \h </w:instrText>
        </w:r>
        <w:r>
          <w:fldChar w:fldCharType="separate"/>
        </w:r>
        <w:r>
          <w:t>15</w:t>
        </w:r>
        <w:r>
          <w:fldChar w:fldCharType="end"/>
        </w:r>
      </w:hyperlink>
    </w:p>
    <w:p>
      <w:pPr>
        <w:pStyle w:val="TOC2"/>
        <w:tabs>
          <w:tab w:val="right" w:leader="dot" w:pos="8306"/>
        </w:tabs>
      </w:pPr>
      <w:hyperlink w:anchor="_Toc27597" w:history="1">
        <w:r>
          <w:rPr>
            <w:rFonts w:ascii="仿宋" w:eastAsia="仿宋" w:hAnsi="仿宋" w:cs="仿宋" w:hint="eastAsia"/>
            <w:lang w:eastAsia="zh-CN"/>
          </w:rPr>
          <w:t>(二)、走航式声学多普勒海流剖面仪项目目标</w:t>
        </w:r>
        <w:r>
          <w:tab/>
        </w:r>
        <w:r>
          <w:fldChar w:fldCharType="begin"/>
        </w:r>
        <w:r>
          <w:instrText xml:space="preserve"> PAGEREF _Toc27597 \h </w:instrText>
        </w:r>
        <w:r>
          <w:fldChar w:fldCharType="separate"/>
        </w:r>
        <w:r>
          <w:t>18</w:t>
        </w:r>
        <w:r>
          <w:fldChar w:fldCharType="end"/>
        </w:r>
      </w:hyperlink>
    </w:p>
    <w:p>
      <w:pPr>
        <w:pStyle w:val="TOC2"/>
        <w:tabs>
          <w:tab w:val="right" w:leader="dot" w:pos="8306"/>
        </w:tabs>
      </w:pPr>
      <w:hyperlink w:anchor="_Toc11662" w:history="1">
        <w:r>
          <w:rPr>
            <w:rFonts w:ascii="仿宋" w:eastAsia="仿宋" w:hAnsi="仿宋" w:cs="仿宋" w:hint="eastAsia"/>
            <w:lang w:eastAsia="zh-CN"/>
          </w:rPr>
          <w:t>(三)、走航式声学多普勒海流剖面仪项目提出的理由</w:t>
        </w:r>
        <w:r>
          <w:tab/>
        </w:r>
        <w:r>
          <w:fldChar w:fldCharType="begin"/>
        </w:r>
        <w:r>
          <w:instrText xml:space="preserve"> PAGEREF _Toc11662 \h </w:instrText>
        </w:r>
        <w:r>
          <w:fldChar w:fldCharType="separate"/>
        </w:r>
        <w:r>
          <w:t>19</w:t>
        </w:r>
        <w:r>
          <w:fldChar w:fldCharType="end"/>
        </w:r>
      </w:hyperlink>
    </w:p>
    <w:p>
      <w:pPr>
        <w:pStyle w:val="TOC2"/>
        <w:tabs>
          <w:tab w:val="right" w:leader="dot" w:pos="8306"/>
        </w:tabs>
      </w:pPr>
      <w:hyperlink w:anchor="_Toc28345" w:history="1">
        <w:r>
          <w:rPr>
            <w:rFonts w:ascii="仿宋" w:eastAsia="仿宋" w:hAnsi="仿宋" w:cs="仿宋" w:hint="eastAsia"/>
            <w:lang w:eastAsia="zh-CN"/>
          </w:rPr>
          <w:t>(四)、走航式声学多普勒海流剖面仪项目意义</w:t>
        </w:r>
        <w:r>
          <w:tab/>
        </w:r>
        <w:r>
          <w:fldChar w:fldCharType="begin"/>
        </w:r>
        <w:r>
          <w:instrText xml:space="preserve"> PAGEREF _Toc28345 \h </w:instrText>
        </w:r>
        <w:r>
          <w:fldChar w:fldCharType="separate"/>
        </w:r>
        <w:r>
          <w:t>21</w:t>
        </w:r>
        <w:r>
          <w:fldChar w:fldCharType="end"/>
        </w:r>
      </w:hyperlink>
    </w:p>
    <w:p>
      <w:pPr>
        <w:pStyle w:val="TOC2"/>
        <w:tabs>
          <w:tab w:val="right" w:leader="dot" w:pos="8306"/>
        </w:tabs>
      </w:pPr>
      <w:hyperlink w:anchor="_Toc21791" w:history="1">
        <w:r>
          <w:rPr>
            <w:rFonts w:ascii="仿宋" w:eastAsia="仿宋" w:hAnsi="仿宋" w:cs="仿宋" w:hint="eastAsia"/>
            <w:lang w:eastAsia="zh-CN"/>
          </w:rPr>
          <w:t>(五)、走航式声学多普勒海流剖面仪项目背景</w:t>
        </w:r>
        <w:r>
          <w:tab/>
        </w:r>
        <w:r>
          <w:fldChar w:fldCharType="begin"/>
        </w:r>
        <w:r>
          <w:instrText xml:space="preserve"> PAGEREF _Toc21791 \h </w:instrText>
        </w:r>
        <w:r>
          <w:fldChar w:fldCharType="separate"/>
        </w:r>
        <w:r>
          <w:t>22</w:t>
        </w:r>
        <w:r>
          <w:fldChar w:fldCharType="end"/>
        </w:r>
      </w:hyperlink>
    </w:p>
    <w:p>
      <w:pPr>
        <w:pStyle w:val="TOC1"/>
        <w:tabs>
          <w:tab w:val="right" w:leader="dot" w:pos="8306"/>
        </w:tabs>
      </w:pPr>
      <w:hyperlink w:anchor="_Toc11432" w:history="1">
        <w:r>
          <w:rPr>
            <w:rFonts w:ascii="仿宋" w:eastAsia="仿宋" w:hAnsi="仿宋" w:cs="仿宋" w:hint="eastAsia"/>
            <w:lang w:eastAsia="zh-CN"/>
          </w:rPr>
          <w:t>五、走航式声学多普勒海流剖面仪项目建设单位说明</w:t>
        </w:r>
        <w:r>
          <w:tab/>
        </w:r>
        <w:r>
          <w:fldChar w:fldCharType="begin"/>
        </w:r>
        <w:r>
          <w:instrText xml:space="preserve"> PAGEREF _Toc11432 \h </w:instrText>
        </w:r>
        <w:r>
          <w:fldChar w:fldCharType="separate"/>
        </w:r>
        <w:r>
          <w:t>23</w:t>
        </w:r>
        <w:r>
          <w:fldChar w:fldCharType="end"/>
        </w:r>
      </w:hyperlink>
    </w:p>
    <w:p>
      <w:pPr>
        <w:pStyle w:val="TOC2"/>
        <w:tabs>
          <w:tab w:val="right" w:leader="dot" w:pos="8306"/>
        </w:tabs>
      </w:pPr>
      <w:hyperlink w:anchor="_Toc11408" w:history="1">
        <w:r>
          <w:rPr>
            <w:rFonts w:ascii="仿宋" w:eastAsia="仿宋" w:hAnsi="仿宋" w:cs="仿宋" w:hint="eastAsia"/>
            <w:lang w:eastAsia="zh-CN"/>
          </w:rPr>
          <w:t>(一)、走航式声学多普勒海流剖面仪项目承办单位基本情况</w:t>
        </w:r>
        <w:r>
          <w:tab/>
        </w:r>
        <w:r>
          <w:fldChar w:fldCharType="begin"/>
        </w:r>
        <w:r>
          <w:instrText xml:space="preserve"> PAGEREF _Toc11408 \h </w:instrText>
        </w:r>
        <w:r>
          <w:fldChar w:fldCharType="separate"/>
        </w:r>
        <w:r>
          <w:t>23</w:t>
        </w:r>
        <w:r>
          <w:fldChar w:fldCharType="end"/>
        </w:r>
      </w:hyperlink>
    </w:p>
    <w:p>
      <w:pPr>
        <w:pStyle w:val="TOC2"/>
        <w:tabs>
          <w:tab w:val="right" w:leader="dot" w:pos="8306"/>
        </w:tabs>
      </w:pPr>
      <w:hyperlink w:anchor="_Toc25922" w:history="1">
        <w:r>
          <w:rPr>
            <w:rFonts w:ascii="仿宋" w:eastAsia="仿宋" w:hAnsi="仿宋" w:cs="仿宋" w:hint="eastAsia"/>
            <w:lang w:eastAsia="zh-CN"/>
          </w:rPr>
          <w:t>(二)、公司经济效益分析</w:t>
        </w:r>
        <w:r>
          <w:tab/>
        </w:r>
        <w:r>
          <w:fldChar w:fldCharType="begin"/>
        </w:r>
        <w:r>
          <w:instrText xml:space="preserve"> PAGEREF _Toc25922 \h </w:instrText>
        </w:r>
        <w:r>
          <w:fldChar w:fldCharType="separate"/>
        </w:r>
        <w:r>
          <w:t>23</w:t>
        </w:r>
        <w:r>
          <w:fldChar w:fldCharType="end"/>
        </w:r>
      </w:hyperlink>
    </w:p>
    <w:p>
      <w:pPr>
        <w:pStyle w:val="TOC1"/>
        <w:tabs>
          <w:tab w:val="right" w:leader="dot" w:pos="8306"/>
        </w:tabs>
      </w:pPr>
      <w:hyperlink w:anchor="_Toc28190" w:history="1">
        <w:r>
          <w:rPr>
            <w:rFonts w:ascii="仿宋" w:eastAsia="仿宋" w:hAnsi="仿宋" w:cs="仿宋" w:hint="eastAsia"/>
            <w:lang w:eastAsia="zh-CN"/>
          </w:rPr>
          <w:t>六、产品规划分析</w:t>
        </w:r>
        <w:r>
          <w:tab/>
        </w:r>
        <w:r>
          <w:fldChar w:fldCharType="begin"/>
        </w:r>
        <w:r>
          <w:instrText xml:space="preserve"> PAGEREF _Toc28190 \h </w:instrText>
        </w:r>
        <w:r>
          <w:fldChar w:fldCharType="separate"/>
        </w:r>
        <w:r>
          <w:t>24</w:t>
        </w:r>
        <w:r>
          <w:fldChar w:fldCharType="end"/>
        </w:r>
      </w:hyperlink>
    </w:p>
    <w:p>
      <w:pPr>
        <w:pStyle w:val="TOC2"/>
        <w:tabs>
          <w:tab w:val="right" w:leader="dot" w:pos="8306"/>
        </w:tabs>
      </w:pPr>
      <w:hyperlink w:anchor="_Toc26141" w:history="1">
        <w:r>
          <w:rPr>
            <w:rFonts w:ascii="仿宋" w:eastAsia="仿宋" w:hAnsi="仿宋" w:cs="仿宋" w:hint="eastAsia"/>
            <w:lang w:eastAsia="zh-CN"/>
          </w:rPr>
          <w:t>(一)、产品规划</w:t>
        </w:r>
        <w:r>
          <w:tab/>
        </w:r>
        <w:r>
          <w:fldChar w:fldCharType="begin"/>
        </w:r>
        <w:r>
          <w:instrText xml:space="preserve"> PAGEREF _Toc26141 \h </w:instrText>
        </w:r>
        <w:r>
          <w:fldChar w:fldCharType="separate"/>
        </w:r>
        <w:r>
          <w:t>24</w:t>
        </w:r>
        <w:r>
          <w:fldChar w:fldCharType="end"/>
        </w:r>
      </w:hyperlink>
    </w:p>
    <w:p>
      <w:pPr>
        <w:pStyle w:val="TOC2"/>
        <w:tabs>
          <w:tab w:val="right" w:leader="dot" w:pos="8306"/>
        </w:tabs>
      </w:pPr>
      <w:hyperlink w:anchor="_Toc1046" w:history="1">
        <w:r>
          <w:rPr>
            <w:rFonts w:ascii="仿宋" w:eastAsia="仿宋" w:hAnsi="仿宋" w:cs="仿宋" w:hint="eastAsia"/>
            <w:lang w:eastAsia="zh-CN"/>
          </w:rPr>
          <w:t>(二)、建设规模</w:t>
        </w:r>
        <w:r>
          <w:tab/>
        </w:r>
        <w:r>
          <w:fldChar w:fldCharType="begin"/>
        </w:r>
        <w:r>
          <w:instrText xml:space="preserve"> PAGEREF _Toc1046 \h </w:instrText>
        </w:r>
        <w:r>
          <w:fldChar w:fldCharType="separate"/>
        </w:r>
        <w:r>
          <w:t>25</w:t>
        </w:r>
        <w:r>
          <w:fldChar w:fldCharType="end"/>
        </w:r>
      </w:hyperlink>
    </w:p>
    <w:p>
      <w:pPr>
        <w:pStyle w:val="TOC1"/>
        <w:tabs>
          <w:tab w:val="right" w:leader="dot" w:pos="8306"/>
        </w:tabs>
      </w:pPr>
      <w:hyperlink w:anchor="_Toc7996" w:history="1">
        <w:r>
          <w:rPr>
            <w:rFonts w:ascii="仿宋" w:eastAsia="仿宋" w:hAnsi="仿宋" w:cs="仿宋" w:hint="eastAsia"/>
            <w:lang w:eastAsia="zh-CN"/>
          </w:rPr>
          <w:t>七、走航式声学多普勒海流剖面仪项目经营效益</w:t>
        </w:r>
        <w:r>
          <w:tab/>
        </w:r>
        <w:r>
          <w:fldChar w:fldCharType="begin"/>
        </w:r>
        <w:r>
          <w:instrText xml:space="preserve"> PAGEREF _Toc7996 \h </w:instrText>
        </w:r>
        <w:r>
          <w:fldChar w:fldCharType="separate"/>
        </w:r>
        <w:r>
          <w:t>26</w:t>
        </w:r>
        <w:r>
          <w:fldChar w:fldCharType="end"/>
        </w:r>
      </w:hyperlink>
    </w:p>
    <w:p>
      <w:pPr>
        <w:pStyle w:val="TOC2"/>
        <w:tabs>
          <w:tab w:val="right" w:leader="dot" w:pos="8306"/>
        </w:tabs>
      </w:pPr>
      <w:hyperlink w:anchor="_Toc6600" w:history="1">
        <w:r>
          <w:rPr>
            <w:rFonts w:ascii="仿宋" w:eastAsia="仿宋" w:hAnsi="仿宋" w:cs="仿宋" w:hint="eastAsia"/>
            <w:lang w:eastAsia="zh-CN"/>
          </w:rPr>
          <w:t>(一)、经济评价财务测算</w:t>
        </w:r>
        <w:r>
          <w:tab/>
        </w:r>
        <w:r>
          <w:fldChar w:fldCharType="begin"/>
        </w:r>
        <w:r>
          <w:instrText xml:space="preserve"> PAGEREF _Toc6600 \h </w:instrText>
        </w:r>
        <w:r>
          <w:fldChar w:fldCharType="separate"/>
        </w:r>
        <w:r>
          <w:t>26</w:t>
        </w:r>
        <w:r>
          <w:fldChar w:fldCharType="end"/>
        </w:r>
      </w:hyperlink>
    </w:p>
    <w:p>
      <w:pPr>
        <w:pStyle w:val="TOC2"/>
        <w:tabs>
          <w:tab w:val="right" w:leader="dot" w:pos="8306"/>
        </w:tabs>
      </w:pPr>
      <w:hyperlink w:anchor="_Toc1182" w:history="1">
        <w:r>
          <w:rPr>
            <w:rFonts w:ascii="仿宋" w:eastAsia="仿宋" w:hAnsi="仿宋" w:cs="仿宋" w:hint="eastAsia"/>
            <w:lang w:eastAsia="zh-CN"/>
          </w:rPr>
          <w:t>(二)、走航式声学多普勒海流剖面仪项目盈利能力分析</w:t>
        </w:r>
        <w:r>
          <w:tab/>
        </w:r>
        <w:r>
          <w:fldChar w:fldCharType="begin"/>
        </w:r>
        <w:r>
          <w:instrText xml:space="preserve"> PAGEREF _Toc1182 \h </w:instrText>
        </w:r>
        <w:r>
          <w:fldChar w:fldCharType="separate"/>
        </w:r>
        <w:r>
          <w:t>28</w:t>
        </w:r>
        <w:r>
          <w:fldChar w:fldCharType="end"/>
        </w:r>
      </w:hyperlink>
    </w:p>
    <w:p>
      <w:pPr>
        <w:pStyle w:val="TOC1"/>
        <w:tabs>
          <w:tab w:val="right" w:leader="dot" w:pos="8306"/>
        </w:tabs>
      </w:pPr>
      <w:hyperlink w:anchor="_Toc14686" w:history="1">
        <w:r>
          <w:rPr>
            <w:rFonts w:ascii="仿宋" w:eastAsia="仿宋" w:hAnsi="仿宋" w:cs="仿宋" w:hint="eastAsia"/>
            <w:lang w:eastAsia="zh-CN"/>
          </w:rPr>
          <w:t>八、走航式声学多普勒海流剖面仪项目技术管理</w:t>
        </w:r>
        <w:r>
          <w:tab/>
        </w:r>
        <w:r>
          <w:fldChar w:fldCharType="begin"/>
        </w:r>
        <w:r>
          <w:instrText xml:space="preserve"> PAGEREF _Toc14686 \h </w:instrText>
        </w:r>
        <w:r>
          <w:fldChar w:fldCharType="separate"/>
        </w:r>
        <w:r>
          <w:t>29</w:t>
        </w:r>
        <w:r>
          <w:fldChar w:fldCharType="end"/>
        </w:r>
      </w:hyperlink>
    </w:p>
    <w:p>
      <w:pPr>
        <w:pStyle w:val="TOC2"/>
        <w:tabs>
          <w:tab w:val="right" w:leader="dot" w:pos="8306"/>
        </w:tabs>
      </w:pPr>
      <w:hyperlink w:anchor="_Toc27971" w:history="1">
        <w:r>
          <w:rPr>
            <w:rFonts w:ascii="仿宋" w:eastAsia="仿宋" w:hAnsi="仿宋" w:cs="仿宋" w:hint="eastAsia"/>
            <w:lang w:eastAsia="zh-CN"/>
          </w:rPr>
          <w:t>(一)、技术方案选用方向</w:t>
        </w:r>
        <w:r>
          <w:tab/>
        </w:r>
        <w:r>
          <w:fldChar w:fldCharType="begin"/>
        </w:r>
        <w:r>
          <w:instrText xml:space="preserve"> PAGEREF _Toc27971 \h </w:instrText>
        </w:r>
        <w:r>
          <w:fldChar w:fldCharType="separate"/>
        </w:r>
        <w:r>
          <w:t>29</w:t>
        </w:r>
        <w:r>
          <w:fldChar w:fldCharType="end"/>
        </w:r>
      </w:hyperlink>
    </w:p>
    <w:p>
      <w:pPr>
        <w:pStyle w:val="TOC2"/>
        <w:tabs>
          <w:tab w:val="right" w:leader="dot" w:pos="8306"/>
        </w:tabs>
      </w:pPr>
      <w:hyperlink w:anchor="_Toc1365" w:history="1">
        <w:r>
          <w:rPr>
            <w:rFonts w:ascii="仿宋" w:eastAsia="仿宋" w:hAnsi="仿宋" w:cs="仿宋" w:hint="eastAsia"/>
            <w:lang w:eastAsia="zh-CN"/>
          </w:rPr>
          <w:t>(二)、工艺技术方案选用原则</w:t>
        </w:r>
        <w:r>
          <w:tab/>
        </w:r>
        <w:r>
          <w:fldChar w:fldCharType="begin"/>
        </w:r>
        <w:r>
          <w:instrText xml:space="preserve"> PAGEREF _Toc1365 \h </w:instrText>
        </w:r>
        <w:r>
          <w:fldChar w:fldCharType="separate"/>
        </w:r>
        <w:r>
          <w:t>31</w:t>
        </w:r>
        <w:r>
          <w:fldChar w:fldCharType="end"/>
        </w:r>
      </w:hyperlink>
    </w:p>
    <w:p>
      <w:pPr>
        <w:pStyle w:val="TOC2"/>
        <w:tabs>
          <w:tab w:val="right" w:leader="dot" w:pos="8306"/>
        </w:tabs>
      </w:pPr>
      <w:hyperlink w:anchor="_Toc25420" w:history="1">
        <w:r>
          <w:rPr>
            <w:rFonts w:ascii="仿宋" w:eastAsia="仿宋" w:hAnsi="仿宋" w:cs="仿宋" w:hint="eastAsia"/>
            <w:lang w:eastAsia="zh-CN"/>
          </w:rPr>
          <w:t>(三)、工艺技术方案要求</w:t>
        </w:r>
        <w:r>
          <w:tab/>
        </w:r>
        <w:r>
          <w:fldChar w:fldCharType="begin"/>
        </w:r>
        <w:r>
          <w:instrText xml:space="preserve"> PAGEREF _Toc25420 \h </w:instrText>
        </w:r>
        <w:r>
          <w:fldChar w:fldCharType="separate"/>
        </w:r>
        <w:r>
          <w:t>33</w:t>
        </w:r>
        <w:r>
          <w:fldChar w:fldCharType="end"/>
        </w:r>
      </w:hyperlink>
    </w:p>
    <w:p>
      <w:pPr>
        <w:pStyle w:val="TOC1"/>
        <w:tabs>
          <w:tab w:val="right" w:leader="dot" w:pos="8306"/>
        </w:tabs>
      </w:pPr>
      <w:hyperlink w:anchor="_Toc21141" w:history="1">
        <w:r>
          <w:rPr>
            <w:rFonts w:ascii="仿宋" w:eastAsia="仿宋" w:hAnsi="仿宋" w:cs="仿宋" w:hint="eastAsia"/>
            <w:lang w:eastAsia="zh-CN"/>
          </w:rPr>
          <w:t>九、走航式声学多普勒海流剖面仪项目创新与研发</w:t>
        </w:r>
        <w:r>
          <w:tab/>
        </w:r>
        <w:r>
          <w:fldChar w:fldCharType="begin"/>
        </w:r>
        <w:r>
          <w:instrText xml:space="preserve"> PAGEREF _Toc21141 \h </w:instrText>
        </w:r>
        <w:r>
          <w:fldChar w:fldCharType="separate"/>
        </w:r>
        <w:r>
          <w:t>35</w:t>
        </w:r>
        <w:r>
          <w:fldChar w:fldCharType="end"/>
        </w:r>
      </w:hyperlink>
    </w:p>
    <w:p>
      <w:pPr>
        <w:pStyle w:val="TOC2"/>
        <w:tabs>
          <w:tab w:val="right" w:leader="dot" w:pos="8306"/>
        </w:tabs>
      </w:pPr>
      <w:hyperlink w:anchor="_Toc13854" w:history="1">
        <w:r>
          <w:rPr>
            <w:rFonts w:ascii="仿宋" w:eastAsia="仿宋" w:hAnsi="仿宋" w:cs="仿宋" w:hint="eastAsia"/>
            <w:lang w:eastAsia="zh-CN"/>
          </w:rPr>
          <w:t>(一)、创新策略与方向</w:t>
        </w:r>
        <w:r>
          <w:tab/>
        </w:r>
        <w:r>
          <w:fldChar w:fldCharType="begin"/>
        </w:r>
        <w:r>
          <w:instrText xml:space="preserve"> PAGEREF _Toc13854 \h </w:instrText>
        </w:r>
        <w:r>
          <w:fldChar w:fldCharType="separate"/>
        </w:r>
        <w:r>
          <w:t>35</w:t>
        </w:r>
        <w:r>
          <w:fldChar w:fldCharType="end"/>
        </w:r>
      </w:hyperlink>
    </w:p>
    <w:p>
      <w:pPr>
        <w:pStyle w:val="TOC2"/>
        <w:tabs>
          <w:tab w:val="right" w:leader="dot" w:pos="8306"/>
        </w:tabs>
      </w:pPr>
      <w:hyperlink w:anchor="_Toc20613" w:history="1">
        <w:r>
          <w:rPr>
            <w:rFonts w:ascii="仿宋" w:eastAsia="仿宋" w:hAnsi="仿宋" w:cs="仿宋" w:hint="eastAsia"/>
            <w:lang w:eastAsia="zh-CN"/>
          </w:rPr>
          <w:t>(二)、研发规划与投入</w:t>
        </w:r>
        <w:r>
          <w:tab/>
        </w:r>
        <w:r>
          <w:fldChar w:fldCharType="begin"/>
        </w:r>
        <w:r>
          <w:instrText xml:space="preserve"> PAGEREF _Toc20613 \h </w:instrText>
        </w:r>
        <w:r>
          <w:fldChar w:fldCharType="separate"/>
        </w:r>
        <w:r>
          <w:t>36</w:t>
        </w:r>
        <w:r>
          <w:fldChar w:fldCharType="end"/>
        </w:r>
      </w:hyperlink>
    </w:p>
    <w:p>
      <w:pPr>
        <w:pStyle w:val="TOC1"/>
        <w:tabs>
          <w:tab w:val="right" w:leader="dot" w:pos="8306"/>
        </w:tabs>
      </w:pPr>
      <w:hyperlink w:anchor="_Toc26298" w:history="1">
        <w:r>
          <w:rPr>
            <w:rFonts w:ascii="仿宋" w:eastAsia="仿宋" w:hAnsi="仿宋" w:cs="仿宋" w:hint="eastAsia"/>
            <w:lang w:eastAsia="zh-CN"/>
          </w:rPr>
          <w:t>十、走航式声学多普勒海流剖面仪项目财务管理</w:t>
        </w:r>
        <w:r>
          <w:tab/>
        </w:r>
        <w:r>
          <w:fldChar w:fldCharType="begin"/>
        </w:r>
        <w:r>
          <w:instrText xml:space="preserve"> PAGEREF _Toc26298 \h </w:instrText>
        </w:r>
        <w:r>
          <w:fldChar w:fldCharType="separate"/>
        </w:r>
        <w:r>
          <w:t>38</w:t>
        </w:r>
        <w:r>
          <w:fldChar w:fldCharType="end"/>
        </w:r>
      </w:hyperlink>
    </w:p>
    <w:p>
      <w:pPr>
        <w:pStyle w:val="TOC2"/>
        <w:tabs>
          <w:tab w:val="right" w:leader="dot" w:pos="8306"/>
        </w:tabs>
      </w:pPr>
      <w:hyperlink w:anchor="_Toc5776" w:history="1">
        <w:r>
          <w:rPr>
            <w:rFonts w:ascii="仿宋" w:eastAsia="仿宋" w:hAnsi="仿宋" w:cs="仿宋" w:hint="eastAsia"/>
            <w:lang w:eastAsia="zh-CN"/>
          </w:rPr>
          <w:t>(一)、资金需求大</w:t>
        </w:r>
        <w:r>
          <w:tab/>
        </w:r>
        <w:r>
          <w:fldChar w:fldCharType="begin"/>
        </w:r>
        <w:r>
          <w:instrText xml:space="preserve"> PAGEREF _Toc5776 \h </w:instrText>
        </w:r>
        <w:r>
          <w:fldChar w:fldCharType="separate"/>
        </w:r>
        <w:r>
          <w:t>38</w:t>
        </w:r>
        <w:r>
          <w:fldChar w:fldCharType="end"/>
        </w:r>
      </w:hyperlink>
    </w:p>
    <w:p>
      <w:pPr>
        <w:pStyle w:val="TOC2"/>
        <w:tabs>
          <w:tab w:val="right" w:leader="dot" w:pos="8306"/>
        </w:tabs>
      </w:pPr>
      <w:hyperlink w:anchor="_Toc1952" w:history="1">
        <w:r>
          <w:rPr>
            <w:rFonts w:ascii="仿宋" w:eastAsia="仿宋" w:hAnsi="仿宋" w:cs="仿宋" w:hint="eastAsia"/>
            <w:lang w:eastAsia="zh-CN"/>
          </w:rPr>
          <w:t>(二)、研发周期长</w:t>
        </w:r>
        <w:r>
          <w:tab/>
        </w:r>
        <w:r>
          <w:fldChar w:fldCharType="begin"/>
        </w:r>
        <w:r>
          <w:instrText xml:space="preserve"> PAGEREF _Toc1952 \h </w:instrText>
        </w:r>
        <w:r>
          <w:fldChar w:fldCharType="separate"/>
        </w:r>
        <w:r>
          <w:t>40</w:t>
        </w:r>
        <w:r>
          <w:fldChar w:fldCharType="end"/>
        </w:r>
      </w:hyperlink>
    </w:p>
    <w:p>
      <w:pPr>
        <w:pStyle w:val="TOC2"/>
        <w:tabs>
          <w:tab w:val="right" w:leader="dot" w:pos="8306"/>
        </w:tabs>
      </w:pPr>
      <w:hyperlink w:anchor="_Toc27375" w:history="1">
        <w:r>
          <w:rPr>
            <w:rFonts w:ascii="仿宋" w:eastAsia="仿宋" w:hAnsi="仿宋" w:cs="仿宋" w:hint="eastAsia"/>
            <w:lang w:eastAsia="zh-CN"/>
          </w:rPr>
          <w:t>(三)、市场风险大</w:t>
        </w:r>
        <w:r>
          <w:tab/>
        </w:r>
        <w:r>
          <w:fldChar w:fldCharType="begin"/>
        </w:r>
        <w:r>
          <w:instrText xml:space="preserve"> PAGEREF _Toc27375 \h </w:instrText>
        </w:r>
        <w:r>
          <w:fldChar w:fldCharType="separate"/>
        </w:r>
        <w:r>
          <w:t>41</w:t>
        </w:r>
        <w:r>
          <w:fldChar w:fldCharType="end"/>
        </w:r>
      </w:hyperlink>
    </w:p>
    <w:p>
      <w:pPr>
        <w:pStyle w:val="TOC2"/>
        <w:tabs>
          <w:tab w:val="right" w:leader="dot" w:pos="8306"/>
        </w:tabs>
      </w:pPr>
      <w:hyperlink w:anchor="_Toc13556" w:history="1">
        <w:r>
          <w:rPr>
            <w:rFonts w:ascii="仿宋" w:eastAsia="仿宋" w:hAnsi="仿宋" w:cs="仿宋" w:hint="eastAsia"/>
            <w:lang w:eastAsia="zh-CN"/>
          </w:rPr>
          <w:t>(四)、利润率高</w:t>
        </w:r>
        <w:r>
          <w:tab/>
        </w:r>
        <w:r>
          <w:fldChar w:fldCharType="begin"/>
        </w:r>
        <w:r>
          <w:instrText xml:space="preserve"> PAGEREF _Toc13556 \h </w:instrText>
        </w:r>
        <w:r>
          <w:fldChar w:fldCharType="separate"/>
        </w:r>
        <w:r>
          <w:t>44</w:t>
        </w:r>
        <w:r>
          <w:fldChar w:fldCharType="end"/>
        </w:r>
      </w:hyperlink>
    </w:p>
    <w:p>
      <w:pPr>
        <w:pStyle w:val="TOC1"/>
        <w:tabs>
          <w:tab w:val="right" w:leader="dot" w:pos="8306"/>
        </w:tabs>
      </w:pPr>
      <w:hyperlink w:anchor="_Toc29884" w:history="1">
        <w:r>
          <w:rPr>
            <w:rFonts w:ascii="仿宋" w:eastAsia="仿宋" w:hAnsi="仿宋" w:cs="仿宋" w:hint="eastAsia"/>
            <w:lang w:eastAsia="zh-CN"/>
          </w:rPr>
          <w:t>十一、走航式声学多普勒海流剖面仪项目风险管理</w:t>
        </w:r>
        <w:r>
          <w:tab/>
        </w:r>
        <w:r>
          <w:fldChar w:fldCharType="begin"/>
        </w:r>
        <w:r>
          <w:instrText xml:space="preserve"> PAGEREF _Toc29884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79" w:history="1">
        <w:r>
          <w:rPr>
            <w:rFonts w:ascii="仿宋" w:eastAsia="仿宋" w:hAnsi="仿宋" w:cs="仿宋" w:hint="eastAsia"/>
            <w:lang w:eastAsia="zh-CN"/>
          </w:rPr>
          <w:t>(一)、风险识别与评估</w:t>
        </w:r>
        <w:r>
          <w:tab/>
        </w:r>
        <w:r>
          <w:fldChar w:fldCharType="begin"/>
        </w:r>
        <w:r>
          <w:instrText xml:space="preserve"> PAGEREF _Toc11979 \h </w:instrText>
        </w:r>
        <w:r>
          <w:fldChar w:fldCharType="separate"/>
        </w:r>
        <w:r>
          <w:t>46</w:t>
        </w:r>
        <w:r>
          <w:fldChar w:fldCharType="end"/>
        </w:r>
      </w:hyperlink>
    </w:p>
    <w:p>
      <w:pPr>
        <w:pStyle w:val="TOC2"/>
        <w:tabs>
          <w:tab w:val="right" w:leader="dot" w:pos="8306"/>
        </w:tabs>
      </w:pPr>
      <w:hyperlink w:anchor="_Toc23445" w:history="1">
        <w:r>
          <w:rPr>
            <w:rFonts w:ascii="仿宋" w:eastAsia="仿宋" w:hAnsi="仿宋" w:cs="仿宋" w:hint="eastAsia"/>
            <w:lang w:eastAsia="zh-CN"/>
          </w:rPr>
          <w:t>(二)、风险应对策略</w:t>
        </w:r>
        <w:r>
          <w:tab/>
        </w:r>
        <w:r>
          <w:fldChar w:fldCharType="begin"/>
        </w:r>
        <w:r>
          <w:instrText xml:space="preserve"> PAGEREF _Toc23445 \h </w:instrText>
        </w:r>
        <w:r>
          <w:fldChar w:fldCharType="separate"/>
        </w:r>
        <w:r>
          <w:t>47</w:t>
        </w:r>
        <w:r>
          <w:fldChar w:fldCharType="end"/>
        </w:r>
      </w:hyperlink>
    </w:p>
    <w:p>
      <w:pPr>
        <w:pStyle w:val="TOC2"/>
        <w:tabs>
          <w:tab w:val="right" w:leader="dot" w:pos="8306"/>
        </w:tabs>
      </w:pPr>
      <w:hyperlink w:anchor="_Toc11968" w:history="1">
        <w:r>
          <w:rPr>
            <w:rFonts w:ascii="仿宋" w:eastAsia="仿宋" w:hAnsi="仿宋" w:cs="仿宋" w:hint="eastAsia"/>
            <w:lang w:eastAsia="zh-CN"/>
          </w:rPr>
          <w:t>(三)、风险监控与控制</w:t>
        </w:r>
        <w:r>
          <w:tab/>
        </w:r>
        <w:r>
          <w:fldChar w:fldCharType="begin"/>
        </w:r>
        <w:r>
          <w:instrText xml:space="preserve"> PAGEREF _Toc11968 \h </w:instrText>
        </w:r>
        <w:r>
          <w:fldChar w:fldCharType="separate"/>
        </w:r>
        <w:r>
          <w:t>49</w:t>
        </w:r>
        <w:r>
          <w:fldChar w:fldCharType="end"/>
        </w:r>
      </w:hyperlink>
    </w:p>
    <w:p>
      <w:pPr>
        <w:pStyle w:val="TOC1"/>
        <w:tabs>
          <w:tab w:val="right" w:leader="dot" w:pos="8306"/>
        </w:tabs>
      </w:pPr>
      <w:hyperlink w:anchor="_Toc10584" w:history="1">
        <w:r>
          <w:rPr>
            <w:rFonts w:ascii="仿宋" w:eastAsia="仿宋" w:hAnsi="仿宋" w:cs="仿宋" w:hint="eastAsia"/>
            <w:lang w:eastAsia="zh-CN"/>
          </w:rPr>
          <w:t>十二、走航式声学多普勒海流剖面仪项目投资规划</w:t>
        </w:r>
        <w:r>
          <w:tab/>
        </w:r>
        <w:r>
          <w:fldChar w:fldCharType="begin"/>
        </w:r>
        <w:r>
          <w:instrText xml:space="preserve"> PAGEREF _Toc10584 \h </w:instrText>
        </w:r>
        <w:r>
          <w:fldChar w:fldCharType="separate"/>
        </w:r>
        <w:r>
          <w:t>50</w:t>
        </w:r>
        <w:r>
          <w:fldChar w:fldCharType="end"/>
        </w:r>
      </w:hyperlink>
    </w:p>
    <w:p>
      <w:pPr>
        <w:pStyle w:val="TOC2"/>
        <w:tabs>
          <w:tab w:val="right" w:leader="dot" w:pos="8306"/>
        </w:tabs>
      </w:pPr>
      <w:hyperlink w:anchor="_Toc6972" w:history="1">
        <w:r>
          <w:rPr>
            <w:rFonts w:ascii="仿宋" w:eastAsia="仿宋" w:hAnsi="仿宋" w:cs="仿宋" w:hint="eastAsia"/>
            <w:lang w:eastAsia="zh-CN"/>
          </w:rPr>
          <w:t>(一)、走航式声学多普勒海流剖面仪项目总投资估算</w:t>
        </w:r>
        <w:r>
          <w:tab/>
        </w:r>
        <w:r>
          <w:fldChar w:fldCharType="begin"/>
        </w:r>
        <w:r>
          <w:instrText xml:space="preserve"> PAGEREF _Toc6972 \h </w:instrText>
        </w:r>
        <w:r>
          <w:fldChar w:fldCharType="separate"/>
        </w:r>
        <w:r>
          <w:t>50</w:t>
        </w:r>
        <w:r>
          <w:fldChar w:fldCharType="end"/>
        </w:r>
      </w:hyperlink>
    </w:p>
    <w:p>
      <w:pPr>
        <w:pStyle w:val="TOC2"/>
        <w:tabs>
          <w:tab w:val="right" w:leader="dot" w:pos="8306"/>
        </w:tabs>
      </w:pPr>
      <w:hyperlink w:anchor="_Toc9917" w:history="1">
        <w:r>
          <w:rPr>
            <w:rFonts w:ascii="仿宋" w:eastAsia="仿宋" w:hAnsi="仿宋" w:cs="仿宋" w:hint="eastAsia"/>
            <w:lang w:eastAsia="zh-CN"/>
          </w:rPr>
          <w:t>(二)、资金筹措</w:t>
        </w:r>
        <w:r>
          <w:tab/>
        </w:r>
        <w:r>
          <w:fldChar w:fldCharType="begin"/>
        </w:r>
        <w:r>
          <w:instrText xml:space="preserve"> PAGEREF _Toc9917 \h </w:instrText>
        </w:r>
        <w:r>
          <w:fldChar w:fldCharType="separate"/>
        </w:r>
        <w:r>
          <w:t>52</w:t>
        </w:r>
        <w:r>
          <w:fldChar w:fldCharType="end"/>
        </w:r>
      </w:hyperlink>
    </w:p>
    <w:p>
      <w:pPr>
        <w:pStyle w:val="TOC1"/>
        <w:tabs>
          <w:tab w:val="right" w:leader="dot" w:pos="8306"/>
        </w:tabs>
      </w:pPr>
      <w:hyperlink w:anchor="_Toc3619" w:history="1">
        <w:r>
          <w:rPr>
            <w:rFonts w:ascii="仿宋" w:eastAsia="仿宋" w:hAnsi="仿宋" w:cs="仿宋" w:hint="eastAsia"/>
            <w:lang w:eastAsia="zh-CN"/>
          </w:rPr>
          <w:t>十三、营销与推广策略</w:t>
        </w:r>
        <w:r>
          <w:tab/>
        </w:r>
        <w:r>
          <w:fldChar w:fldCharType="begin"/>
        </w:r>
        <w:r>
          <w:instrText xml:space="preserve"> PAGEREF _Toc3619 \h </w:instrText>
        </w:r>
        <w:r>
          <w:fldChar w:fldCharType="separate"/>
        </w:r>
        <w:r>
          <w:t>52</w:t>
        </w:r>
        <w:r>
          <w:fldChar w:fldCharType="end"/>
        </w:r>
      </w:hyperlink>
    </w:p>
    <w:p>
      <w:pPr>
        <w:pStyle w:val="TOC2"/>
        <w:tabs>
          <w:tab w:val="right" w:leader="dot" w:pos="8306"/>
        </w:tabs>
      </w:pPr>
      <w:hyperlink w:anchor="_Toc29153" w:history="1">
        <w:r>
          <w:rPr>
            <w:rFonts w:ascii="仿宋" w:eastAsia="仿宋" w:hAnsi="仿宋" w:cs="仿宋" w:hint="eastAsia"/>
            <w:lang w:eastAsia="zh-CN"/>
          </w:rPr>
          <w:t>(一)、产品/服务定位与特点</w:t>
        </w:r>
        <w:r>
          <w:tab/>
        </w:r>
        <w:r>
          <w:fldChar w:fldCharType="begin"/>
        </w:r>
        <w:r>
          <w:instrText xml:space="preserve"> PAGEREF _Toc29153 \h </w:instrText>
        </w:r>
        <w:r>
          <w:fldChar w:fldCharType="separate"/>
        </w:r>
        <w:r>
          <w:t>52</w:t>
        </w:r>
        <w:r>
          <w:fldChar w:fldCharType="end"/>
        </w:r>
      </w:hyperlink>
    </w:p>
    <w:p>
      <w:pPr>
        <w:pStyle w:val="TOC2"/>
        <w:tabs>
          <w:tab w:val="right" w:leader="dot" w:pos="8306"/>
        </w:tabs>
      </w:pPr>
      <w:hyperlink w:anchor="_Toc4547" w:history="1">
        <w:r>
          <w:rPr>
            <w:rFonts w:ascii="仿宋" w:eastAsia="仿宋" w:hAnsi="仿宋" w:cs="仿宋" w:hint="eastAsia"/>
            <w:lang w:eastAsia="zh-CN"/>
          </w:rPr>
          <w:t>(二)、市场定位与竞争分析</w:t>
        </w:r>
        <w:r>
          <w:tab/>
        </w:r>
        <w:r>
          <w:fldChar w:fldCharType="begin"/>
        </w:r>
        <w:r>
          <w:instrText xml:space="preserve"> PAGEREF _Toc4547 \h </w:instrText>
        </w:r>
        <w:r>
          <w:fldChar w:fldCharType="separate"/>
        </w:r>
        <w:r>
          <w:t>54</w:t>
        </w:r>
        <w:r>
          <w:fldChar w:fldCharType="end"/>
        </w:r>
      </w:hyperlink>
    </w:p>
    <w:p>
      <w:pPr>
        <w:pStyle w:val="TOC2"/>
        <w:tabs>
          <w:tab w:val="right" w:leader="dot" w:pos="8306"/>
        </w:tabs>
      </w:pPr>
      <w:hyperlink w:anchor="_Toc17916" w:history="1">
        <w:r>
          <w:rPr>
            <w:rFonts w:ascii="仿宋" w:eastAsia="仿宋" w:hAnsi="仿宋" w:cs="仿宋" w:hint="eastAsia"/>
            <w:lang w:eastAsia="zh-CN"/>
          </w:rPr>
          <w:t>(三)、营销渠道与策略</w:t>
        </w:r>
        <w:r>
          <w:tab/>
        </w:r>
        <w:r>
          <w:fldChar w:fldCharType="begin"/>
        </w:r>
        <w:r>
          <w:instrText xml:space="preserve"> PAGEREF _Toc17916 \h </w:instrText>
        </w:r>
        <w:r>
          <w:fldChar w:fldCharType="separate"/>
        </w:r>
        <w:r>
          <w:t>55</w:t>
        </w:r>
        <w:r>
          <w:fldChar w:fldCharType="end"/>
        </w:r>
      </w:hyperlink>
    </w:p>
    <w:p>
      <w:pPr>
        <w:pStyle w:val="TOC2"/>
        <w:tabs>
          <w:tab w:val="right" w:leader="dot" w:pos="8306"/>
        </w:tabs>
      </w:pPr>
      <w:hyperlink w:anchor="_Toc20007" w:history="1">
        <w:r>
          <w:rPr>
            <w:rFonts w:ascii="仿宋" w:eastAsia="仿宋" w:hAnsi="仿宋" w:cs="仿宋" w:hint="eastAsia"/>
            <w:lang w:eastAsia="zh-CN"/>
          </w:rPr>
          <w:t>(四)、推广与宣传活动</w:t>
        </w:r>
        <w:r>
          <w:tab/>
        </w:r>
        <w:r>
          <w:fldChar w:fldCharType="begin"/>
        </w:r>
        <w:r>
          <w:instrText xml:space="preserve"> PAGEREF _Toc20007 \h </w:instrText>
        </w:r>
        <w:r>
          <w:fldChar w:fldCharType="separate"/>
        </w:r>
        <w:r>
          <w:t>56</w:t>
        </w:r>
        <w:r>
          <w:fldChar w:fldCharType="end"/>
        </w:r>
      </w:hyperlink>
    </w:p>
    <w:p>
      <w:pPr>
        <w:pStyle w:val="TOC1"/>
        <w:tabs>
          <w:tab w:val="right" w:leader="dot" w:pos="8306"/>
        </w:tabs>
      </w:pPr>
      <w:hyperlink w:anchor="_Toc26062" w:history="1">
        <w:r>
          <w:rPr>
            <w:rFonts w:ascii="仿宋" w:eastAsia="仿宋" w:hAnsi="仿宋" w:cs="仿宋" w:hint="eastAsia"/>
            <w:lang w:eastAsia="zh-CN"/>
          </w:rPr>
          <w:t>十四、供应链管理</w:t>
        </w:r>
        <w:r>
          <w:tab/>
        </w:r>
        <w:r>
          <w:fldChar w:fldCharType="begin"/>
        </w:r>
        <w:r>
          <w:instrText xml:space="preserve"> PAGEREF _Toc26062 \h </w:instrText>
        </w:r>
        <w:r>
          <w:fldChar w:fldCharType="separate"/>
        </w:r>
        <w:r>
          <w:t>62</w:t>
        </w:r>
        <w:r>
          <w:fldChar w:fldCharType="end"/>
        </w:r>
      </w:hyperlink>
    </w:p>
    <w:p>
      <w:pPr>
        <w:pStyle w:val="TOC2"/>
        <w:tabs>
          <w:tab w:val="right" w:leader="dot" w:pos="8306"/>
        </w:tabs>
      </w:pPr>
      <w:hyperlink w:anchor="_Toc29265" w:history="1">
        <w:r>
          <w:rPr>
            <w:rFonts w:ascii="仿宋" w:eastAsia="仿宋" w:hAnsi="仿宋" w:cs="仿宋" w:hint="eastAsia"/>
            <w:lang w:eastAsia="zh-CN"/>
          </w:rPr>
          <w:t>(一)、供应链战略规划</w:t>
        </w:r>
        <w:r>
          <w:tab/>
        </w:r>
        <w:r>
          <w:fldChar w:fldCharType="begin"/>
        </w:r>
        <w:r>
          <w:instrText xml:space="preserve"> PAGEREF _Toc29265 \h </w:instrText>
        </w:r>
        <w:r>
          <w:fldChar w:fldCharType="separate"/>
        </w:r>
        <w:r>
          <w:t>62</w:t>
        </w:r>
        <w:r>
          <w:fldChar w:fldCharType="end"/>
        </w:r>
      </w:hyperlink>
    </w:p>
    <w:p>
      <w:pPr>
        <w:pStyle w:val="TOC2"/>
        <w:tabs>
          <w:tab w:val="right" w:leader="dot" w:pos="8306"/>
        </w:tabs>
      </w:pPr>
      <w:hyperlink w:anchor="_Toc26260" w:history="1">
        <w:r>
          <w:rPr>
            <w:rFonts w:ascii="仿宋" w:eastAsia="仿宋" w:hAnsi="仿宋" w:cs="仿宋" w:hint="eastAsia"/>
            <w:lang w:eastAsia="zh-CN"/>
          </w:rPr>
          <w:t>(二)、供应商选择与合作</w:t>
        </w:r>
        <w:r>
          <w:tab/>
        </w:r>
        <w:r>
          <w:fldChar w:fldCharType="begin"/>
        </w:r>
        <w:r>
          <w:instrText xml:space="preserve"> PAGEREF _Toc26260 \h </w:instrText>
        </w:r>
        <w:r>
          <w:fldChar w:fldCharType="separate"/>
        </w:r>
        <w:r>
          <w:t>63</w:t>
        </w:r>
        <w:r>
          <w:fldChar w:fldCharType="end"/>
        </w:r>
      </w:hyperlink>
    </w:p>
    <w:p>
      <w:pPr>
        <w:pStyle w:val="TOC2"/>
        <w:tabs>
          <w:tab w:val="right" w:leader="dot" w:pos="8306"/>
        </w:tabs>
      </w:pPr>
      <w:hyperlink w:anchor="_Toc16348" w:history="1">
        <w:r>
          <w:rPr>
            <w:rFonts w:ascii="仿宋" w:eastAsia="仿宋" w:hAnsi="仿宋" w:cs="仿宋" w:hint="eastAsia"/>
            <w:lang w:eastAsia="zh-CN"/>
          </w:rPr>
          <w:t>(三)、物流与库存管理</w:t>
        </w:r>
        <w:r>
          <w:tab/>
        </w:r>
        <w:r>
          <w:fldChar w:fldCharType="begin"/>
        </w:r>
        <w:r>
          <w:instrText xml:space="preserve"> PAGEREF _Toc16348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5"/>
      <w:r>
        <w:rPr>
          <w:rFonts w:ascii="仿宋" w:eastAsia="仿宋" w:hAnsi="仿宋" w:cs="仿宋" w:hint="eastAsia"/>
          <w:sz w:val="28"/>
          <w:lang w:eastAsia="zh-CN"/>
        </w:rPr>
        <w:t>一、走航式声学多普勒海流剖面仪项目建设背景及必要性分析</w:t>
      </w:r>
      <w:bookmarkEnd w:id="2"/>
    </w:p>
    <w:p>
      <w:pPr>
        <w:pStyle w:val="Heading2"/>
        <w:rPr>
          <w:rFonts w:ascii="仿宋" w:eastAsia="仿宋" w:hAnsi="仿宋" w:cs="仿宋" w:hint="eastAsia"/>
          <w:lang w:eastAsia="zh-CN"/>
        </w:rPr>
      </w:pPr>
      <w:bookmarkStart w:id="3" w:name="_Toc7654"/>
      <w:r>
        <w:rPr>
          <w:rFonts w:ascii="仿宋" w:eastAsia="仿宋" w:hAnsi="仿宋" w:cs="仿宋" w:hint="eastAsia"/>
          <w:lang w:eastAsia="zh-CN"/>
        </w:rPr>
        <w:t>(一)、走航式声学多普勒海流剖面仪项目背景分析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走航式声学多普勒海流剖面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走航式声学多普勒海流剖面仪项目在这个潮流中的定位。同时，我们将关注行业内涌现的新兴机遇，以便走航式声学多普勒海流剖面仪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走航式声学多普勒海流剖面仪项目提供了强大的发展动力。我们将聚焦于行业内最新的技术发展趋势，包括但不限于人工智能、大数据分析、物联网等领域。通过深度的技术研究，我们将确保走航式声学多普勒海流剖面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走航式声学多普勒海流剖面仪项目发展的源泉。我们将投入更多的精力对市场需求进行深入剖析，超越表面的需求，深入挖掘潜在的市场痛点和机遇。通过对市场需求的细致了解，走航式声学多普勒海流剖面仪项目将更有针对性地设计解决方案，满足市场的多样化需求，从而更好地促进走航式声学多普勒海流剖面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走航式声学多普勒海流剖面仪项目战略至关重要。我们将对竞争态势进行更为深入的分析，包括但不限于市场份额、产品特点、客户满意度等多个维度。通过深度的竞争分析，走航式声学多普勒海流剖面仪项目将能够更准确地把握市场脉搏，制定具有竞争力的走航式声学多普勒海流剖面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走航式声学多普勒海流剖面仪项目的发展具有直接的影响。我们将进行更为全面的法规和政策分析，了解行业发展中的潜在法律风险和合规挑战。通过充分了解和遵守相关法规，走航式声学多普勒海流剖面仪项目将确保在法律框架内合法合规运营，为走航式声学多普勒海流剖面仪项目的稳健发展提供有力支持。</w:t>
      </w:r>
    </w:p>
    <w:p>
      <w:pPr>
        <w:pStyle w:val="Heading2"/>
        <w:ind w:firstLine="560" w:firstLineChars="200"/>
        <w:rPr>
          <w:rFonts w:ascii="仿宋" w:eastAsia="仿宋" w:hAnsi="仿宋" w:cs="仿宋" w:hint="eastAsia"/>
          <w:sz w:val="28"/>
          <w:lang w:eastAsia="zh-CN"/>
        </w:rPr>
      </w:pPr>
      <w:bookmarkStart w:id="4" w:name="_Toc28064"/>
      <w:r>
        <w:rPr>
          <w:rFonts w:ascii="仿宋" w:eastAsia="仿宋" w:hAnsi="仿宋" w:cs="仿宋" w:hint="eastAsia"/>
          <w:sz w:val="28"/>
          <w:lang w:eastAsia="zh-CN"/>
        </w:rPr>
        <w:t>(二)、走航式声学多普勒海流剖面仪项目建设必要性分析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建设的迫切性源于对行业发展趋势的深刻洞察。我们正处于一个行业变革的时代，科技创新、数字化转型成为企业发展的关键动力。走航式声学多普勒海流剖面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建设不仅仅是为了跟上潮流，更是为了通过技术创新推动企业的持续发展。通过引入先进的技术和解决方案，走航式声学多普勒海流剖面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走航式声学多普勒海流剖面仪项目的建设成为必然选择，通过提高产品质量、拓展服务领域，从而在竞争中获得更多的机会。走航式声学多普勒海流剖面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走航式声学多普勒海流剖面仪项目建设的必要性体现在对客户需求更精准的满足。通过走航式声学多普勒海流剖面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建设的背后是对企业持续创新的追求。只有通过不断创新，企业才能在竞争中立于不败之地。走航式声学多普勒海流剖面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041"/>
      <w:r>
        <w:rPr>
          <w:rFonts w:ascii="仿宋" w:eastAsia="仿宋" w:hAnsi="仿宋" w:cs="仿宋" w:hint="eastAsia"/>
          <w:sz w:val="28"/>
          <w:lang w:eastAsia="zh-CN"/>
        </w:rPr>
        <w:t>二、走航式声学多普勒海流剖面仪项目危机管理</w:t>
      </w:r>
      <w:bookmarkEnd w:id="5"/>
    </w:p>
    <w:p>
      <w:pPr>
        <w:pStyle w:val="Heading2"/>
        <w:rPr>
          <w:rFonts w:ascii="仿宋" w:eastAsia="仿宋" w:hAnsi="仿宋" w:cs="仿宋" w:hint="eastAsia"/>
          <w:lang w:eastAsia="zh-CN"/>
        </w:rPr>
      </w:pPr>
      <w:bookmarkStart w:id="6" w:name="_Toc2415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项目危机管理中，危机预警与识别是确保走航式声学多普勒海流剖面仪项目稳健运行的核心步骤。通过建立全面的监测机制，走航式声学多普勒海流剖面仪项目团队旨在及时发现和理解潜在的风险和危机因素，以便采取及时的预防和应对措施，确保走航式声学多普勒海流剖面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走航式声学多普勒海流剖面仪项目团队全面分析了整个走航式声学多普勒海流剖面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走航式声学多普勒海流剖面仪项目团队着重于明确定义走航式声学多普勒海流剖面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走航式声学多普勒海流剖面仪项目进展的持续监控，团队能够及时发现潜在问题并作出迅速反应。走航式声学多普勒海流剖面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走航式声学多普勒海流剖面仪项目得以更有序、可控地推进。</w:t>
      </w:r>
    </w:p>
    <w:p>
      <w:pPr>
        <w:pStyle w:val="Heading2"/>
        <w:ind w:firstLine="560" w:firstLineChars="200"/>
        <w:rPr>
          <w:rFonts w:ascii="仿宋" w:eastAsia="仿宋" w:hAnsi="仿宋" w:cs="仿宋" w:hint="eastAsia"/>
          <w:sz w:val="28"/>
          <w:lang w:eastAsia="zh-CN"/>
        </w:rPr>
      </w:pPr>
      <w:bookmarkStart w:id="7" w:name="_Toc211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在危机发生时，走航式声学多普勒海流剖面仪项目团队立即行动，成立了应急小组。该小组的任务是迅速制定并实施紧急应对措施，以最小化潜在损失。以下是采取的主要措施：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暂停走航式声学多普勒海流剖面仪项目进度：为遏制危机蔓延，走航式声学多普勒海流剖面仪项目暂时停止进行，以便全面评估当前状况。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资源重新分配：重新评估走航式声学多普勒海流剖面仪项目资源的分配，确保最大限度地减小损失。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实时沟通：与关键利益相关者建立实时沟通机制，向他们传递走航式声学多普勒海流剖面仪项目危机的实际状况，保障走航式声学多普勒海流剖面仪项目核心利益。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在紧急应对的同时，走航式声学多普勒海流剖面仪项目团队强调了团队协作和有效沟通的重要性。以下是团队协作的关键举措：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信息共享机制：建立了信息共享平台，确保团队成员能够及时获取走航式声学多普勒海流剖面仪项目危机的实时信息。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领导者沟通：走航式声学多普勒海流剖面仪项目领导者通过定期会议和即时沟通工具，指导团队应对危机，保持团队稳定运行。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随着危机得到初步控制，走航式声学多普勒海流剖面仪项目团队转向制定恢复计划，以确保走航式声学多普勒海流剖面仪项目能够从中迅速恢复。主要恢复计划包括：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修复受损的进度计划：重新评估走航式声学多普勒海流剖面仪项目进度，制定修复计划，确保走航式声学多普勒海流剖面仪项目尽快回归正常进程。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重新调整资源分配：优化资源分配，确保走航式声学多普勒海流剖面仪项目在有限资源下高效运转。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风险管理机制加强：对走航式声学多普勒海流剖面仪项目风险进行全面评估，制定更强化的风险管理策略，以预防未来可能的危机。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071"/>
      <w:r>
        <w:rPr>
          <w:rFonts w:ascii="仿宋" w:eastAsia="仿宋" w:hAnsi="仿宋" w:cs="仿宋" w:hint="eastAsia"/>
          <w:sz w:val="28"/>
          <w:lang w:eastAsia="zh-CN"/>
        </w:rPr>
        <w:t>三、走航式声学多普勒海流剖面仪项目选址可行性分析</w:t>
      </w:r>
      <w:bookmarkEnd w:id="8"/>
    </w:p>
    <w:p>
      <w:pPr>
        <w:pStyle w:val="Heading2"/>
        <w:rPr>
          <w:rFonts w:ascii="仿宋" w:eastAsia="仿宋" w:hAnsi="仿宋" w:cs="仿宋" w:hint="eastAsia"/>
          <w:lang w:eastAsia="zh-CN"/>
        </w:rPr>
      </w:pPr>
      <w:bookmarkStart w:id="9" w:name="_Toc25711"/>
      <w:r>
        <w:rPr>
          <w:rFonts w:ascii="仿宋" w:eastAsia="仿宋" w:hAnsi="仿宋" w:cs="仿宋" w:hint="eastAsia"/>
          <w:lang w:eastAsia="zh-CN"/>
        </w:rPr>
        <w:t>(一)、走航式声学多普勒海流剖面仪项目选址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该走航式声学多普勒海流剖面仪项目选址位于XX省XX市XX区XXX街道</w:t>
      </w:r>
    </w:p>
    <w:p>
      <w:pPr>
        <w:pStyle w:val="Heading2"/>
        <w:ind w:firstLine="560" w:firstLineChars="200"/>
        <w:rPr>
          <w:rFonts w:ascii="仿宋" w:eastAsia="仿宋" w:hAnsi="仿宋" w:cs="仿宋" w:hint="eastAsia"/>
          <w:sz w:val="28"/>
          <w:lang w:eastAsia="zh-CN"/>
        </w:rPr>
      </w:pPr>
      <w:bookmarkStart w:id="10" w:name="_Toc260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走航式声学多普勒海流剖面仪项目的征地面积将根据走航式声学多普勒海流剖面仪项目的实际规模和需求进行精确规划。具体面积XXX平方米，旨在确保走航式声学多普勒海流剖面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净用地面积是在征地面积基础上去除不可利用面积后的实际可开发用地。具体面积XXX平方米，考虑到环保、交通、安全等多方面因素，以确保走航式声学多普勒海流剖面仪项目在整体利用效率上达到最优。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走航式声学多普勒海流剖面仪项目计划建设的建筑总规模具体面积XXX平方米。这一规模的确定综合考虑了走航式声学多普勒海流剖面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走航式声学多普勒海流剖面仪项目用地中被规划为绿地的比例。具体面积XXX平方米，旨在通过合理规划绿地，改善走航式声学多普勒海流剖面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容积率是用地上可以建设的建筑总体积与用地面积之比。具体面积XXX，通过合理的容积率规划，确保走航式声学多普勒海流剖面仪项目建筑规模与周边环境和谐共生。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走航式声学多普勒海流剖面仪项目选址与当地城市规划相一致，具体面积XXX平方米。通过与城市规划部门深入沟通，确保走航式声学多普勒海流剖面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走航式声学多普勒海流剖面仪项目选址符合当地产业政策，具体面积XXX平方米。这包括走航式声学多普勒海流剖面仪项目对当地经济的促进作用，以及对相关产业的带动效应，确保走航式声学多普勒海流剖面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走航式声学多普勒海流剖面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走航式声学多普勒海流剖面仪项目选址具备必要的公共设施配套，具体面积XXX平方米。这包括交通便利性、教育、医疗等基础设施，以提高居民生活品质，使得走航式声学多普勒海流剖面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考虑用地总体要求对当地社会稳定性的影响，具体面积XXX平方米。通过深入了解当地社区反馈，确保走航式声学多普勒海流剖面仪项目的选址和建设过程对当地社会和谐稳定产生积极作用。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走航式声学多普勒海流剖面仪项目选址不仅符合法规和规划，还在实际操作中具有可行性。这一全面规划将为走航式声学多普勒海流剖面仪项目的成功实施提供坚实的基础，确保走航式声学多普勒海流剖面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9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走航式声学多普勒海流剖面仪项目的设备规划和空间设计中，我们将采取灵活设备布局的措施。设备布局将根据实际需求进行灵活设计，避免不必要的浪费。通过合理规划设备摆放位置，我们将提高设备的利用率，减少设备间距，以确保走航式声学多普勒海流剖面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走航式声学多普勒海流剖面仪项目内部引入共享设施的概念，例如共享会议室、办公区等。通过这种方式，我们可以减少对资源的重复建设，提高资源共享效率，从而减小走航式声学多普勒海流剖面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4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走航式声学多普勒海流剖面仪项目的总图布置中，我们将不同功能区域进行明确的规划，以最大程度满足走航式声学多普勒海流剖面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97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走航式声学多普勒海流剖面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走航式声学多普勒海流剖面仪项目对环境的影响是综合评价的重要因素之一。我们将详细考虑选址周边的自然环境、生态保护区、水源地等情况，确保走航式声学多普勒海流剖面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走航式声学多普勒海流剖面仪项目所在地的相关政策，确保走航式声学多普勒海流剖面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考虑到社会稳定性对企业运营的重要性，我们将评估选址地区的社会安全情况、劳工关系、社区反馈等方面，以确保走航式声学多普勒海流剖面仪项目的建设和运营不会受到社会稳定性的负面影响。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最后，我们将综合考虑用地成本，包括土地购置费用、土地开发成本等。通过对用地成本的详细评估，我们能够做出更为精确的经济效益分析，为走航式声学多普勒海流剖面仪项目的投资决策提供有力支持。</w:t>
      </w:r>
    </w:p>
    <w:p>
      <w:pPr>
        <w:pStyle w:val="Heading1"/>
        <w:ind w:firstLine="560" w:firstLineChars="200"/>
        <w:rPr>
          <w:rFonts w:ascii="仿宋" w:eastAsia="仿宋" w:hAnsi="仿宋" w:cs="仿宋" w:hint="eastAsia"/>
          <w:sz w:val="28"/>
          <w:lang w:eastAsia="zh-CN"/>
        </w:rPr>
      </w:pPr>
      <w:bookmarkStart w:id="14" w:name="_Toc29579"/>
      <w:r>
        <w:rPr>
          <w:rFonts w:ascii="仿宋" w:eastAsia="仿宋" w:hAnsi="仿宋" w:cs="仿宋" w:hint="eastAsia"/>
          <w:sz w:val="28"/>
          <w:lang w:eastAsia="zh-CN"/>
        </w:rPr>
        <w:t>四、走航式声学多普勒海流剖面仪项目概论</w:t>
      </w:r>
      <w:bookmarkEnd w:id="14"/>
    </w:p>
    <w:p>
      <w:pPr>
        <w:pStyle w:val="Heading2"/>
        <w:rPr>
          <w:rFonts w:ascii="仿宋" w:eastAsia="仿宋" w:hAnsi="仿宋" w:cs="仿宋" w:hint="eastAsia"/>
          <w:lang w:eastAsia="zh-CN"/>
        </w:rPr>
      </w:pPr>
      <w:bookmarkStart w:id="15" w:name="_Toc11519"/>
      <w:r>
        <w:rPr>
          <w:rFonts w:ascii="仿宋" w:eastAsia="仿宋" w:hAnsi="仿宋" w:cs="仿宋" w:hint="eastAsia"/>
          <w:lang w:eastAsia="zh-CN"/>
        </w:rPr>
        <w:t>(一)、走航式声学多普勒海流剖面仪项目概况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的起源追溯至对市场的深入洞察。市场的不断演变与变革为走航式声学多普勒海流剖面仪项目提供了难得的机遇。当前市场存在的需求缺口和变革的大环境共同构成了走航式声学多普勒海流剖面仪项目的背景。这个走航式声学多普勒海流剖面仪项目旨在充分利用市场机遇，填补行业中尚未满足的需求，为客户提供全新的解决方案。市场的变革和需求的增长使得这个走航式声学多普勒海流剖面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走航式声学多普勒海流剖面仪项目名称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正式命名为走航式声学多普勒海流剖面仪。这个名称不仅仅是一个标识，更代表了走航式声学多普勒海流剖面仪项目的核心理念和愿景。它蕴含着走航式声学多普勒海流剖面仪项目所要解决问题的关键字，具有强烈的表达和辨识度，为走航式声学多普勒海流剖面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走航式声学多普勒海流剖面仪项目目标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的核心目标是提供一种全新、高效的解决方案，满足客户日益增长的需求。走航式声学多普勒海流剖面仪项目追求的不仅仅是满足市场需求，更是在市场中获得卓越的竞争优势。通过不断提升产品或服务的质量和创新水平，走航式声学多普勒海流剖面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走航式声学多普勒海流剖面仪项目范围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全面涵盖了产品研发、制造、市场推广和售后服务，确保从产品设计到最终用户体验的全方位关注。这一全面的走航式声学多普勒海流剖面仪项目范围是为了确保走航式声学多普勒海流剖面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走航式声学多普勒海流剖面仪项目时间表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计划在未来18个月内完成，包括研发、测试、市场试点和正式推出等不同阶段。这个时间表的合理设计是为了确保走航式声学多普勒海流剖面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走航式声学多普勒海流剖面仪项目预算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https://d.book118.com/775233003222011043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900DA"/>
    <w:rsid w:val="10D900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3300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2024-01-17T02:59:00Z</dcterms:created>
  <dcterms:modified xsi:type="dcterms:W3CDTF">2024-01-17T03:00:02Z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66E8EE15E66F46089B302FE606984957_11</vt:lpwstr>
  </property>
  <property fmtid="{D5CDD505-2E9C-101B-9397-08002B2CF9AE}" pid="3" name="KSOProductBuildVer">
    <vt:lpwstr>2052-12.1.0.16120</vt:lpwstr>
  </property>
</Properties>
</file>