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含高功能组分的低聚糖项目计划设计方案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68" w:history="1">
        <w:r>
          <w:rPr>
            <w:rFonts w:ascii="仿宋" w:eastAsia="仿宋" w:hAnsi="仿宋" w:cs="仿宋" w:hint="eastAsia"/>
            <w:lang w:eastAsia="zh-CN"/>
          </w:rPr>
          <w:t>概论</w:t>
        </w:r>
        <w:r>
          <w:tab/>
        </w:r>
        <w:r>
          <w:fldChar w:fldCharType="begin"/>
        </w:r>
        <w:r>
          <w:instrText xml:space="preserve"> PAGEREF _Toc31468 \h </w:instrText>
        </w:r>
        <w:r>
          <w:fldChar w:fldCharType="separate"/>
        </w:r>
        <w:r>
          <w:t>3</w:t>
        </w:r>
        <w:r>
          <w:fldChar w:fldCharType="end"/>
        </w:r>
      </w:hyperlink>
    </w:p>
    <w:p>
      <w:pPr>
        <w:pStyle w:val="TOC1"/>
        <w:tabs>
          <w:tab w:val="right" w:leader="dot" w:pos="8306"/>
        </w:tabs>
      </w:pPr>
      <w:hyperlink w:anchor="_Toc12464" w:history="1">
        <w:r>
          <w:rPr>
            <w:rFonts w:ascii="仿宋" w:eastAsia="仿宋" w:hAnsi="仿宋" w:cs="仿宋" w:hint="eastAsia"/>
            <w:lang w:eastAsia="zh-CN"/>
          </w:rPr>
          <w:t>一、含高功能组分的低聚糖项目绩效评估</w:t>
        </w:r>
        <w:r>
          <w:tab/>
        </w:r>
        <w:r>
          <w:fldChar w:fldCharType="begin"/>
        </w:r>
        <w:r>
          <w:instrText xml:space="preserve"> PAGEREF _Toc12464 \h </w:instrText>
        </w:r>
        <w:r>
          <w:fldChar w:fldCharType="separate"/>
        </w:r>
        <w:r>
          <w:t>3</w:t>
        </w:r>
        <w:r>
          <w:fldChar w:fldCharType="end"/>
        </w:r>
      </w:hyperlink>
    </w:p>
    <w:p>
      <w:pPr>
        <w:pStyle w:val="TOC2"/>
        <w:tabs>
          <w:tab w:val="right" w:leader="dot" w:pos="8306"/>
        </w:tabs>
      </w:pPr>
      <w:hyperlink w:anchor="_Toc12" w:history="1">
        <w:r>
          <w:rPr>
            <w:rFonts w:ascii="仿宋" w:eastAsia="仿宋" w:hAnsi="仿宋" w:cs="仿宋" w:hint="eastAsia"/>
            <w:lang w:eastAsia="zh-CN"/>
          </w:rPr>
          <w:t>(一)、绩效评估指标</w:t>
        </w:r>
        <w:r>
          <w:tab/>
        </w:r>
        <w:r>
          <w:fldChar w:fldCharType="begin"/>
        </w:r>
        <w:r>
          <w:instrText xml:space="preserve"> PAGEREF _Toc12 \h </w:instrText>
        </w:r>
        <w:r>
          <w:fldChar w:fldCharType="separate"/>
        </w:r>
        <w:r>
          <w:t>3</w:t>
        </w:r>
        <w:r>
          <w:fldChar w:fldCharType="end"/>
        </w:r>
      </w:hyperlink>
    </w:p>
    <w:p>
      <w:pPr>
        <w:pStyle w:val="TOC2"/>
        <w:tabs>
          <w:tab w:val="right" w:leader="dot" w:pos="8306"/>
        </w:tabs>
      </w:pPr>
      <w:hyperlink w:anchor="_Toc3182" w:history="1">
        <w:r>
          <w:rPr>
            <w:rFonts w:ascii="仿宋" w:eastAsia="仿宋" w:hAnsi="仿宋" w:cs="仿宋" w:hint="eastAsia"/>
            <w:lang w:eastAsia="zh-CN"/>
          </w:rPr>
          <w:t>(二)、绩效评估方法</w:t>
        </w:r>
        <w:r>
          <w:tab/>
        </w:r>
        <w:r>
          <w:fldChar w:fldCharType="begin"/>
        </w:r>
        <w:r>
          <w:instrText xml:space="preserve"> PAGEREF _Toc3182 \h </w:instrText>
        </w:r>
        <w:r>
          <w:fldChar w:fldCharType="separate"/>
        </w:r>
        <w:r>
          <w:t>4</w:t>
        </w:r>
        <w:r>
          <w:fldChar w:fldCharType="end"/>
        </w:r>
      </w:hyperlink>
    </w:p>
    <w:p>
      <w:pPr>
        <w:pStyle w:val="TOC2"/>
        <w:tabs>
          <w:tab w:val="right" w:leader="dot" w:pos="8306"/>
        </w:tabs>
      </w:pPr>
      <w:hyperlink w:anchor="_Toc21141" w:history="1">
        <w:r>
          <w:rPr>
            <w:rFonts w:ascii="仿宋" w:eastAsia="仿宋" w:hAnsi="仿宋" w:cs="仿宋" w:hint="eastAsia"/>
            <w:lang w:eastAsia="zh-CN"/>
          </w:rPr>
          <w:t>(三)、绩效评估周期</w:t>
        </w:r>
        <w:r>
          <w:tab/>
        </w:r>
        <w:r>
          <w:fldChar w:fldCharType="begin"/>
        </w:r>
        <w:r>
          <w:instrText xml:space="preserve"> PAGEREF _Toc21141 \h </w:instrText>
        </w:r>
        <w:r>
          <w:fldChar w:fldCharType="separate"/>
        </w:r>
        <w:r>
          <w:t>5</w:t>
        </w:r>
        <w:r>
          <w:fldChar w:fldCharType="end"/>
        </w:r>
      </w:hyperlink>
    </w:p>
    <w:p>
      <w:pPr>
        <w:pStyle w:val="TOC1"/>
        <w:tabs>
          <w:tab w:val="right" w:leader="dot" w:pos="8306"/>
        </w:tabs>
      </w:pPr>
      <w:hyperlink w:anchor="_Toc28207" w:history="1">
        <w:r>
          <w:rPr>
            <w:rFonts w:ascii="仿宋" w:eastAsia="仿宋" w:hAnsi="仿宋" w:cs="仿宋" w:hint="eastAsia"/>
            <w:lang w:eastAsia="zh-CN"/>
          </w:rPr>
          <w:t>二、含高功能组分的低聚糖项目文档管理</w:t>
        </w:r>
        <w:r>
          <w:tab/>
        </w:r>
        <w:r>
          <w:fldChar w:fldCharType="begin"/>
        </w:r>
        <w:r>
          <w:instrText xml:space="preserve"> PAGEREF _Toc28207 \h </w:instrText>
        </w:r>
        <w:r>
          <w:fldChar w:fldCharType="separate"/>
        </w:r>
        <w:r>
          <w:t>6</w:t>
        </w:r>
        <w:r>
          <w:fldChar w:fldCharType="end"/>
        </w:r>
      </w:hyperlink>
    </w:p>
    <w:p>
      <w:pPr>
        <w:pStyle w:val="TOC2"/>
        <w:tabs>
          <w:tab w:val="right" w:leader="dot" w:pos="8306"/>
        </w:tabs>
      </w:pPr>
      <w:hyperlink w:anchor="_Toc357" w:history="1">
        <w:r>
          <w:rPr>
            <w:rFonts w:ascii="仿宋" w:eastAsia="仿宋" w:hAnsi="仿宋" w:cs="仿宋" w:hint="eastAsia"/>
            <w:lang w:eastAsia="zh-CN"/>
          </w:rPr>
          <w:t>(一)、文档编制与审查</w:t>
        </w:r>
        <w:r>
          <w:tab/>
        </w:r>
        <w:r>
          <w:fldChar w:fldCharType="begin"/>
        </w:r>
        <w:r>
          <w:instrText xml:space="preserve"> PAGEREF _Toc357 \h </w:instrText>
        </w:r>
        <w:r>
          <w:fldChar w:fldCharType="separate"/>
        </w:r>
        <w:r>
          <w:t>6</w:t>
        </w:r>
        <w:r>
          <w:fldChar w:fldCharType="end"/>
        </w:r>
      </w:hyperlink>
    </w:p>
    <w:p>
      <w:pPr>
        <w:pStyle w:val="TOC2"/>
        <w:tabs>
          <w:tab w:val="right" w:leader="dot" w:pos="8306"/>
        </w:tabs>
      </w:pPr>
      <w:hyperlink w:anchor="_Toc17698" w:history="1">
        <w:r>
          <w:rPr>
            <w:rFonts w:ascii="仿宋" w:eastAsia="仿宋" w:hAnsi="仿宋" w:cs="仿宋" w:hint="eastAsia"/>
            <w:lang w:eastAsia="zh-CN"/>
          </w:rPr>
          <w:t>(二)、文档发布与分发</w:t>
        </w:r>
        <w:r>
          <w:tab/>
        </w:r>
        <w:r>
          <w:fldChar w:fldCharType="begin"/>
        </w:r>
        <w:r>
          <w:instrText xml:space="preserve"> PAGEREF _Toc17698 \h </w:instrText>
        </w:r>
        <w:r>
          <w:fldChar w:fldCharType="separate"/>
        </w:r>
        <w:r>
          <w:t>8</w:t>
        </w:r>
        <w:r>
          <w:fldChar w:fldCharType="end"/>
        </w:r>
      </w:hyperlink>
    </w:p>
    <w:p>
      <w:pPr>
        <w:pStyle w:val="TOC2"/>
        <w:tabs>
          <w:tab w:val="right" w:leader="dot" w:pos="8306"/>
        </w:tabs>
      </w:pPr>
      <w:hyperlink w:anchor="_Toc13178" w:history="1">
        <w:r>
          <w:rPr>
            <w:rFonts w:ascii="仿宋" w:eastAsia="仿宋" w:hAnsi="仿宋" w:cs="仿宋" w:hint="eastAsia"/>
            <w:lang w:eastAsia="zh-CN"/>
          </w:rPr>
          <w:t>(三)、文档存档与归档</w:t>
        </w:r>
        <w:r>
          <w:tab/>
        </w:r>
        <w:r>
          <w:fldChar w:fldCharType="begin"/>
        </w:r>
        <w:r>
          <w:instrText xml:space="preserve"> PAGEREF _Toc13178 \h </w:instrText>
        </w:r>
        <w:r>
          <w:fldChar w:fldCharType="separate"/>
        </w:r>
        <w:r>
          <w:t>9</w:t>
        </w:r>
        <w:r>
          <w:fldChar w:fldCharType="end"/>
        </w:r>
      </w:hyperlink>
    </w:p>
    <w:p>
      <w:pPr>
        <w:pStyle w:val="TOC1"/>
        <w:tabs>
          <w:tab w:val="right" w:leader="dot" w:pos="8306"/>
        </w:tabs>
      </w:pPr>
      <w:hyperlink w:anchor="_Toc26296" w:history="1">
        <w:r>
          <w:rPr>
            <w:rFonts w:ascii="仿宋" w:eastAsia="仿宋" w:hAnsi="仿宋" w:cs="仿宋" w:hint="eastAsia"/>
            <w:lang w:eastAsia="zh-CN"/>
          </w:rPr>
          <w:t>三、工艺说明</w:t>
        </w:r>
        <w:r>
          <w:tab/>
        </w:r>
        <w:r>
          <w:fldChar w:fldCharType="begin"/>
        </w:r>
        <w:r>
          <w:instrText xml:space="preserve"> PAGEREF _Toc26296 \h </w:instrText>
        </w:r>
        <w:r>
          <w:fldChar w:fldCharType="separate"/>
        </w:r>
        <w:r>
          <w:t>10</w:t>
        </w:r>
        <w:r>
          <w:fldChar w:fldCharType="end"/>
        </w:r>
      </w:hyperlink>
    </w:p>
    <w:p>
      <w:pPr>
        <w:pStyle w:val="TOC2"/>
        <w:tabs>
          <w:tab w:val="right" w:leader="dot" w:pos="8306"/>
        </w:tabs>
      </w:pPr>
      <w:hyperlink w:anchor="_Toc4443" w:history="1">
        <w:r>
          <w:rPr>
            <w:rFonts w:ascii="仿宋" w:eastAsia="仿宋" w:hAnsi="仿宋" w:cs="仿宋" w:hint="eastAsia"/>
            <w:lang w:eastAsia="zh-CN"/>
          </w:rPr>
          <w:t>(一)、技术管理特点</w:t>
        </w:r>
        <w:r>
          <w:tab/>
        </w:r>
        <w:r>
          <w:fldChar w:fldCharType="begin"/>
        </w:r>
        <w:r>
          <w:instrText xml:space="preserve"> PAGEREF _Toc4443 \h </w:instrText>
        </w:r>
        <w:r>
          <w:fldChar w:fldCharType="separate"/>
        </w:r>
        <w:r>
          <w:t>10</w:t>
        </w:r>
        <w:r>
          <w:fldChar w:fldCharType="end"/>
        </w:r>
      </w:hyperlink>
    </w:p>
    <w:p>
      <w:pPr>
        <w:pStyle w:val="TOC2"/>
        <w:tabs>
          <w:tab w:val="right" w:leader="dot" w:pos="8306"/>
        </w:tabs>
      </w:pPr>
      <w:hyperlink w:anchor="_Toc18121" w:history="1">
        <w:r>
          <w:rPr>
            <w:rFonts w:ascii="仿宋" w:eastAsia="仿宋" w:hAnsi="仿宋" w:cs="仿宋" w:hint="eastAsia"/>
            <w:lang w:eastAsia="zh-CN"/>
          </w:rPr>
          <w:t>(二)、含高功能组分的低聚糖项目工艺技术设计方案</w:t>
        </w:r>
        <w:r>
          <w:tab/>
        </w:r>
        <w:r>
          <w:fldChar w:fldCharType="begin"/>
        </w:r>
        <w:r>
          <w:instrText xml:space="preserve"> PAGEREF _Toc18121 \h </w:instrText>
        </w:r>
        <w:r>
          <w:fldChar w:fldCharType="separate"/>
        </w:r>
        <w:r>
          <w:t>11</w:t>
        </w:r>
        <w:r>
          <w:fldChar w:fldCharType="end"/>
        </w:r>
      </w:hyperlink>
    </w:p>
    <w:p>
      <w:pPr>
        <w:pStyle w:val="TOC2"/>
        <w:tabs>
          <w:tab w:val="right" w:leader="dot" w:pos="8306"/>
        </w:tabs>
      </w:pPr>
      <w:hyperlink w:anchor="_Toc16171" w:history="1">
        <w:r>
          <w:rPr>
            <w:rFonts w:ascii="仿宋" w:eastAsia="仿宋" w:hAnsi="仿宋" w:cs="仿宋" w:hint="eastAsia"/>
            <w:lang w:eastAsia="zh-CN"/>
          </w:rPr>
          <w:t>(三)、设备选型方案</w:t>
        </w:r>
        <w:r>
          <w:tab/>
        </w:r>
        <w:r>
          <w:fldChar w:fldCharType="begin"/>
        </w:r>
        <w:r>
          <w:instrText xml:space="preserve"> PAGEREF _Toc16171 \h </w:instrText>
        </w:r>
        <w:r>
          <w:fldChar w:fldCharType="separate"/>
        </w:r>
        <w:r>
          <w:t>12</w:t>
        </w:r>
        <w:r>
          <w:fldChar w:fldCharType="end"/>
        </w:r>
      </w:hyperlink>
    </w:p>
    <w:p>
      <w:pPr>
        <w:pStyle w:val="TOC1"/>
        <w:tabs>
          <w:tab w:val="right" w:leader="dot" w:pos="8306"/>
        </w:tabs>
      </w:pPr>
      <w:hyperlink w:anchor="_Toc8688" w:history="1">
        <w:r>
          <w:rPr>
            <w:rFonts w:ascii="仿宋" w:eastAsia="仿宋" w:hAnsi="仿宋" w:cs="仿宋" w:hint="eastAsia"/>
            <w:lang w:eastAsia="zh-CN"/>
          </w:rPr>
          <w:t>四、含高功能组分的低聚糖项目概论</w:t>
        </w:r>
        <w:r>
          <w:tab/>
        </w:r>
        <w:r>
          <w:fldChar w:fldCharType="begin"/>
        </w:r>
        <w:r>
          <w:instrText xml:space="preserve"> PAGEREF _Toc8688 \h </w:instrText>
        </w:r>
        <w:r>
          <w:fldChar w:fldCharType="separate"/>
        </w:r>
        <w:r>
          <w:t>14</w:t>
        </w:r>
        <w:r>
          <w:fldChar w:fldCharType="end"/>
        </w:r>
      </w:hyperlink>
    </w:p>
    <w:p>
      <w:pPr>
        <w:pStyle w:val="TOC2"/>
        <w:tabs>
          <w:tab w:val="right" w:leader="dot" w:pos="8306"/>
        </w:tabs>
      </w:pPr>
      <w:hyperlink w:anchor="_Toc5139" w:history="1">
        <w:r>
          <w:rPr>
            <w:rFonts w:ascii="仿宋" w:eastAsia="仿宋" w:hAnsi="仿宋" w:cs="仿宋" w:hint="eastAsia"/>
            <w:lang w:eastAsia="zh-CN"/>
          </w:rPr>
          <w:t>(一)、含高功能组分的低聚糖项目概况</w:t>
        </w:r>
        <w:r>
          <w:tab/>
        </w:r>
        <w:r>
          <w:fldChar w:fldCharType="begin"/>
        </w:r>
        <w:r>
          <w:instrText xml:space="preserve"> PAGEREF _Toc5139 \h </w:instrText>
        </w:r>
        <w:r>
          <w:fldChar w:fldCharType="separate"/>
        </w:r>
        <w:r>
          <w:t>14</w:t>
        </w:r>
        <w:r>
          <w:fldChar w:fldCharType="end"/>
        </w:r>
      </w:hyperlink>
    </w:p>
    <w:p>
      <w:pPr>
        <w:pStyle w:val="TOC2"/>
        <w:tabs>
          <w:tab w:val="right" w:leader="dot" w:pos="8306"/>
        </w:tabs>
      </w:pPr>
      <w:hyperlink w:anchor="_Toc13252" w:history="1">
        <w:r>
          <w:rPr>
            <w:rFonts w:ascii="仿宋" w:eastAsia="仿宋" w:hAnsi="仿宋" w:cs="仿宋" w:hint="eastAsia"/>
            <w:lang w:eastAsia="zh-CN"/>
          </w:rPr>
          <w:t>(二)、含高功能组分的低聚糖项目目标</w:t>
        </w:r>
        <w:r>
          <w:tab/>
        </w:r>
        <w:r>
          <w:fldChar w:fldCharType="begin"/>
        </w:r>
        <w:r>
          <w:instrText xml:space="preserve"> PAGEREF _Toc13252 \h </w:instrText>
        </w:r>
        <w:r>
          <w:fldChar w:fldCharType="separate"/>
        </w:r>
        <w:r>
          <w:t>16</w:t>
        </w:r>
        <w:r>
          <w:fldChar w:fldCharType="end"/>
        </w:r>
      </w:hyperlink>
    </w:p>
    <w:p>
      <w:pPr>
        <w:pStyle w:val="TOC2"/>
        <w:tabs>
          <w:tab w:val="right" w:leader="dot" w:pos="8306"/>
        </w:tabs>
      </w:pPr>
      <w:hyperlink w:anchor="_Toc25113" w:history="1">
        <w:r>
          <w:rPr>
            <w:rFonts w:ascii="仿宋" w:eastAsia="仿宋" w:hAnsi="仿宋" w:cs="仿宋" w:hint="eastAsia"/>
            <w:lang w:eastAsia="zh-CN"/>
          </w:rPr>
          <w:t>(三)、含高功能组分的低聚糖项目提出的理由</w:t>
        </w:r>
        <w:r>
          <w:tab/>
        </w:r>
        <w:r>
          <w:fldChar w:fldCharType="begin"/>
        </w:r>
        <w:r>
          <w:instrText xml:space="preserve"> PAGEREF _Toc25113 \h </w:instrText>
        </w:r>
        <w:r>
          <w:fldChar w:fldCharType="separate"/>
        </w:r>
        <w:r>
          <w:t>17</w:t>
        </w:r>
        <w:r>
          <w:fldChar w:fldCharType="end"/>
        </w:r>
      </w:hyperlink>
    </w:p>
    <w:p>
      <w:pPr>
        <w:pStyle w:val="TOC2"/>
        <w:tabs>
          <w:tab w:val="right" w:leader="dot" w:pos="8306"/>
        </w:tabs>
      </w:pPr>
      <w:hyperlink w:anchor="_Toc8147" w:history="1">
        <w:r>
          <w:rPr>
            <w:rFonts w:ascii="仿宋" w:eastAsia="仿宋" w:hAnsi="仿宋" w:cs="仿宋" w:hint="eastAsia"/>
            <w:lang w:eastAsia="zh-CN"/>
          </w:rPr>
          <w:t>(四)、含高功能组分的低聚糖项目意义</w:t>
        </w:r>
        <w:r>
          <w:tab/>
        </w:r>
        <w:r>
          <w:fldChar w:fldCharType="begin"/>
        </w:r>
        <w:r>
          <w:instrText xml:space="preserve"> PAGEREF _Toc8147 \h </w:instrText>
        </w:r>
        <w:r>
          <w:fldChar w:fldCharType="separate"/>
        </w:r>
        <w:r>
          <w:t>19</w:t>
        </w:r>
        <w:r>
          <w:fldChar w:fldCharType="end"/>
        </w:r>
      </w:hyperlink>
    </w:p>
    <w:p>
      <w:pPr>
        <w:pStyle w:val="TOC2"/>
        <w:tabs>
          <w:tab w:val="right" w:leader="dot" w:pos="8306"/>
        </w:tabs>
      </w:pPr>
      <w:hyperlink w:anchor="_Toc31142" w:history="1">
        <w:r>
          <w:rPr>
            <w:rFonts w:ascii="仿宋" w:eastAsia="仿宋" w:hAnsi="仿宋" w:cs="仿宋" w:hint="eastAsia"/>
            <w:lang w:eastAsia="zh-CN"/>
          </w:rPr>
          <w:t>(五)、含高功能组分的低聚糖项目背景</w:t>
        </w:r>
        <w:r>
          <w:tab/>
        </w:r>
        <w:r>
          <w:fldChar w:fldCharType="begin"/>
        </w:r>
        <w:r>
          <w:instrText xml:space="preserve"> PAGEREF _Toc31142 \h </w:instrText>
        </w:r>
        <w:r>
          <w:fldChar w:fldCharType="separate"/>
        </w:r>
        <w:r>
          <w:t>20</w:t>
        </w:r>
        <w:r>
          <w:fldChar w:fldCharType="end"/>
        </w:r>
      </w:hyperlink>
    </w:p>
    <w:p>
      <w:pPr>
        <w:pStyle w:val="TOC1"/>
        <w:tabs>
          <w:tab w:val="right" w:leader="dot" w:pos="8306"/>
        </w:tabs>
      </w:pPr>
      <w:hyperlink w:anchor="_Toc11155" w:history="1">
        <w:r>
          <w:rPr>
            <w:rFonts w:ascii="仿宋" w:eastAsia="仿宋" w:hAnsi="仿宋" w:cs="仿宋" w:hint="eastAsia"/>
            <w:lang w:eastAsia="zh-CN"/>
          </w:rPr>
          <w:t>五、含高功能组分的低聚糖项目可持续发展</w:t>
        </w:r>
        <w:r>
          <w:tab/>
        </w:r>
        <w:r>
          <w:fldChar w:fldCharType="begin"/>
        </w:r>
        <w:r>
          <w:instrText xml:space="preserve"> PAGEREF _Toc11155 \h </w:instrText>
        </w:r>
        <w:r>
          <w:fldChar w:fldCharType="separate"/>
        </w:r>
        <w:r>
          <w:t>21</w:t>
        </w:r>
        <w:r>
          <w:fldChar w:fldCharType="end"/>
        </w:r>
      </w:hyperlink>
    </w:p>
    <w:p>
      <w:pPr>
        <w:pStyle w:val="TOC2"/>
        <w:tabs>
          <w:tab w:val="right" w:leader="dot" w:pos="8306"/>
        </w:tabs>
      </w:pPr>
      <w:hyperlink w:anchor="_Toc11850" w:history="1">
        <w:r>
          <w:rPr>
            <w:rFonts w:ascii="仿宋" w:eastAsia="仿宋" w:hAnsi="仿宋" w:cs="仿宋" w:hint="eastAsia"/>
            <w:lang w:eastAsia="zh-CN"/>
          </w:rPr>
          <w:t>(一)、可持续战略与实践</w:t>
        </w:r>
        <w:r>
          <w:tab/>
        </w:r>
        <w:r>
          <w:fldChar w:fldCharType="begin"/>
        </w:r>
        <w:r>
          <w:instrText xml:space="preserve"> PAGEREF _Toc11850 \h </w:instrText>
        </w:r>
        <w:r>
          <w:fldChar w:fldCharType="separate"/>
        </w:r>
        <w:r>
          <w:t>21</w:t>
        </w:r>
        <w:r>
          <w:fldChar w:fldCharType="end"/>
        </w:r>
      </w:hyperlink>
    </w:p>
    <w:p>
      <w:pPr>
        <w:pStyle w:val="TOC2"/>
        <w:tabs>
          <w:tab w:val="right" w:leader="dot" w:pos="8306"/>
        </w:tabs>
      </w:pPr>
      <w:hyperlink w:anchor="_Toc6299" w:history="1">
        <w:r>
          <w:rPr>
            <w:rFonts w:ascii="仿宋" w:eastAsia="仿宋" w:hAnsi="仿宋" w:cs="仿宋" w:hint="eastAsia"/>
            <w:lang w:eastAsia="zh-CN"/>
          </w:rPr>
          <w:t>(二)、环保与社会责任</w:t>
        </w:r>
        <w:r>
          <w:tab/>
        </w:r>
        <w:r>
          <w:fldChar w:fldCharType="begin"/>
        </w:r>
        <w:r>
          <w:instrText xml:space="preserve"> PAGEREF _Toc6299 \h </w:instrText>
        </w:r>
        <w:r>
          <w:fldChar w:fldCharType="separate"/>
        </w:r>
        <w:r>
          <w:t>22</w:t>
        </w:r>
        <w:r>
          <w:fldChar w:fldCharType="end"/>
        </w:r>
      </w:hyperlink>
    </w:p>
    <w:p>
      <w:pPr>
        <w:pStyle w:val="TOC1"/>
        <w:tabs>
          <w:tab w:val="right" w:leader="dot" w:pos="8306"/>
        </w:tabs>
      </w:pPr>
      <w:hyperlink w:anchor="_Toc3703" w:history="1">
        <w:r>
          <w:rPr>
            <w:rFonts w:ascii="仿宋" w:eastAsia="仿宋" w:hAnsi="仿宋" w:cs="仿宋" w:hint="eastAsia"/>
            <w:lang w:eastAsia="zh-CN"/>
          </w:rPr>
          <w:t>六、含高功能组分的低聚糖项目建设背景及必要性分析</w:t>
        </w:r>
        <w:r>
          <w:tab/>
        </w:r>
        <w:r>
          <w:fldChar w:fldCharType="begin"/>
        </w:r>
        <w:r>
          <w:instrText xml:space="preserve"> PAGEREF _Toc3703 \h </w:instrText>
        </w:r>
        <w:r>
          <w:fldChar w:fldCharType="separate"/>
        </w:r>
        <w:r>
          <w:t>23</w:t>
        </w:r>
        <w:r>
          <w:fldChar w:fldCharType="end"/>
        </w:r>
      </w:hyperlink>
    </w:p>
    <w:p>
      <w:pPr>
        <w:pStyle w:val="TOC2"/>
        <w:tabs>
          <w:tab w:val="right" w:leader="dot" w:pos="8306"/>
        </w:tabs>
      </w:pPr>
      <w:hyperlink w:anchor="_Toc10723" w:history="1">
        <w:r>
          <w:rPr>
            <w:rFonts w:ascii="仿宋" w:eastAsia="仿宋" w:hAnsi="仿宋" w:cs="仿宋" w:hint="eastAsia"/>
            <w:lang w:eastAsia="zh-CN"/>
          </w:rPr>
          <w:t>(一)、含高功能组分的低聚糖项目背景分析</w:t>
        </w:r>
        <w:r>
          <w:tab/>
        </w:r>
        <w:r>
          <w:fldChar w:fldCharType="begin"/>
        </w:r>
        <w:r>
          <w:instrText xml:space="preserve"> PAGEREF _Toc10723 \h </w:instrText>
        </w:r>
        <w:r>
          <w:fldChar w:fldCharType="separate"/>
        </w:r>
        <w:r>
          <w:t>23</w:t>
        </w:r>
        <w:r>
          <w:fldChar w:fldCharType="end"/>
        </w:r>
      </w:hyperlink>
    </w:p>
    <w:p>
      <w:pPr>
        <w:pStyle w:val="TOC2"/>
        <w:tabs>
          <w:tab w:val="right" w:leader="dot" w:pos="8306"/>
        </w:tabs>
      </w:pPr>
      <w:hyperlink w:anchor="_Toc20049" w:history="1">
        <w:r>
          <w:rPr>
            <w:rFonts w:ascii="仿宋" w:eastAsia="仿宋" w:hAnsi="仿宋" w:cs="仿宋" w:hint="eastAsia"/>
            <w:lang w:eastAsia="zh-CN"/>
          </w:rPr>
          <w:t>(二)、含高功能组分的低聚糖项目建设必要性分析</w:t>
        </w:r>
        <w:r>
          <w:tab/>
        </w:r>
        <w:r>
          <w:fldChar w:fldCharType="begin"/>
        </w:r>
        <w:r>
          <w:instrText xml:space="preserve"> PAGEREF _Toc20049 \h </w:instrText>
        </w:r>
        <w:r>
          <w:fldChar w:fldCharType="separate"/>
        </w:r>
        <w:r>
          <w:t>25</w:t>
        </w:r>
        <w:r>
          <w:fldChar w:fldCharType="end"/>
        </w:r>
      </w:hyperlink>
    </w:p>
    <w:p>
      <w:pPr>
        <w:pStyle w:val="TOC1"/>
        <w:tabs>
          <w:tab w:val="right" w:leader="dot" w:pos="8306"/>
        </w:tabs>
      </w:pPr>
      <w:hyperlink w:anchor="_Toc29668" w:history="1">
        <w:r>
          <w:rPr>
            <w:rFonts w:ascii="仿宋" w:eastAsia="仿宋" w:hAnsi="仿宋" w:cs="仿宋" w:hint="eastAsia"/>
            <w:lang w:eastAsia="zh-CN"/>
          </w:rPr>
          <w:t>七、含高功能组分的低聚糖项目社会影响</w:t>
        </w:r>
        <w:r>
          <w:tab/>
        </w:r>
        <w:r>
          <w:fldChar w:fldCharType="begin"/>
        </w:r>
        <w:r>
          <w:instrText xml:space="preserve"> PAGEREF _Toc29668 \h </w:instrText>
        </w:r>
        <w:r>
          <w:fldChar w:fldCharType="separate"/>
        </w:r>
        <w:r>
          <w:t>26</w:t>
        </w:r>
        <w:r>
          <w:fldChar w:fldCharType="end"/>
        </w:r>
      </w:hyperlink>
    </w:p>
    <w:p>
      <w:pPr>
        <w:pStyle w:val="TOC2"/>
        <w:tabs>
          <w:tab w:val="right" w:leader="dot" w:pos="8306"/>
        </w:tabs>
      </w:pPr>
      <w:hyperlink w:anchor="_Toc9669" w:history="1">
        <w:r>
          <w:rPr>
            <w:rFonts w:ascii="仿宋" w:eastAsia="仿宋" w:hAnsi="仿宋" w:cs="仿宋" w:hint="eastAsia"/>
            <w:lang w:eastAsia="zh-CN"/>
          </w:rPr>
          <w:t>(一)、社会责任与义务</w:t>
        </w:r>
        <w:r>
          <w:tab/>
        </w:r>
        <w:r>
          <w:fldChar w:fldCharType="begin"/>
        </w:r>
        <w:r>
          <w:instrText xml:space="preserve"> PAGEREF _Toc9669 \h </w:instrText>
        </w:r>
        <w:r>
          <w:fldChar w:fldCharType="separate"/>
        </w:r>
        <w:r>
          <w:t>26</w:t>
        </w:r>
        <w:r>
          <w:fldChar w:fldCharType="end"/>
        </w:r>
      </w:hyperlink>
    </w:p>
    <w:p>
      <w:pPr>
        <w:pStyle w:val="TOC2"/>
        <w:tabs>
          <w:tab w:val="right" w:leader="dot" w:pos="8306"/>
        </w:tabs>
      </w:pPr>
      <w:hyperlink w:anchor="_Toc22216" w:history="1">
        <w:r>
          <w:rPr>
            <w:rFonts w:ascii="仿宋" w:eastAsia="仿宋" w:hAnsi="仿宋" w:cs="仿宋" w:hint="eastAsia"/>
            <w:lang w:eastAsia="zh-CN"/>
          </w:rPr>
          <w:t>(二)、社会参与与沟通</w:t>
        </w:r>
        <w:r>
          <w:tab/>
        </w:r>
        <w:r>
          <w:fldChar w:fldCharType="begin"/>
        </w:r>
        <w:r>
          <w:instrText xml:space="preserve"> PAGEREF _Toc22216 \h </w:instrText>
        </w:r>
        <w:r>
          <w:fldChar w:fldCharType="separate"/>
        </w:r>
        <w:r>
          <w:t>27</w:t>
        </w:r>
        <w:r>
          <w:fldChar w:fldCharType="end"/>
        </w:r>
      </w:hyperlink>
    </w:p>
    <w:p>
      <w:pPr>
        <w:pStyle w:val="TOC1"/>
        <w:tabs>
          <w:tab w:val="right" w:leader="dot" w:pos="8306"/>
        </w:tabs>
      </w:pPr>
      <w:hyperlink w:anchor="_Toc9342" w:history="1">
        <w:r>
          <w:rPr>
            <w:rFonts w:ascii="仿宋" w:eastAsia="仿宋" w:hAnsi="仿宋" w:cs="仿宋" w:hint="eastAsia"/>
            <w:lang w:eastAsia="zh-CN"/>
          </w:rPr>
          <w:t>八、含高功能组分的低聚糖项目投资规划</w:t>
        </w:r>
        <w:r>
          <w:tab/>
        </w:r>
        <w:r>
          <w:fldChar w:fldCharType="begin"/>
        </w:r>
        <w:r>
          <w:instrText xml:space="preserve"> PAGEREF _Toc9342 \h </w:instrText>
        </w:r>
        <w:r>
          <w:fldChar w:fldCharType="separate"/>
        </w:r>
        <w:r>
          <w:t>28</w:t>
        </w:r>
        <w:r>
          <w:fldChar w:fldCharType="end"/>
        </w:r>
      </w:hyperlink>
    </w:p>
    <w:p>
      <w:pPr>
        <w:pStyle w:val="TOC2"/>
        <w:tabs>
          <w:tab w:val="right" w:leader="dot" w:pos="8306"/>
        </w:tabs>
      </w:pPr>
      <w:hyperlink w:anchor="_Toc15117" w:history="1">
        <w:r>
          <w:rPr>
            <w:rFonts w:ascii="仿宋" w:eastAsia="仿宋" w:hAnsi="仿宋" w:cs="仿宋" w:hint="eastAsia"/>
            <w:lang w:eastAsia="zh-CN"/>
          </w:rPr>
          <w:t>(一)、含高功能组分的低聚糖项目总投资估算</w:t>
        </w:r>
        <w:r>
          <w:tab/>
        </w:r>
        <w:r>
          <w:fldChar w:fldCharType="begin"/>
        </w:r>
        <w:r>
          <w:instrText xml:space="preserve"> PAGEREF _Toc15117 \h </w:instrText>
        </w:r>
        <w:r>
          <w:fldChar w:fldCharType="separate"/>
        </w:r>
        <w:r>
          <w:t>28</w:t>
        </w:r>
        <w:r>
          <w:fldChar w:fldCharType="end"/>
        </w:r>
      </w:hyperlink>
    </w:p>
    <w:p>
      <w:pPr>
        <w:pStyle w:val="TOC2"/>
        <w:tabs>
          <w:tab w:val="right" w:leader="dot" w:pos="8306"/>
        </w:tabs>
      </w:pPr>
      <w:hyperlink w:anchor="_Toc21116" w:history="1">
        <w:r>
          <w:rPr>
            <w:rFonts w:ascii="仿宋" w:eastAsia="仿宋" w:hAnsi="仿宋" w:cs="仿宋" w:hint="eastAsia"/>
            <w:lang w:eastAsia="zh-CN"/>
          </w:rPr>
          <w:t>(二)、资金筹措</w:t>
        </w:r>
        <w:r>
          <w:tab/>
        </w:r>
        <w:r>
          <w:fldChar w:fldCharType="begin"/>
        </w:r>
        <w:r>
          <w:instrText xml:space="preserve"> PAGEREF _Toc21116 \h </w:instrText>
        </w:r>
        <w:r>
          <w:fldChar w:fldCharType="separate"/>
        </w:r>
        <w:r>
          <w:t>29</w:t>
        </w:r>
        <w:r>
          <w:fldChar w:fldCharType="end"/>
        </w:r>
      </w:hyperlink>
    </w:p>
    <w:p>
      <w:pPr>
        <w:pStyle w:val="TOC1"/>
        <w:tabs>
          <w:tab w:val="right" w:leader="dot" w:pos="8306"/>
        </w:tabs>
      </w:pPr>
      <w:hyperlink w:anchor="_Toc11335" w:history="1">
        <w:r>
          <w:rPr>
            <w:rFonts w:ascii="仿宋" w:eastAsia="仿宋" w:hAnsi="仿宋" w:cs="仿宋" w:hint="eastAsia"/>
            <w:lang w:eastAsia="zh-CN"/>
          </w:rPr>
          <w:t>九、生产安全保护</w:t>
        </w:r>
        <w:r>
          <w:tab/>
        </w:r>
        <w:r>
          <w:fldChar w:fldCharType="begin"/>
        </w:r>
        <w:r>
          <w:instrText xml:space="preserve"> PAGEREF _Toc11335 \h </w:instrText>
        </w:r>
        <w:r>
          <w:fldChar w:fldCharType="separate"/>
        </w:r>
        <w:r>
          <w:t>30</w:t>
        </w:r>
        <w:r>
          <w:fldChar w:fldCharType="end"/>
        </w:r>
      </w:hyperlink>
    </w:p>
    <w:p>
      <w:pPr>
        <w:pStyle w:val="TOC2"/>
        <w:tabs>
          <w:tab w:val="right" w:leader="dot" w:pos="8306"/>
        </w:tabs>
      </w:pPr>
      <w:hyperlink w:anchor="_Toc27218" w:history="1">
        <w:r>
          <w:rPr>
            <w:rFonts w:ascii="仿宋" w:eastAsia="仿宋" w:hAnsi="仿宋" w:cs="仿宋" w:hint="eastAsia"/>
            <w:lang w:eastAsia="zh-CN"/>
          </w:rPr>
          <w:t>(一)、消防安全</w:t>
        </w:r>
        <w:r>
          <w:tab/>
        </w:r>
        <w:r>
          <w:fldChar w:fldCharType="begin"/>
        </w:r>
        <w:r>
          <w:instrText xml:space="preserve"> PAGEREF _Toc27218 \h </w:instrText>
        </w:r>
        <w:r>
          <w:fldChar w:fldCharType="separate"/>
        </w:r>
        <w:r>
          <w:t>30</w:t>
        </w:r>
        <w:r>
          <w:fldChar w:fldCharType="end"/>
        </w:r>
      </w:hyperlink>
    </w:p>
    <w:p>
      <w:pPr>
        <w:pStyle w:val="TOC2"/>
        <w:tabs>
          <w:tab w:val="right" w:leader="dot" w:pos="8306"/>
        </w:tabs>
      </w:pPr>
      <w:hyperlink w:anchor="_Toc2785" w:history="1">
        <w:r>
          <w:rPr>
            <w:rFonts w:ascii="仿宋" w:eastAsia="仿宋" w:hAnsi="仿宋" w:cs="仿宋" w:hint="eastAsia"/>
            <w:lang w:eastAsia="zh-CN"/>
          </w:rPr>
          <w:t>(二)、防火防爆总图布置措施</w:t>
        </w:r>
        <w:r>
          <w:tab/>
        </w:r>
        <w:r>
          <w:fldChar w:fldCharType="begin"/>
        </w:r>
        <w:r>
          <w:instrText xml:space="preserve"> PAGEREF _Toc2785 \h </w:instrText>
        </w:r>
        <w:r>
          <w:fldChar w:fldCharType="separate"/>
        </w:r>
        <w:r>
          <w:t>32</w:t>
        </w:r>
        <w:r>
          <w:fldChar w:fldCharType="end"/>
        </w:r>
      </w:hyperlink>
    </w:p>
    <w:p>
      <w:pPr>
        <w:pStyle w:val="TOC2"/>
        <w:tabs>
          <w:tab w:val="right" w:leader="dot" w:pos="8306"/>
        </w:tabs>
      </w:pPr>
      <w:hyperlink w:anchor="_Toc8785" w:history="1">
        <w:r>
          <w:rPr>
            <w:rFonts w:ascii="仿宋" w:eastAsia="仿宋" w:hAnsi="仿宋" w:cs="仿宋" w:hint="eastAsia"/>
            <w:lang w:eastAsia="zh-CN"/>
          </w:rPr>
          <w:t>(三)、自然灾害防范措施</w:t>
        </w:r>
        <w:r>
          <w:tab/>
        </w:r>
        <w:r>
          <w:fldChar w:fldCharType="begin"/>
        </w:r>
        <w:r>
          <w:instrText xml:space="preserve"> PAGEREF _Toc8785 \h </w:instrText>
        </w:r>
        <w:r>
          <w:fldChar w:fldCharType="separate"/>
        </w:r>
        <w:r>
          <w:t>32</w:t>
        </w:r>
        <w:r>
          <w:fldChar w:fldCharType="end"/>
        </w:r>
      </w:hyperlink>
    </w:p>
    <w:p>
      <w:pPr>
        <w:pStyle w:val="TOC2"/>
        <w:tabs>
          <w:tab w:val="right" w:leader="dot" w:pos="8306"/>
        </w:tabs>
      </w:pPr>
      <w:hyperlink w:anchor="_Toc5399" w:history="1">
        <w:r>
          <w:rPr>
            <w:rFonts w:ascii="仿宋" w:eastAsia="仿宋" w:hAnsi="仿宋" w:cs="仿宋" w:hint="eastAsia"/>
            <w:lang w:eastAsia="zh-CN"/>
          </w:rPr>
          <w:t>(四)、安全色及安全标志使用要求</w:t>
        </w:r>
        <w:r>
          <w:tab/>
        </w:r>
        <w:r>
          <w:fldChar w:fldCharType="begin"/>
        </w:r>
        <w:r>
          <w:instrText xml:space="preserve"> PAGEREF _Toc5399 \h </w:instrText>
        </w:r>
        <w:r>
          <w:fldChar w:fldCharType="separate"/>
        </w:r>
        <w:r>
          <w:t>34</w:t>
        </w:r>
        <w:r>
          <w:fldChar w:fldCharType="end"/>
        </w:r>
      </w:hyperlink>
    </w:p>
    <w:p>
      <w:pPr>
        <w:pStyle w:val="TOC2"/>
        <w:tabs>
          <w:tab w:val="right" w:leader="dot" w:pos="8306"/>
        </w:tabs>
      </w:pPr>
      <w:hyperlink w:anchor="_Toc25653" w:history="1">
        <w:r>
          <w:rPr>
            <w:rFonts w:ascii="仿宋" w:eastAsia="仿宋" w:hAnsi="仿宋" w:cs="仿宋" w:hint="eastAsia"/>
            <w:lang w:eastAsia="zh-CN"/>
          </w:rPr>
          <w:t>(五)、防尘防毒措施</w:t>
        </w:r>
        <w:r>
          <w:tab/>
        </w:r>
        <w:r>
          <w:fldChar w:fldCharType="begin"/>
        </w:r>
        <w:r>
          <w:instrText xml:space="preserve"> PAGEREF _Toc25653 \h </w:instrText>
        </w:r>
        <w:r>
          <w:fldChar w:fldCharType="separate"/>
        </w:r>
        <w:r>
          <w:t>35</w:t>
        </w:r>
        <w:r>
          <w:fldChar w:fldCharType="end"/>
        </w:r>
      </w:hyperlink>
    </w:p>
    <w:p>
      <w:pPr>
        <w:pStyle w:val="TOC2"/>
        <w:tabs>
          <w:tab w:val="right" w:leader="dot" w:pos="8306"/>
        </w:tabs>
      </w:pPr>
      <w:hyperlink w:anchor="_Toc18551" w:history="1">
        <w:r>
          <w:rPr>
            <w:rFonts w:ascii="仿宋" w:eastAsia="仿宋" w:hAnsi="仿宋" w:cs="仿宋" w:hint="eastAsia"/>
            <w:lang w:eastAsia="zh-CN"/>
          </w:rPr>
          <w:t>(六)、防静电、触电防护及防雷措施</w:t>
        </w:r>
        <w:r>
          <w:tab/>
        </w:r>
        <w:r>
          <w:fldChar w:fldCharType="begin"/>
        </w:r>
        <w:r>
          <w:instrText xml:space="preserve"> PAGEREF _Toc18551 \h </w:instrText>
        </w:r>
        <w:r>
          <w:fldChar w:fldCharType="separate"/>
        </w:r>
        <w:r>
          <w:t>36</w:t>
        </w:r>
        <w:r>
          <w:fldChar w:fldCharType="end"/>
        </w:r>
      </w:hyperlink>
    </w:p>
    <w:p>
      <w:pPr>
        <w:pStyle w:val="TOC2"/>
        <w:tabs>
          <w:tab w:val="right" w:leader="dot" w:pos="8306"/>
        </w:tabs>
      </w:pPr>
      <w:hyperlink w:anchor="_Toc3853" w:history="1">
        <w:r>
          <w:rPr>
            <w:rFonts w:ascii="仿宋" w:eastAsia="仿宋" w:hAnsi="仿宋" w:cs="仿宋" w:hint="eastAsia"/>
            <w:lang w:eastAsia="zh-CN"/>
          </w:rPr>
          <w:t>(七)、机械设备安全保障措施</w:t>
        </w:r>
        <w:r>
          <w:tab/>
        </w:r>
        <w:r>
          <w:fldChar w:fldCharType="begin"/>
        </w:r>
        <w:r>
          <w:instrText xml:space="preserve"> PAGEREF _Toc3853 \h </w:instrText>
        </w:r>
        <w:r>
          <w:fldChar w:fldCharType="separate"/>
        </w:r>
        <w:r>
          <w:t>37</w:t>
        </w:r>
        <w:r>
          <w:fldChar w:fldCharType="end"/>
        </w:r>
      </w:hyperlink>
    </w:p>
    <w:p>
      <w:pPr>
        <w:pStyle w:val="TOC1"/>
        <w:tabs>
          <w:tab w:val="right" w:leader="dot" w:pos="8306"/>
        </w:tabs>
      </w:pPr>
      <w:hyperlink w:anchor="_Toc26792" w:history="1">
        <w:r>
          <w:rPr>
            <w:rFonts w:ascii="仿宋" w:eastAsia="仿宋" w:hAnsi="仿宋" w:cs="仿宋" w:hint="eastAsia"/>
            <w:lang w:eastAsia="zh-CN"/>
          </w:rPr>
          <w:t>十、含高功能组分的低聚糖项目人力资源培养与发展</w:t>
        </w:r>
        <w:r>
          <w:tab/>
        </w:r>
        <w:r>
          <w:fldChar w:fldCharType="begin"/>
        </w:r>
        <w:r>
          <w:instrText xml:space="preserve"> PAGEREF _Toc26792 \h </w:instrText>
        </w:r>
        <w:r>
          <w:fldChar w:fldCharType="separate"/>
        </w:r>
        <w:r>
          <w:t>39</w:t>
        </w:r>
        <w:r>
          <w:fldChar w:fldCharType="end"/>
        </w:r>
      </w:hyperlink>
    </w:p>
    <w:p>
      <w:pPr>
        <w:pStyle w:val="TOC2"/>
        <w:tabs>
          <w:tab w:val="right" w:leader="dot" w:pos="8306"/>
        </w:tabs>
      </w:pPr>
      <w:hyperlink w:anchor="_Toc32107" w:history="1">
        <w:r>
          <w:rPr>
            <w:rFonts w:ascii="仿宋" w:eastAsia="仿宋" w:hAnsi="仿宋" w:cs="仿宋" w:hint="eastAsia"/>
            <w:lang w:eastAsia="zh-CN"/>
          </w:rPr>
          <w:t>(一)、人才需求与规划</w:t>
        </w:r>
        <w:r>
          <w:tab/>
        </w:r>
        <w:r>
          <w:fldChar w:fldCharType="begin"/>
        </w:r>
        <w:r>
          <w:instrText xml:space="preserve"> PAGEREF _Toc32107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10" w:history="1">
        <w:r>
          <w:rPr>
            <w:rFonts w:ascii="仿宋" w:eastAsia="仿宋" w:hAnsi="仿宋" w:cs="仿宋" w:hint="eastAsia"/>
            <w:lang w:eastAsia="zh-CN"/>
          </w:rPr>
          <w:t>(二)、培训与发展计划</w:t>
        </w:r>
        <w:r>
          <w:tab/>
        </w:r>
        <w:r>
          <w:fldChar w:fldCharType="begin"/>
        </w:r>
        <w:r>
          <w:instrText xml:space="preserve"> PAGEREF _Toc7510 \h </w:instrText>
        </w:r>
        <w:r>
          <w:fldChar w:fldCharType="separate"/>
        </w:r>
        <w:r>
          <w:t>39</w:t>
        </w:r>
        <w:r>
          <w:fldChar w:fldCharType="end"/>
        </w:r>
      </w:hyperlink>
    </w:p>
    <w:p>
      <w:pPr>
        <w:pStyle w:val="TOC1"/>
        <w:tabs>
          <w:tab w:val="right" w:leader="dot" w:pos="8306"/>
        </w:tabs>
      </w:pPr>
      <w:hyperlink w:anchor="_Toc6697" w:history="1">
        <w:r>
          <w:rPr>
            <w:rFonts w:ascii="仿宋" w:eastAsia="仿宋" w:hAnsi="仿宋" w:cs="仿宋" w:hint="eastAsia"/>
            <w:lang w:eastAsia="zh-CN"/>
          </w:rPr>
          <w:t>十一、含高功能组分的低聚糖项目技术管理</w:t>
        </w:r>
        <w:r>
          <w:tab/>
        </w:r>
        <w:r>
          <w:fldChar w:fldCharType="begin"/>
        </w:r>
        <w:r>
          <w:instrText xml:space="preserve"> PAGEREF _Toc6697 \h </w:instrText>
        </w:r>
        <w:r>
          <w:fldChar w:fldCharType="separate"/>
        </w:r>
        <w:r>
          <w:t>40</w:t>
        </w:r>
        <w:r>
          <w:fldChar w:fldCharType="end"/>
        </w:r>
      </w:hyperlink>
    </w:p>
    <w:p>
      <w:pPr>
        <w:pStyle w:val="TOC2"/>
        <w:tabs>
          <w:tab w:val="right" w:leader="dot" w:pos="8306"/>
        </w:tabs>
      </w:pPr>
      <w:hyperlink w:anchor="_Toc26725" w:history="1">
        <w:r>
          <w:rPr>
            <w:rFonts w:ascii="仿宋" w:eastAsia="仿宋" w:hAnsi="仿宋" w:cs="仿宋" w:hint="eastAsia"/>
            <w:lang w:eastAsia="zh-CN"/>
          </w:rPr>
          <w:t>(一)、技术方案选用方向</w:t>
        </w:r>
        <w:r>
          <w:tab/>
        </w:r>
        <w:r>
          <w:fldChar w:fldCharType="begin"/>
        </w:r>
        <w:r>
          <w:instrText xml:space="preserve"> PAGEREF _Toc26725 \h </w:instrText>
        </w:r>
        <w:r>
          <w:fldChar w:fldCharType="separate"/>
        </w:r>
        <w:r>
          <w:t>40</w:t>
        </w:r>
        <w:r>
          <w:fldChar w:fldCharType="end"/>
        </w:r>
      </w:hyperlink>
    </w:p>
    <w:p>
      <w:pPr>
        <w:pStyle w:val="TOC2"/>
        <w:tabs>
          <w:tab w:val="right" w:leader="dot" w:pos="8306"/>
        </w:tabs>
      </w:pPr>
      <w:hyperlink w:anchor="_Toc24645" w:history="1">
        <w:r>
          <w:rPr>
            <w:rFonts w:ascii="仿宋" w:eastAsia="仿宋" w:hAnsi="仿宋" w:cs="仿宋" w:hint="eastAsia"/>
            <w:lang w:eastAsia="zh-CN"/>
          </w:rPr>
          <w:t>(二)、工艺技术方案选用原则</w:t>
        </w:r>
        <w:r>
          <w:tab/>
        </w:r>
        <w:r>
          <w:fldChar w:fldCharType="begin"/>
        </w:r>
        <w:r>
          <w:instrText xml:space="preserve"> PAGEREF _Toc24645 \h </w:instrText>
        </w:r>
        <w:r>
          <w:fldChar w:fldCharType="separate"/>
        </w:r>
        <w:r>
          <w:t>42</w:t>
        </w:r>
        <w:r>
          <w:fldChar w:fldCharType="end"/>
        </w:r>
      </w:hyperlink>
    </w:p>
    <w:p>
      <w:pPr>
        <w:pStyle w:val="TOC2"/>
        <w:tabs>
          <w:tab w:val="right" w:leader="dot" w:pos="8306"/>
        </w:tabs>
      </w:pPr>
      <w:hyperlink w:anchor="_Toc32477" w:history="1">
        <w:r>
          <w:rPr>
            <w:rFonts w:ascii="仿宋" w:eastAsia="仿宋" w:hAnsi="仿宋" w:cs="仿宋" w:hint="eastAsia"/>
            <w:lang w:eastAsia="zh-CN"/>
          </w:rPr>
          <w:t>(三)、工艺技术方案要求</w:t>
        </w:r>
        <w:r>
          <w:tab/>
        </w:r>
        <w:r>
          <w:fldChar w:fldCharType="begin"/>
        </w:r>
        <w:r>
          <w:instrText xml:space="preserve"> PAGEREF _Toc32477 \h </w:instrText>
        </w:r>
        <w:r>
          <w:fldChar w:fldCharType="separate"/>
        </w:r>
        <w:r>
          <w:t>44</w:t>
        </w:r>
        <w:r>
          <w:fldChar w:fldCharType="end"/>
        </w:r>
      </w:hyperlink>
    </w:p>
    <w:p>
      <w:pPr>
        <w:pStyle w:val="TOC1"/>
        <w:tabs>
          <w:tab w:val="right" w:leader="dot" w:pos="8306"/>
        </w:tabs>
      </w:pPr>
      <w:hyperlink w:anchor="_Toc18076" w:history="1">
        <w:r>
          <w:rPr>
            <w:rFonts w:ascii="仿宋" w:eastAsia="仿宋" w:hAnsi="仿宋" w:cs="仿宋" w:hint="eastAsia"/>
            <w:lang w:eastAsia="zh-CN"/>
          </w:rPr>
          <w:t>十二、含高功能组分的低聚糖项目计划安排</w:t>
        </w:r>
        <w:r>
          <w:tab/>
        </w:r>
        <w:r>
          <w:fldChar w:fldCharType="begin"/>
        </w:r>
        <w:r>
          <w:instrText xml:space="preserve"> PAGEREF _Toc18076 \h </w:instrText>
        </w:r>
        <w:r>
          <w:fldChar w:fldCharType="separate"/>
        </w:r>
        <w:r>
          <w:t>46</w:t>
        </w:r>
        <w:r>
          <w:fldChar w:fldCharType="end"/>
        </w:r>
      </w:hyperlink>
    </w:p>
    <w:p>
      <w:pPr>
        <w:pStyle w:val="TOC2"/>
        <w:tabs>
          <w:tab w:val="right" w:leader="dot" w:pos="8306"/>
        </w:tabs>
      </w:pPr>
      <w:hyperlink w:anchor="_Toc8759" w:history="1">
        <w:r>
          <w:rPr>
            <w:rFonts w:ascii="仿宋" w:eastAsia="仿宋" w:hAnsi="仿宋" w:cs="仿宋" w:hint="eastAsia"/>
            <w:lang w:eastAsia="zh-CN"/>
          </w:rPr>
          <w:t>(一)、建设周期</w:t>
        </w:r>
        <w:r>
          <w:tab/>
        </w:r>
        <w:r>
          <w:fldChar w:fldCharType="begin"/>
        </w:r>
        <w:r>
          <w:instrText xml:space="preserve"> PAGEREF _Toc8759 \h </w:instrText>
        </w:r>
        <w:r>
          <w:fldChar w:fldCharType="separate"/>
        </w:r>
        <w:r>
          <w:t>46</w:t>
        </w:r>
        <w:r>
          <w:fldChar w:fldCharType="end"/>
        </w:r>
      </w:hyperlink>
    </w:p>
    <w:p>
      <w:pPr>
        <w:pStyle w:val="TOC2"/>
        <w:tabs>
          <w:tab w:val="right" w:leader="dot" w:pos="8306"/>
        </w:tabs>
      </w:pPr>
      <w:hyperlink w:anchor="_Toc24212" w:history="1">
        <w:r>
          <w:rPr>
            <w:rFonts w:ascii="仿宋" w:eastAsia="仿宋" w:hAnsi="仿宋" w:cs="仿宋" w:hint="eastAsia"/>
            <w:lang w:eastAsia="zh-CN"/>
          </w:rPr>
          <w:t>(二)、建设进度</w:t>
        </w:r>
        <w:r>
          <w:tab/>
        </w:r>
        <w:r>
          <w:fldChar w:fldCharType="begin"/>
        </w:r>
        <w:r>
          <w:instrText xml:space="preserve"> PAGEREF _Toc24212 \h </w:instrText>
        </w:r>
        <w:r>
          <w:fldChar w:fldCharType="separate"/>
        </w:r>
        <w:r>
          <w:t>47</w:t>
        </w:r>
        <w:r>
          <w:fldChar w:fldCharType="end"/>
        </w:r>
      </w:hyperlink>
    </w:p>
    <w:p>
      <w:pPr>
        <w:pStyle w:val="TOC2"/>
        <w:tabs>
          <w:tab w:val="right" w:leader="dot" w:pos="8306"/>
        </w:tabs>
      </w:pPr>
      <w:hyperlink w:anchor="_Toc17635" w:history="1">
        <w:r>
          <w:rPr>
            <w:rFonts w:ascii="仿宋" w:eastAsia="仿宋" w:hAnsi="仿宋" w:cs="仿宋" w:hint="eastAsia"/>
            <w:lang w:eastAsia="zh-CN"/>
          </w:rPr>
          <w:t>(三)、进度安排注意事项</w:t>
        </w:r>
        <w:r>
          <w:tab/>
        </w:r>
        <w:r>
          <w:fldChar w:fldCharType="begin"/>
        </w:r>
        <w:r>
          <w:instrText xml:space="preserve"> PAGEREF _Toc17635 \h </w:instrText>
        </w:r>
        <w:r>
          <w:fldChar w:fldCharType="separate"/>
        </w:r>
        <w:r>
          <w:t>48</w:t>
        </w:r>
        <w:r>
          <w:fldChar w:fldCharType="end"/>
        </w:r>
      </w:hyperlink>
    </w:p>
    <w:p>
      <w:pPr>
        <w:pStyle w:val="TOC2"/>
        <w:tabs>
          <w:tab w:val="right" w:leader="dot" w:pos="8306"/>
        </w:tabs>
      </w:pPr>
      <w:hyperlink w:anchor="_Toc25841" w:history="1">
        <w:r>
          <w:rPr>
            <w:rFonts w:ascii="仿宋" w:eastAsia="仿宋" w:hAnsi="仿宋" w:cs="仿宋" w:hint="eastAsia"/>
            <w:lang w:eastAsia="zh-CN"/>
          </w:rPr>
          <w:t>(四)、人力资源配置</w:t>
        </w:r>
        <w:r>
          <w:tab/>
        </w:r>
        <w:r>
          <w:fldChar w:fldCharType="begin"/>
        </w:r>
        <w:r>
          <w:instrText xml:space="preserve"> PAGEREF _Toc25841 \h </w:instrText>
        </w:r>
        <w:r>
          <w:fldChar w:fldCharType="separate"/>
        </w:r>
        <w:r>
          <w:t>50</w:t>
        </w:r>
        <w:r>
          <w:fldChar w:fldCharType="end"/>
        </w:r>
      </w:hyperlink>
    </w:p>
    <w:p>
      <w:pPr>
        <w:pStyle w:val="TOC1"/>
        <w:tabs>
          <w:tab w:val="right" w:leader="dot" w:pos="8306"/>
        </w:tabs>
      </w:pPr>
      <w:hyperlink w:anchor="_Toc23626" w:history="1">
        <w:r>
          <w:rPr>
            <w:rFonts w:ascii="仿宋" w:eastAsia="仿宋" w:hAnsi="仿宋" w:cs="仿宋" w:hint="eastAsia"/>
            <w:lang w:eastAsia="zh-CN"/>
          </w:rPr>
          <w:t>十三、含高功能组分的低聚糖项目实施保障措施</w:t>
        </w:r>
        <w:r>
          <w:tab/>
        </w:r>
        <w:r>
          <w:fldChar w:fldCharType="begin"/>
        </w:r>
        <w:r>
          <w:instrText xml:space="preserve"> PAGEREF _Toc23626 \h </w:instrText>
        </w:r>
        <w:r>
          <w:fldChar w:fldCharType="separate"/>
        </w:r>
        <w:r>
          <w:t>51</w:t>
        </w:r>
        <w:r>
          <w:fldChar w:fldCharType="end"/>
        </w:r>
      </w:hyperlink>
    </w:p>
    <w:p>
      <w:pPr>
        <w:pStyle w:val="TOC2"/>
        <w:tabs>
          <w:tab w:val="right" w:leader="dot" w:pos="8306"/>
        </w:tabs>
      </w:pPr>
      <w:hyperlink w:anchor="_Toc15971" w:history="1">
        <w:r>
          <w:rPr>
            <w:rFonts w:ascii="仿宋" w:eastAsia="仿宋" w:hAnsi="仿宋" w:cs="仿宋" w:hint="eastAsia"/>
            <w:lang w:eastAsia="zh-CN"/>
          </w:rPr>
          <w:t>(一)、含高功能组分的低聚糖项目实施保障机制</w:t>
        </w:r>
        <w:r>
          <w:tab/>
        </w:r>
        <w:r>
          <w:fldChar w:fldCharType="begin"/>
        </w:r>
        <w:r>
          <w:instrText xml:space="preserve"> PAGEREF _Toc15971 \h </w:instrText>
        </w:r>
        <w:r>
          <w:fldChar w:fldCharType="separate"/>
        </w:r>
        <w:r>
          <w:t>51</w:t>
        </w:r>
        <w:r>
          <w:fldChar w:fldCharType="end"/>
        </w:r>
      </w:hyperlink>
    </w:p>
    <w:p>
      <w:pPr>
        <w:pStyle w:val="TOC2"/>
        <w:tabs>
          <w:tab w:val="right" w:leader="dot" w:pos="8306"/>
        </w:tabs>
      </w:pPr>
      <w:hyperlink w:anchor="_Toc5018" w:history="1">
        <w:r>
          <w:rPr>
            <w:rFonts w:ascii="仿宋" w:eastAsia="仿宋" w:hAnsi="仿宋" w:cs="仿宋" w:hint="eastAsia"/>
            <w:lang w:eastAsia="zh-CN"/>
          </w:rPr>
          <w:t>(二)、含高功能组分的低聚糖项目法律合规要求</w:t>
        </w:r>
        <w:r>
          <w:tab/>
        </w:r>
        <w:r>
          <w:fldChar w:fldCharType="begin"/>
        </w:r>
        <w:r>
          <w:instrText xml:space="preserve"> PAGEREF _Toc5018 \h </w:instrText>
        </w:r>
        <w:r>
          <w:fldChar w:fldCharType="separate"/>
        </w:r>
        <w:r>
          <w:t>55</w:t>
        </w:r>
        <w:r>
          <w:fldChar w:fldCharType="end"/>
        </w:r>
      </w:hyperlink>
    </w:p>
    <w:p>
      <w:pPr>
        <w:pStyle w:val="TOC2"/>
        <w:tabs>
          <w:tab w:val="right" w:leader="dot" w:pos="8306"/>
        </w:tabs>
      </w:pPr>
      <w:hyperlink w:anchor="_Toc26012" w:history="1">
        <w:r>
          <w:rPr>
            <w:rFonts w:ascii="仿宋" w:eastAsia="仿宋" w:hAnsi="仿宋" w:cs="仿宋" w:hint="eastAsia"/>
            <w:lang w:eastAsia="zh-CN"/>
          </w:rPr>
          <w:t>(三)、含高功能组分的低聚糖项目合同管理与法律事务</w:t>
        </w:r>
        <w:r>
          <w:tab/>
        </w:r>
        <w:r>
          <w:fldChar w:fldCharType="begin"/>
        </w:r>
        <w:r>
          <w:instrText xml:space="preserve"> PAGEREF _Toc26012 \h </w:instrText>
        </w:r>
        <w:r>
          <w:fldChar w:fldCharType="separate"/>
        </w:r>
        <w:r>
          <w:t>59</w:t>
        </w:r>
        <w:r>
          <w:fldChar w:fldCharType="end"/>
        </w:r>
      </w:hyperlink>
    </w:p>
    <w:p>
      <w:pPr>
        <w:pStyle w:val="TOC2"/>
        <w:tabs>
          <w:tab w:val="right" w:leader="dot" w:pos="8306"/>
        </w:tabs>
      </w:pPr>
      <w:hyperlink w:anchor="_Toc28179" w:history="1">
        <w:r>
          <w:rPr>
            <w:rFonts w:ascii="仿宋" w:eastAsia="仿宋" w:hAnsi="仿宋" w:cs="仿宋" w:hint="eastAsia"/>
            <w:lang w:eastAsia="zh-CN"/>
          </w:rPr>
          <w:t>(四)、含高功能组分的低聚糖项目知识产权保护策略</w:t>
        </w:r>
        <w:r>
          <w:tab/>
        </w:r>
        <w:r>
          <w:fldChar w:fldCharType="begin"/>
        </w:r>
        <w:r>
          <w:instrText xml:space="preserve"> PAGEREF _Toc28179 \h </w:instrText>
        </w:r>
        <w:r>
          <w:fldChar w:fldCharType="separate"/>
        </w:r>
        <w:r>
          <w:t>66</w:t>
        </w:r>
        <w:r>
          <w:fldChar w:fldCharType="end"/>
        </w:r>
      </w:hyperlink>
    </w:p>
    <w:p>
      <w:pPr>
        <w:pStyle w:val="TOC1"/>
        <w:tabs>
          <w:tab w:val="right" w:leader="dot" w:pos="8306"/>
        </w:tabs>
      </w:pPr>
      <w:hyperlink w:anchor="_Toc16102" w:history="1">
        <w:r>
          <w:rPr>
            <w:rFonts w:ascii="仿宋" w:eastAsia="仿宋" w:hAnsi="仿宋" w:cs="仿宋" w:hint="eastAsia"/>
            <w:lang w:eastAsia="zh-CN"/>
          </w:rPr>
          <w:t>十四、含高功能组分的低聚糖项目治理与监督</w:t>
        </w:r>
        <w:r>
          <w:tab/>
        </w:r>
        <w:r>
          <w:fldChar w:fldCharType="begin"/>
        </w:r>
        <w:r>
          <w:instrText xml:space="preserve"> PAGEREF _Toc16102 \h </w:instrText>
        </w:r>
        <w:r>
          <w:fldChar w:fldCharType="separate"/>
        </w:r>
        <w:r>
          <w:t>68</w:t>
        </w:r>
        <w:r>
          <w:fldChar w:fldCharType="end"/>
        </w:r>
      </w:hyperlink>
    </w:p>
    <w:p>
      <w:pPr>
        <w:pStyle w:val="TOC2"/>
        <w:tabs>
          <w:tab w:val="right" w:leader="dot" w:pos="8306"/>
        </w:tabs>
      </w:pPr>
      <w:hyperlink w:anchor="_Toc7353" w:history="1">
        <w:r>
          <w:rPr>
            <w:rFonts w:ascii="仿宋" w:eastAsia="仿宋" w:hAnsi="仿宋" w:cs="仿宋" w:hint="eastAsia"/>
            <w:lang w:eastAsia="zh-CN"/>
          </w:rPr>
          <w:t>(一)、含高功能组分的低聚糖项目治理结构</w:t>
        </w:r>
        <w:r>
          <w:tab/>
        </w:r>
        <w:r>
          <w:fldChar w:fldCharType="begin"/>
        </w:r>
        <w:r>
          <w:instrText xml:space="preserve"> PAGEREF _Toc7353 \h </w:instrText>
        </w:r>
        <w:r>
          <w:fldChar w:fldCharType="separate"/>
        </w:r>
        <w:r>
          <w:t>68</w:t>
        </w:r>
        <w:r>
          <w:fldChar w:fldCharType="end"/>
        </w:r>
      </w:hyperlink>
    </w:p>
    <w:p>
      <w:pPr>
        <w:pStyle w:val="TOC2"/>
        <w:tabs>
          <w:tab w:val="right" w:leader="dot" w:pos="8306"/>
        </w:tabs>
      </w:pPr>
      <w:hyperlink w:anchor="_Toc9614" w:history="1">
        <w:r>
          <w:rPr>
            <w:rFonts w:ascii="仿宋" w:eastAsia="仿宋" w:hAnsi="仿宋" w:cs="仿宋" w:hint="eastAsia"/>
            <w:lang w:eastAsia="zh-CN"/>
          </w:rPr>
          <w:t>(二)、监督与审计</w:t>
        </w:r>
        <w:r>
          <w:tab/>
        </w:r>
        <w:r>
          <w:fldChar w:fldCharType="begin"/>
        </w:r>
        <w:r>
          <w:instrText xml:space="preserve"> PAGEREF _Toc9614 \h </w:instrText>
        </w:r>
        <w:r>
          <w:fldChar w:fldCharType="separate"/>
        </w:r>
        <w:r>
          <w:t>70</w:t>
        </w:r>
        <w:r>
          <w:fldChar w:fldCharType="end"/>
        </w:r>
      </w:hyperlink>
    </w:p>
    <w:p>
      <w:pPr>
        <w:pStyle w:val="TOC1"/>
        <w:tabs>
          <w:tab w:val="right" w:leader="dot" w:pos="8306"/>
        </w:tabs>
      </w:pPr>
      <w:hyperlink w:anchor="_Toc10898" w:history="1">
        <w:r>
          <w:rPr>
            <w:rFonts w:ascii="仿宋" w:eastAsia="仿宋" w:hAnsi="仿宋" w:cs="仿宋" w:hint="eastAsia"/>
            <w:lang w:eastAsia="zh-CN"/>
          </w:rPr>
          <w:t>十五、质量管理体系</w:t>
        </w:r>
        <w:r>
          <w:tab/>
        </w:r>
        <w:r>
          <w:fldChar w:fldCharType="begin"/>
        </w:r>
        <w:r>
          <w:instrText xml:space="preserve"> PAGEREF _Toc10898 \h </w:instrText>
        </w:r>
        <w:r>
          <w:fldChar w:fldCharType="separate"/>
        </w:r>
        <w:r>
          <w:t>72</w:t>
        </w:r>
        <w:r>
          <w:fldChar w:fldCharType="end"/>
        </w:r>
      </w:hyperlink>
    </w:p>
    <w:p>
      <w:pPr>
        <w:pStyle w:val="TOC2"/>
        <w:tabs>
          <w:tab w:val="right" w:leader="dot" w:pos="8306"/>
        </w:tabs>
      </w:pPr>
      <w:hyperlink w:anchor="_Toc27053" w:history="1">
        <w:r>
          <w:rPr>
            <w:rFonts w:ascii="仿宋" w:eastAsia="仿宋" w:hAnsi="仿宋" w:cs="仿宋" w:hint="eastAsia"/>
            <w:lang w:eastAsia="zh-CN"/>
          </w:rPr>
          <w:t>(一)、质量目标与方针</w:t>
        </w:r>
        <w:r>
          <w:tab/>
        </w:r>
        <w:r>
          <w:fldChar w:fldCharType="begin"/>
        </w:r>
        <w:r>
          <w:instrText xml:space="preserve"> PAGEREF _Toc27053 \h </w:instrText>
        </w:r>
        <w:r>
          <w:fldChar w:fldCharType="separate"/>
        </w:r>
        <w:r>
          <w:t>72</w:t>
        </w:r>
        <w:r>
          <w:fldChar w:fldCharType="end"/>
        </w:r>
      </w:hyperlink>
    </w:p>
    <w:p>
      <w:pPr>
        <w:pStyle w:val="TOC2"/>
        <w:tabs>
          <w:tab w:val="right" w:leader="dot" w:pos="8306"/>
        </w:tabs>
      </w:pPr>
      <w:hyperlink w:anchor="_Toc31706" w:history="1">
        <w:r>
          <w:rPr>
            <w:rFonts w:ascii="仿宋" w:eastAsia="仿宋" w:hAnsi="仿宋" w:cs="仿宋" w:hint="eastAsia"/>
            <w:lang w:eastAsia="zh-CN"/>
          </w:rPr>
          <w:t>(二)、质量管理责任</w:t>
        </w:r>
        <w:r>
          <w:tab/>
        </w:r>
        <w:r>
          <w:fldChar w:fldCharType="begin"/>
        </w:r>
        <w:r>
          <w:instrText xml:space="preserve"> PAGEREF _Toc31706 \h </w:instrText>
        </w:r>
        <w:r>
          <w:fldChar w:fldCharType="separate"/>
        </w:r>
        <w:r>
          <w:t>73</w:t>
        </w:r>
        <w:r>
          <w:fldChar w:fldCharType="end"/>
        </w:r>
      </w:hyperlink>
    </w:p>
    <w:p>
      <w:pPr>
        <w:pStyle w:val="TOC2"/>
        <w:tabs>
          <w:tab w:val="right" w:leader="dot" w:pos="8306"/>
        </w:tabs>
      </w:pPr>
      <w:hyperlink w:anchor="_Toc26887" w:history="1">
        <w:r>
          <w:rPr>
            <w:rFonts w:ascii="仿宋" w:eastAsia="仿宋" w:hAnsi="仿宋" w:cs="仿宋" w:hint="eastAsia"/>
            <w:lang w:eastAsia="zh-CN"/>
          </w:rPr>
          <w:t>(三)、质量管理体系文件</w:t>
        </w:r>
        <w:r>
          <w:tab/>
        </w:r>
        <w:r>
          <w:fldChar w:fldCharType="begin"/>
        </w:r>
        <w:r>
          <w:instrText xml:space="preserve"> PAGEREF _Toc26887 \h </w:instrText>
        </w:r>
        <w:r>
          <w:fldChar w:fldCharType="separate"/>
        </w:r>
        <w:r>
          <w:t>74</w:t>
        </w:r>
        <w:r>
          <w:fldChar w:fldCharType="end"/>
        </w:r>
      </w:hyperlink>
    </w:p>
    <w:p>
      <w:pPr>
        <w:pStyle w:val="TOC2"/>
        <w:tabs>
          <w:tab w:val="right" w:leader="dot" w:pos="8306"/>
        </w:tabs>
      </w:pPr>
      <w:hyperlink w:anchor="_Toc16340" w:history="1">
        <w:r>
          <w:rPr>
            <w:rFonts w:ascii="仿宋" w:eastAsia="仿宋" w:hAnsi="仿宋" w:cs="仿宋" w:hint="eastAsia"/>
            <w:lang w:eastAsia="zh-CN"/>
          </w:rPr>
          <w:t>(四)、质量培训与教育</w:t>
        </w:r>
        <w:r>
          <w:tab/>
        </w:r>
        <w:r>
          <w:fldChar w:fldCharType="begin"/>
        </w:r>
        <w:r>
          <w:instrText xml:space="preserve"> PAGEREF _Toc16340 \h </w:instrText>
        </w:r>
        <w:r>
          <w:fldChar w:fldCharType="separate"/>
        </w:r>
        <w:r>
          <w:t>76</w:t>
        </w:r>
        <w:r>
          <w:fldChar w:fldCharType="end"/>
        </w:r>
      </w:hyperlink>
    </w:p>
    <w:p>
      <w:pPr>
        <w:pStyle w:val="TOC2"/>
        <w:tabs>
          <w:tab w:val="right" w:leader="dot" w:pos="8306"/>
        </w:tabs>
      </w:pPr>
      <w:hyperlink w:anchor="_Toc1053" w:history="1">
        <w:r>
          <w:rPr>
            <w:rFonts w:ascii="仿宋" w:eastAsia="仿宋" w:hAnsi="仿宋" w:cs="仿宋" w:hint="eastAsia"/>
            <w:lang w:eastAsia="zh-CN"/>
          </w:rPr>
          <w:t>(五)、质量审核与评价</w:t>
        </w:r>
        <w:r>
          <w:tab/>
        </w:r>
        <w:r>
          <w:fldChar w:fldCharType="begin"/>
        </w:r>
        <w:r>
          <w:instrText xml:space="preserve"> PAGEREF _Toc1053 \h </w:instrText>
        </w:r>
        <w:r>
          <w:fldChar w:fldCharType="separate"/>
        </w:r>
        <w:r>
          <w:t>78</w:t>
        </w:r>
        <w:r>
          <w:fldChar w:fldCharType="end"/>
        </w:r>
      </w:hyperlink>
    </w:p>
    <w:p>
      <w:pPr>
        <w:pStyle w:val="TOC2"/>
        <w:tabs>
          <w:tab w:val="right" w:leader="dot" w:pos="8306"/>
        </w:tabs>
      </w:pPr>
      <w:hyperlink w:anchor="_Toc12832" w:history="1">
        <w:r>
          <w:rPr>
            <w:rFonts w:ascii="仿宋" w:eastAsia="仿宋" w:hAnsi="仿宋" w:cs="仿宋" w:hint="eastAsia"/>
            <w:lang w:eastAsia="zh-CN"/>
          </w:rPr>
          <w:t>(六)、不符合与纠正措施</w:t>
        </w:r>
        <w:r>
          <w:tab/>
        </w:r>
        <w:r>
          <w:fldChar w:fldCharType="begin"/>
        </w:r>
        <w:r>
          <w:instrText xml:space="preserve"> PAGEREF _Toc12832 \h </w:instrText>
        </w:r>
        <w:r>
          <w:fldChar w:fldCharType="separate"/>
        </w:r>
        <w:r>
          <w:t>79</w:t>
        </w:r>
        <w:r>
          <w:fldChar w:fldCharType="end"/>
        </w:r>
      </w:hyperlink>
    </w:p>
    <w:p>
      <w:pPr>
        <w:pStyle w:val="TOC1"/>
        <w:tabs>
          <w:tab w:val="right" w:leader="dot" w:pos="8306"/>
        </w:tabs>
      </w:pPr>
      <w:hyperlink w:anchor="_Toc30892" w:history="1">
        <w:r>
          <w:rPr>
            <w:rFonts w:ascii="仿宋" w:eastAsia="仿宋" w:hAnsi="仿宋" w:cs="仿宋" w:hint="eastAsia"/>
            <w:lang w:eastAsia="zh-CN"/>
          </w:rPr>
          <w:t>十六、风险识别与分类</w:t>
        </w:r>
        <w:r>
          <w:tab/>
        </w:r>
        <w:r>
          <w:fldChar w:fldCharType="begin"/>
        </w:r>
        <w:r>
          <w:instrText xml:space="preserve"> PAGEREF _Toc30892 \h </w:instrText>
        </w:r>
        <w:r>
          <w:fldChar w:fldCharType="separate"/>
        </w:r>
        <w:r>
          <w:t>80</w:t>
        </w:r>
        <w:r>
          <w:fldChar w:fldCharType="end"/>
        </w:r>
      </w:hyperlink>
    </w:p>
    <w:p>
      <w:pPr>
        <w:pStyle w:val="TOC2"/>
        <w:tabs>
          <w:tab w:val="right" w:leader="dot" w:pos="8306"/>
        </w:tabs>
      </w:pPr>
      <w:hyperlink w:anchor="_Toc12221" w:history="1">
        <w:r>
          <w:rPr>
            <w:rFonts w:ascii="仿宋" w:eastAsia="仿宋" w:hAnsi="仿宋" w:cs="仿宋" w:hint="eastAsia"/>
            <w:lang w:eastAsia="zh-CN"/>
          </w:rPr>
          <w:t>(一)、风险识别</w:t>
        </w:r>
        <w:r>
          <w:tab/>
        </w:r>
        <w:r>
          <w:fldChar w:fldCharType="begin"/>
        </w:r>
        <w:r>
          <w:instrText xml:space="preserve"> PAGEREF _Toc12221 \h </w:instrText>
        </w:r>
        <w:r>
          <w:fldChar w:fldCharType="separate"/>
        </w:r>
        <w:r>
          <w:t>80</w:t>
        </w:r>
        <w:r>
          <w:fldChar w:fldCharType="end"/>
        </w:r>
      </w:hyperlink>
    </w:p>
    <w:p>
      <w:pPr>
        <w:pStyle w:val="TOC2"/>
        <w:tabs>
          <w:tab w:val="right" w:leader="dot" w:pos="8306"/>
        </w:tabs>
      </w:pPr>
      <w:hyperlink w:anchor="_Toc13601" w:history="1">
        <w:r>
          <w:rPr>
            <w:rFonts w:ascii="仿宋" w:eastAsia="仿宋" w:hAnsi="仿宋" w:cs="仿宋" w:hint="eastAsia"/>
            <w:lang w:eastAsia="zh-CN"/>
          </w:rPr>
          <w:t>(二)、风险分类</w:t>
        </w:r>
        <w:r>
          <w:tab/>
        </w:r>
        <w:r>
          <w:fldChar w:fldCharType="begin"/>
        </w:r>
        <w:r>
          <w:instrText xml:space="preserve"> PAGEREF _Toc13601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464"/>
      <w:r>
        <w:rPr>
          <w:rFonts w:ascii="仿宋" w:eastAsia="仿宋" w:hAnsi="仿宋" w:cs="仿宋" w:hint="eastAsia"/>
          <w:sz w:val="28"/>
          <w:lang w:eastAsia="zh-CN"/>
        </w:rPr>
        <w:t>一、含高功能组分的低聚糖项目绩效评估</w:t>
      </w:r>
      <w:bookmarkEnd w:id="2"/>
    </w:p>
    <w:p>
      <w:pPr>
        <w:pStyle w:val="Heading2"/>
        <w:rPr>
          <w:rFonts w:ascii="仿宋" w:eastAsia="仿宋" w:hAnsi="仿宋" w:cs="仿宋" w:hint="eastAsia"/>
          <w:lang w:eastAsia="zh-CN"/>
        </w:rPr>
      </w:pPr>
      <w:bookmarkStart w:id="3" w:name="_Toc1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含高功能组分的低聚糖项目中，我们设计了一套全面的绩效评估指标，以确保含高功能组分的低聚糖项目的可控和成功交付。这些指标跨足含高功能组分的低聚糖项目目标、成本、进度和质量等多个维度，为我们提供了全面洞察含高功能组分的低聚糖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含高功能组分的低聚糖项目目标达成率是我们关注的首要指标。我们设定了明确的目标，并通过定期监测和评估，迅速发现并应对潜在的目标偏差。这为含高功能组分的低聚糖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成本绩效是另一个核心关注点。通过实际成本与预算成本的对比分析，我们深入了解成本差异的原因，及时调整资源分配，保持含高功能组分的低聚糖项目在经济效益方面的合理水平。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含高功能组分的低聚糖项目进度作为关键的绩效指标之一，得到了精心的关注。我们制定了详细的含高功能组分的低聚糖项目进度计划，并设立了进度符合度指标，确保实际进度与计划进度保持一致。这使我们能够快速发现和解决潜在的进度问题，保持含高功能组分的低聚糖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含高功能组分的低聚糖项目绩效的不可或缺的一环。我们引入了一系列的质量标准和客户满意度指标，以确保含高功能组分的低聚糖项目交付的成果在质量上达到或超越预期水平。通过持续监测这些指标，我们努力提升含高功能组分的低聚糖项目整体质量水平，为含高功能组分的低聚糖项目的成功交付提供有力保障。通过这些科学且全面的绩效评估，我们能够更好地引导含高功能组分的低聚糖项目的持续改进，确保含高功能组分的低聚糖项目目标的顺利达成。</w:t>
      </w:r>
    </w:p>
    <w:p>
      <w:pPr>
        <w:pStyle w:val="Heading2"/>
        <w:ind w:firstLine="560" w:firstLineChars="200"/>
        <w:rPr>
          <w:rFonts w:ascii="仿宋" w:eastAsia="仿宋" w:hAnsi="仿宋" w:cs="仿宋" w:hint="eastAsia"/>
          <w:sz w:val="28"/>
          <w:lang w:eastAsia="zh-CN"/>
        </w:rPr>
      </w:pPr>
      <w:bookmarkStart w:id="4" w:name="_Toc318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绩效评估是含高功能组分的低聚糖项目中的关键环节，为确保含高功能组分的低聚糖项目达到预期目标，我们采用了多层次、多维度的绩效评估方法。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含高功能组分的低聚糖项目的战略目标对齐，确保每个决策和行动都与含高功能组分的低聚糖项目整体目标保持一致。团队会定期召开战略对齐会议，审视当前工作与含高功能组分的低聚糖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含高功能组分的低聚糖项目进度、质量、成本和风险等方面。这些指标通过数据收集和分析，为含高功能组分的低聚糖项目管理团队提供了客观的评估依据。例如，我们通过含高功能组分的低聚糖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含高功能组分的低聚糖项目内部，还考虑了含高功能组分的低聚糖项目对外部环境的影响。我们定期进行干系人满意度调查，以了解各利益相关方对含高功能组分的低聚糖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这种多层次、多角度的绩效评估方法，使得我们能够全面了解含高功能组分的低聚糖项目的运行状态，及时做出调整，确保含高功能组分的低聚糖项目在不断变化的环境中保持稳健前行。</w:t>
      </w:r>
    </w:p>
    <w:p>
      <w:pPr>
        <w:pStyle w:val="Heading2"/>
        <w:ind w:firstLine="560" w:firstLineChars="200"/>
        <w:rPr>
          <w:rFonts w:ascii="仿宋" w:eastAsia="仿宋" w:hAnsi="仿宋" w:cs="仿宋" w:hint="eastAsia"/>
          <w:sz w:val="28"/>
          <w:lang w:eastAsia="zh-CN"/>
        </w:rPr>
      </w:pPr>
      <w:bookmarkStart w:id="5" w:name="_Toc2114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为了确保含高功能组分的低聚糖项目的有效管理和不断优化，我们采用了精心设计的绩效评估周期。这个周期旨在实现灵活、实时和全面的评估，以适应含高功能组分的低聚糖项目执行中的各种挑战。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含高功能组分的低聚糖项目的不同需求，分为短期、中期和长期。短期评估关注每个迭代或工作周期，以及时发现和解决当前任务中的问题。中期评估涵盖几个迭代，深入了解整体含高功能组分的低聚糖项目的趋势和性能。长期评估则着眼于整个含高功能组分的低聚糖项目阶段，确保含高功能组分的低聚糖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含高功能组分的低聚糖项目管理工具和协作平台，团队成员能够随时更新和分享含高功能组分的低聚糖项目数据。这种实时性的反馈机制使我们能够及时察觉潜在问题，快速调整，保持含高功能组分的低聚糖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含高功能组分的低聚糖项目的决策制定密不可分。每个周期的含高功能组分的低聚糖项目回顾会议成为集体总结经验、识别问题深层次原因并找到创新解决方案的平台。这种定期的反思与调整机制使含高功能组分的低聚糖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8207"/>
      <w:r>
        <w:rPr>
          <w:rFonts w:ascii="仿宋" w:eastAsia="仿宋" w:hAnsi="仿宋" w:cs="仿宋" w:hint="eastAsia"/>
          <w:sz w:val="28"/>
          <w:lang w:eastAsia="zh-CN"/>
        </w:rPr>
        <w:t>二、含高功能组分的低聚糖项目文档管理</w:t>
      </w:r>
      <w:bookmarkEnd w:id="6"/>
    </w:p>
    <w:p>
      <w:pPr>
        <w:pStyle w:val="Heading2"/>
        <w:rPr>
          <w:rFonts w:ascii="仿宋" w:eastAsia="仿宋" w:hAnsi="仿宋" w:cs="仿宋" w:hint="eastAsia"/>
          <w:lang w:eastAsia="zh-CN"/>
        </w:rPr>
      </w:pPr>
      <w:bookmarkStart w:id="7" w:name="_Toc357"/>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含高功能组分的低聚糖项目高度重视文档的质量和准确性，以支持含高功能组分的低聚糖项目的各项活动和决策。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含高功能组分的低聚糖项目文档的编制始于含高功能组分的低聚糖项目计划的初期，我们制定了详细的文档编制计划，明确了每个文档的内容、格式和编写责任人。在含高功能组分的低聚糖项目启动阶段，我们首先编制了含高功能组分的低聚糖项目章程，明确定义了含高功能组分的低聚糖项目的目标、范围、风险等关键要素。随后，含高功能组分的低聚糖项目团队根据计划陆续编制了需求文档、设计文档、测试文档等各类文档，确保含高功能组分的低聚糖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含高功能组分的低聚糖项目管理中的重要环节，旨在确保含高功能组分的低聚糖项目文档符合质量标准和含高功能组分的低聚糖项目需求。在含高功能组分的低聚糖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含高功能组分的低聚糖项目相关利益方和专业领域的专家对文档进行独立审查。这有助于获取更全面、客观的反馈，确保含高功能组分的低聚糖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含高功能组分的低聚糖项目在文档编制与审查方面建立了严格的管理机制，通过规范的流程和多维度的审查，确保含高功能组分的低聚糖项目文档的质量、准确性和可靠性，为含高功能组分的低聚糖项目的顺利推进提供了有力支持。</w:t>
      </w:r>
    </w:p>
    <w:p>
      <w:pPr>
        <w:pStyle w:val="Heading2"/>
        <w:ind w:firstLine="560" w:firstLineChars="200"/>
        <w:rPr>
          <w:rFonts w:ascii="仿宋" w:eastAsia="仿宋" w:hAnsi="仿宋" w:cs="仿宋" w:hint="eastAsia"/>
          <w:sz w:val="28"/>
          <w:lang w:eastAsia="zh-CN"/>
        </w:rPr>
      </w:pPr>
      <w:bookmarkStart w:id="8" w:name="_Toc17698"/>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在含高功能组分的低聚糖项目中，我们致力于优化文档发布与分发过程，以确保信息的高效传递和团队间协作的顺畅进行。以下是我们采取的关键优化策略：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我们通过多渠道发布文档，包括电子邮件、含高功能组分的低聚糖项目管理平台、内部网站等，以满足不同团队成员的偏好和需求。多渠道发布确保了信息的全面覆盖。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我们采用了精细的权限控制，确保只有授权人员可以访问敏感信息。这种安全措施保护了含高功能组分的低聚糖项目文档的机密性，防止了未经授权的信息泄露。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3178"/>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含高功能组分的低聚糖项目生命周期中一个至关重要的环节，直接关系到含高功能组分的低聚糖项目信息的长期保存和历史记录的完整性。在含高功能组分的低聚糖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6296"/>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4443"/>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含高功能组分的低聚糖项目的技术管理特点体现在其创新导向。通过引入最先进的技术趋势和解决方案，含高功能组分的低聚糖项目致力于提升科技含量、提高质量和效率水平。这意味着我们将采用最新的工具和方法，确保含高功能组分的低聚糖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含高功能组分的低聚糖项目技术管理的显著特征。通过整合不同领域的技术资源，我们实现了跨学科的协同工作。这有助于优化技术架构，提高整体效能。此外，整合性策略还促进了不同技术团队之间的紧密沟通和高效合作，确保含高功能组分的低聚糖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含高功能组分的低聚糖项目所采用的技术。通过不断优化技术方案，含高功能组分的低聚糖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含高功能组分的低聚糖项目团队将在含高功能组分的低聚糖项目初期识别可能的技术风险，并采取相应的预防和应对措施。通过建立健全的风险评估机制，含高功能组分的低聚糖项目能够在实施过程中及时发现并解决潜在的技术问题，保障含高功能组分的低聚糖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含高功能组分的低聚糖项目中，技术将成为含高功能组分的低聚糖项目成功的有力支持。这一深度剖析揭示了技术管理在含高功能组分的低聚糖项目实施中的关键作用，为含高功能组分的低聚糖项目的技术基础奠定了坚实的基础。</w:t>
      </w:r>
    </w:p>
    <w:p>
      <w:pPr>
        <w:pStyle w:val="Heading2"/>
        <w:ind w:firstLine="560" w:firstLineChars="200"/>
        <w:rPr>
          <w:rFonts w:ascii="仿宋" w:eastAsia="仿宋" w:hAnsi="仿宋" w:cs="仿宋" w:hint="eastAsia"/>
          <w:sz w:val="28"/>
          <w:lang w:eastAsia="zh-CN"/>
        </w:rPr>
      </w:pPr>
      <w:bookmarkStart w:id="12" w:name="_Toc18121"/>
      <w:r>
        <w:rPr>
          <w:rFonts w:ascii="仿宋" w:eastAsia="仿宋" w:hAnsi="仿宋" w:cs="仿宋" w:hint="eastAsia"/>
          <w:sz w:val="28"/>
          <w:lang w:eastAsia="zh-CN"/>
        </w:rPr>
        <w:t>(二)、含高功能组分的低聚糖项目工艺技术设计方案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含高功能组分的低聚糖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含高功能组分的低聚糖项目将严格按照相关行业规范要求进行组织。通过有效控制产品质量，含高功能组分的低聚糖项目将致力于为顾客提供优质的含高功能组分的低聚糖项目产品和良好的服务。这体现了含高功能组分的低聚糖项目对于生产活动合规性和质量标准的高度重视，为含高功能组分的低聚糖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含高功能组分的低聚糖项目注重生态效益和清洁生产原则。含高功能组分的低聚糖项目建设将紧密结合地方特色经济发展，与社会经济发展规划和区域环境保护规划方案相协调一致。通过与当地区域自然生态系统的结合，含高功能组分的低聚糖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含高功能组分的低聚糖项目产品具有多样化的客户需求和个性化的特点。因此，含高功能组分的低聚糖项目产品规格品种多样，且单批生产数量较小。为满足这一特点，含高功能组分的低聚糖项目承办单位将建设先进的柔性制造生产线。通过广泛应用柔性制造技术，含高功能组分的低聚糖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含高功能组分的低聚糖项目采用的技术具有较高的技术含量和自动化水平，处于国内先进水平。这一技术选用不仅体现了对生产效率、质量和环境友好性的高标准要求，同时为含高功能组分的低聚糖项目的可持续发展奠定了坚实的基础。</w:t>
      </w:r>
    </w:p>
    <w:p>
      <w:pPr>
        <w:pStyle w:val="Heading2"/>
        <w:ind w:firstLine="560" w:firstLineChars="200"/>
        <w:rPr>
          <w:rFonts w:ascii="仿宋" w:eastAsia="仿宋" w:hAnsi="仿宋" w:cs="仿宋" w:hint="eastAsia"/>
          <w:sz w:val="28"/>
          <w:lang w:eastAsia="zh-CN"/>
        </w:rPr>
      </w:pPr>
      <w:bookmarkStart w:id="13" w:name="_Toc16171"/>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为确保含高功能组分的低聚糖项目的高效生产和技术实施，我们制定了一套精心设计的设备选型方案，以满足含高功能组分的低聚糖项目生产、质量和环保的要求。该方案的主要特点如下：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含高功能组分的低聚糖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针对含高功能组分的低聚糖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8688"/>
      <w:r>
        <w:rPr>
          <w:rFonts w:ascii="仿宋" w:eastAsia="仿宋" w:hAnsi="仿宋" w:cs="仿宋" w:hint="eastAsia"/>
          <w:sz w:val="28"/>
          <w:lang w:eastAsia="zh-CN"/>
        </w:rPr>
        <w:t>四、含高功能组分的低聚糖项目概论</w:t>
      </w:r>
      <w:bookmarkEnd w:id="14"/>
    </w:p>
    <w:p>
      <w:pPr>
        <w:pStyle w:val="Heading2"/>
        <w:rPr>
          <w:rFonts w:ascii="仿宋" w:eastAsia="仿宋" w:hAnsi="仿宋" w:cs="仿宋" w:hint="eastAsia"/>
          <w:lang w:eastAsia="zh-CN"/>
        </w:rPr>
      </w:pPr>
      <w:bookmarkStart w:id="15" w:name="_Toc5139"/>
      <w:r>
        <w:rPr>
          <w:rFonts w:ascii="仿宋" w:eastAsia="仿宋" w:hAnsi="仿宋" w:cs="仿宋" w:hint="eastAsia"/>
          <w:lang w:eastAsia="zh-CN"/>
        </w:rPr>
        <w:t>(一)、含高功能组分的低聚糖项目概况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含高功能组分的低聚糖项目的起源追溯至对市场的深入洞察。市场的不断演变与变革为含高功能组分的低聚糖项目提供了难得的机遇。当前市场存在的需求缺口和变革的大环境共同构成了含高功能组分的低聚糖项目的背景。这个含高功能组分的低聚糖项目旨在充分利用市场机遇，填补行业中尚未满足的需求，为客户提供全新的解决方案。市场的变革和需求的增长使得这个含高功能组分的低聚糖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含高功能组分的低聚糖项目名称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含高功能组分的低聚糖项目正式命名为含高功能组分的低聚糖。这个名称不仅仅是一个标识，更代表了含高功能组分的低聚糖项目的核心理念和愿景。它蕴含着含高功能组分的低聚糖项目所要解决问题的关键字，具有强烈的表达和辨识度，为含高功能组分的低聚糖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含高功能组分的低聚糖项目目标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含高功能组分的低聚糖项目的核心目标是提供一种全新、高效的解决方案，满足客户日益增长的需求。含高功能组分的低聚糖项目追求的不仅仅是满足市场需求，更是在市场中获得卓越的竞争优势。通过不断提升产品或服务的质量和创新水平，含高功能组分的低聚糖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含高功能组分的低聚糖项目范围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含高功能组分的低聚糖项目全面涵盖了产品研发、制造、市场推广和售后服务，确保从产品设计到最终用户体验的全方位关注。这一全面的含高功能组分的低聚糖项目范围是为了确保含高功能组分的低聚糖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含高功能组分的低聚糖项目时间表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含高功能组分的低聚糖项目计划在未来18个月内完成，包括研发、测试、市场试点和正式推出等不同阶段。这个时间表的合理设计是为了确保含高功能组分的低聚糖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含高功能组分的低聚糖项目预算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含高功能组分的低聚糖项目总预算估算为XX百万美元，主要分配在研发、市场推广、人员培训和运营等方面。这一充足的预算为含高功能组分的低聚糖项目提供了充足的资源，确保含高功能组分的低聚糖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含高功能组分的低聚糖项目风险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含高功能组分的低聚糖项目可能面临的风险包括市场接受度低、技术难题、竞争激烈等。含高功能组分的低聚糖项目团队已经制定了相应的风险应对计划，通过前瞻性的风险管理，确保含高功能组分的低聚糖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含高功能组分的低聚糖项目团队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含高功能组分的低聚糖项目汇聚了一支经验丰富、多领域专业素养的核心团队，确保含高功能组分的低聚糖项目在各个方面都能拥有高水平的执行力。团队的协同作战是含高功能组分的低聚糖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含高功能组分的低聚糖项目背景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含高功能组分的低聚糖项目的背景根植于市场对更高效、创新产品的渴望，同时也受到科技发展对行业格局的深刻改变的影响。这为含高功能组分的低聚糖项目提供了广阔的发展空间和市场需求。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含高功能组分的低聚糖项目现状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截至目前，含高功能组分的低聚糖项目已完成市场调研和技术验证，取得了初步的成功。这为含高功能组分的低聚糖项目在未来的发展奠定了坚实的基础，为更远大的目标打下了坚实的基石。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3252"/>
      <w:r>
        <w:rPr>
          <w:rFonts w:ascii="仿宋" w:eastAsia="仿宋" w:hAnsi="仿宋" w:cs="仿宋" w:hint="eastAsia"/>
          <w:sz w:val="28"/>
          <w:lang w:eastAsia="zh-CN"/>
        </w:rPr>
        <w:t>(二)、含高功能组分的低聚糖项目目标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https://d.book118.com/775300301101011044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含高功能组分的低聚糖项目计划设计方案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417FB6"/>
    <w:rsid w:val="33417F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530030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2024-01-21T09:54:00Z</dcterms:created>
  <dcterms:modified xsi:type="dcterms:W3CDTF">2024-01-21T09:55:02Z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8E0DEC717E554E8EB0AB9910DB6453EA_11</vt:lpwstr>
  </property>
  <property fmtid="{D5CDD505-2E9C-101B-9397-08002B2CF9AE}" pid="3" name="KSOProductBuildVer">
    <vt:lpwstr>2052-12.1.0.16120</vt:lpwstr>
  </property>
</Properties>
</file>