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印花纹理项目规划设计纲要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36" w:history="1">
        <w:r>
          <w:rPr>
            <w:rFonts w:ascii="仿宋" w:eastAsia="仿宋" w:hAnsi="仿宋" w:cs="仿宋" w:hint="eastAsia"/>
            <w:lang w:eastAsia="zh-CN"/>
          </w:rPr>
          <w:t>概论</w:t>
        </w:r>
        <w:r>
          <w:tab/>
        </w:r>
        <w:r>
          <w:fldChar w:fldCharType="begin"/>
        </w:r>
        <w:r>
          <w:instrText xml:space="preserve"> PAGEREF _Toc23136 \h </w:instrText>
        </w:r>
        <w:r>
          <w:fldChar w:fldCharType="separate"/>
        </w:r>
        <w:r>
          <w:t>3</w:t>
        </w:r>
        <w:r>
          <w:fldChar w:fldCharType="end"/>
        </w:r>
      </w:hyperlink>
    </w:p>
    <w:p>
      <w:pPr>
        <w:pStyle w:val="TOC1"/>
        <w:tabs>
          <w:tab w:val="right" w:leader="dot" w:pos="8306"/>
        </w:tabs>
      </w:pPr>
      <w:hyperlink w:anchor="_Toc10835" w:history="1">
        <w:r>
          <w:rPr>
            <w:rFonts w:ascii="仿宋" w:eastAsia="仿宋" w:hAnsi="仿宋" w:cs="仿宋" w:hint="eastAsia"/>
            <w:lang w:eastAsia="zh-CN"/>
          </w:rPr>
          <w:t>一、市场分析、调研</w:t>
        </w:r>
        <w:r>
          <w:tab/>
        </w:r>
        <w:r>
          <w:fldChar w:fldCharType="begin"/>
        </w:r>
        <w:r>
          <w:instrText xml:space="preserve"> PAGEREF _Toc10835 \h </w:instrText>
        </w:r>
        <w:r>
          <w:fldChar w:fldCharType="separate"/>
        </w:r>
        <w:r>
          <w:t>3</w:t>
        </w:r>
        <w:r>
          <w:fldChar w:fldCharType="end"/>
        </w:r>
      </w:hyperlink>
    </w:p>
    <w:p>
      <w:pPr>
        <w:pStyle w:val="TOC2"/>
        <w:tabs>
          <w:tab w:val="right" w:leader="dot" w:pos="8306"/>
        </w:tabs>
      </w:pPr>
      <w:hyperlink w:anchor="_Toc9190" w:history="1">
        <w:r>
          <w:rPr>
            <w:rFonts w:ascii="仿宋" w:eastAsia="仿宋" w:hAnsi="仿宋" w:cs="仿宋" w:hint="eastAsia"/>
            <w:lang w:eastAsia="zh-CN"/>
          </w:rPr>
          <w:t>(一)、印花纹理行业分析</w:t>
        </w:r>
        <w:r>
          <w:tab/>
        </w:r>
        <w:r>
          <w:fldChar w:fldCharType="begin"/>
        </w:r>
        <w:r>
          <w:instrText xml:space="preserve"> PAGEREF _Toc9190 \h </w:instrText>
        </w:r>
        <w:r>
          <w:fldChar w:fldCharType="separate"/>
        </w:r>
        <w:r>
          <w:t>3</w:t>
        </w:r>
        <w:r>
          <w:fldChar w:fldCharType="end"/>
        </w:r>
      </w:hyperlink>
    </w:p>
    <w:p>
      <w:pPr>
        <w:pStyle w:val="TOC2"/>
        <w:tabs>
          <w:tab w:val="right" w:leader="dot" w:pos="8306"/>
        </w:tabs>
      </w:pPr>
      <w:hyperlink w:anchor="_Toc25690" w:history="1">
        <w:r>
          <w:rPr>
            <w:rFonts w:ascii="仿宋" w:eastAsia="仿宋" w:hAnsi="仿宋" w:cs="仿宋" w:hint="eastAsia"/>
            <w:lang w:eastAsia="zh-CN"/>
          </w:rPr>
          <w:t>(二)、印花纹理市场分析预测</w:t>
        </w:r>
        <w:r>
          <w:tab/>
        </w:r>
        <w:r>
          <w:fldChar w:fldCharType="begin"/>
        </w:r>
        <w:r>
          <w:instrText xml:space="preserve"> PAGEREF _Toc25690 \h </w:instrText>
        </w:r>
        <w:r>
          <w:fldChar w:fldCharType="separate"/>
        </w:r>
        <w:r>
          <w:t>4</w:t>
        </w:r>
        <w:r>
          <w:fldChar w:fldCharType="end"/>
        </w:r>
      </w:hyperlink>
    </w:p>
    <w:p>
      <w:pPr>
        <w:pStyle w:val="TOC1"/>
        <w:tabs>
          <w:tab w:val="right" w:leader="dot" w:pos="8306"/>
        </w:tabs>
      </w:pPr>
      <w:hyperlink w:anchor="_Toc7975" w:history="1">
        <w:r>
          <w:rPr>
            <w:rFonts w:ascii="仿宋" w:eastAsia="仿宋" w:hAnsi="仿宋" w:cs="仿宋" w:hint="eastAsia"/>
            <w:lang w:eastAsia="zh-CN"/>
          </w:rPr>
          <w:t>二、印花纹理项目土建工程</w:t>
        </w:r>
        <w:r>
          <w:tab/>
        </w:r>
        <w:r>
          <w:fldChar w:fldCharType="begin"/>
        </w:r>
        <w:r>
          <w:instrText xml:space="preserve"> PAGEREF _Toc7975 \h </w:instrText>
        </w:r>
        <w:r>
          <w:fldChar w:fldCharType="separate"/>
        </w:r>
        <w:r>
          <w:t>5</w:t>
        </w:r>
        <w:r>
          <w:fldChar w:fldCharType="end"/>
        </w:r>
      </w:hyperlink>
    </w:p>
    <w:p>
      <w:pPr>
        <w:pStyle w:val="TOC2"/>
        <w:tabs>
          <w:tab w:val="right" w:leader="dot" w:pos="8306"/>
        </w:tabs>
      </w:pPr>
      <w:hyperlink w:anchor="_Toc12085" w:history="1">
        <w:r>
          <w:rPr>
            <w:rFonts w:ascii="仿宋" w:eastAsia="仿宋" w:hAnsi="仿宋" w:cs="仿宋" w:hint="eastAsia"/>
            <w:lang w:eastAsia="zh-CN"/>
          </w:rPr>
          <w:t>(一)、建筑工程设计原则</w:t>
        </w:r>
        <w:r>
          <w:tab/>
        </w:r>
        <w:r>
          <w:fldChar w:fldCharType="begin"/>
        </w:r>
        <w:r>
          <w:instrText xml:space="preserve"> PAGEREF _Toc12085 \h </w:instrText>
        </w:r>
        <w:r>
          <w:fldChar w:fldCharType="separate"/>
        </w:r>
        <w:r>
          <w:t>5</w:t>
        </w:r>
        <w:r>
          <w:fldChar w:fldCharType="end"/>
        </w:r>
      </w:hyperlink>
    </w:p>
    <w:p>
      <w:pPr>
        <w:pStyle w:val="TOC2"/>
        <w:tabs>
          <w:tab w:val="right" w:leader="dot" w:pos="8306"/>
        </w:tabs>
      </w:pPr>
      <w:hyperlink w:anchor="_Toc24281" w:history="1">
        <w:r>
          <w:rPr>
            <w:rFonts w:ascii="仿宋" w:eastAsia="仿宋" w:hAnsi="仿宋" w:cs="仿宋" w:hint="eastAsia"/>
            <w:lang w:eastAsia="zh-CN"/>
          </w:rPr>
          <w:t>(二)、土建工程设计年限及安全等级</w:t>
        </w:r>
        <w:r>
          <w:tab/>
        </w:r>
        <w:r>
          <w:fldChar w:fldCharType="begin"/>
        </w:r>
        <w:r>
          <w:instrText xml:space="preserve"> PAGEREF _Toc24281 \h </w:instrText>
        </w:r>
        <w:r>
          <w:fldChar w:fldCharType="separate"/>
        </w:r>
        <w:r>
          <w:t>6</w:t>
        </w:r>
        <w:r>
          <w:fldChar w:fldCharType="end"/>
        </w:r>
      </w:hyperlink>
    </w:p>
    <w:p>
      <w:pPr>
        <w:pStyle w:val="TOC2"/>
        <w:tabs>
          <w:tab w:val="right" w:leader="dot" w:pos="8306"/>
        </w:tabs>
      </w:pPr>
      <w:hyperlink w:anchor="_Toc3320" w:history="1">
        <w:r>
          <w:rPr>
            <w:rFonts w:ascii="仿宋" w:eastAsia="仿宋" w:hAnsi="仿宋" w:cs="仿宋" w:hint="eastAsia"/>
            <w:lang w:eastAsia="zh-CN"/>
          </w:rPr>
          <w:t>(三)、建筑工程设计总体要求</w:t>
        </w:r>
        <w:r>
          <w:tab/>
        </w:r>
        <w:r>
          <w:fldChar w:fldCharType="begin"/>
        </w:r>
        <w:r>
          <w:instrText xml:space="preserve"> PAGEREF _Toc3320 \h </w:instrText>
        </w:r>
        <w:r>
          <w:fldChar w:fldCharType="separate"/>
        </w:r>
        <w:r>
          <w:t>7</w:t>
        </w:r>
        <w:r>
          <w:fldChar w:fldCharType="end"/>
        </w:r>
      </w:hyperlink>
    </w:p>
    <w:p>
      <w:pPr>
        <w:pStyle w:val="TOC2"/>
        <w:tabs>
          <w:tab w:val="right" w:leader="dot" w:pos="8306"/>
        </w:tabs>
      </w:pPr>
      <w:hyperlink w:anchor="_Toc30251" w:history="1">
        <w:r>
          <w:rPr>
            <w:rFonts w:ascii="仿宋" w:eastAsia="仿宋" w:hAnsi="仿宋" w:cs="仿宋" w:hint="eastAsia"/>
            <w:lang w:eastAsia="zh-CN"/>
          </w:rPr>
          <w:t>(四)、土建工程建设指标</w:t>
        </w:r>
        <w:r>
          <w:tab/>
        </w:r>
        <w:r>
          <w:fldChar w:fldCharType="begin"/>
        </w:r>
        <w:r>
          <w:instrText xml:space="preserve"> PAGEREF _Toc30251 \h </w:instrText>
        </w:r>
        <w:r>
          <w:fldChar w:fldCharType="separate"/>
        </w:r>
        <w:r>
          <w:t>8</w:t>
        </w:r>
        <w:r>
          <w:fldChar w:fldCharType="end"/>
        </w:r>
      </w:hyperlink>
    </w:p>
    <w:p>
      <w:pPr>
        <w:pStyle w:val="TOC1"/>
        <w:tabs>
          <w:tab w:val="right" w:leader="dot" w:pos="8306"/>
        </w:tabs>
      </w:pPr>
      <w:hyperlink w:anchor="_Toc8148" w:history="1">
        <w:r>
          <w:rPr>
            <w:rFonts w:ascii="仿宋" w:eastAsia="仿宋" w:hAnsi="仿宋" w:cs="仿宋" w:hint="eastAsia"/>
            <w:lang w:eastAsia="zh-CN"/>
          </w:rPr>
          <w:t>三、印花纹理项目建设单位说明</w:t>
        </w:r>
        <w:r>
          <w:tab/>
        </w:r>
        <w:r>
          <w:fldChar w:fldCharType="begin"/>
        </w:r>
        <w:r>
          <w:instrText xml:space="preserve"> PAGEREF _Toc8148 \h </w:instrText>
        </w:r>
        <w:r>
          <w:fldChar w:fldCharType="separate"/>
        </w:r>
        <w:r>
          <w:t>8</w:t>
        </w:r>
        <w:r>
          <w:fldChar w:fldCharType="end"/>
        </w:r>
      </w:hyperlink>
    </w:p>
    <w:p>
      <w:pPr>
        <w:pStyle w:val="TOC2"/>
        <w:tabs>
          <w:tab w:val="right" w:leader="dot" w:pos="8306"/>
        </w:tabs>
      </w:pPr>
      <w:hyperlink w:anchor="_Toc29505" w:history="1">
        <w:r>
          <w:rPr>
            <w:rFonts w:ascii="仿宋" w:eastAsia="仿宋" w:hAnsi="仿宋" w:cs="仿宋" w:hint="eastAsia"/>
            <w:lang w:eastAsia="zh-CN"/>
          </w:rPr>
          <w:t>(一)、印花纹理项目承办单位基本情况</w:t>
        </w:r>
        <w:r>
          <w:tab/>
        </w:r>
        <w:r>
          <w:fldChar w:fldCharType="begin"/>
        </w:r>
        <w:r>
          <w:instrText xml:space="preserve"> PAGEREF _Toc29505 \h </w:instrText>
        </w:r>
        <w:r>
          <w:fldChar w:fldCharType="separate"/>
        </w:r>
        <w:r>
          <w:t>8</w:t>
        </w:r>
        <w:r>
          <w:fldChar w:fldCharType="end"/>
        </w:r>
      </w:hyperlink>
    </w:p>
    <w:p>
      <w:pPr>
        <w:pStyle w:val="TOC2"/>
        <w:tabs>
          <w:tab w:val="right" w:leader="dot" w:pos="8306"/>
        </w:tabs>
      </w:pPr>
      <w:hyperlink w:anchor="_Toc18223" w:history="1">
        <w:r>
          <w:rPr>
            <w:rFonts w:ascii="仿宋" w:eastAsia="仿宋" w:hAnsi="仿宋" w:cs="仿宋" w:hint="eastAsia"/>
            <w:lang w:eastAsia="zh-CN"/>
          </w:rPr>
          <w:t>(二)、公司经济效益分析</w:t>
        </w:r>
        <w:r>
          <w:tab/>
        </w:r>
        <w:r>
          <w:fldChar w:fldCharType="begin"/>
        </w:r>
        <w:r>
          <w:instrText xml:space="preserve"> PAGEREF _Toc18223 \h </w:instrText>
        </w:r>
        <w:r>
          <w:fldChar w:fldCharType="separate"/>
        </w:r>
        <w:r>
          <w:t>9</w:t>
        </w:r>
        <w:r>
          <w:fldChar w:fldCharType="end"/>
        </w:r>
      </w:hyperlink>
    </w:p>
    <w:p>
      <w:pPr>
        <w:pStyle w:val="TOC1"/>
        <w:tabs>
          <w:tab w:val="right" w:leader="dot" w:pos="8306"/>
        </w:tabs>
      </w:pPr>
      <w:hyperlink w:anchor="_Toc25206" w:history="1">
        <w:r>
          <w:rPr>
            <w:rFonts w:ascii="仿宋" w:eastAsia="仿宋" w:hAnsi="仿宋" w:cs="仿宋" w:hint="eastAsia"/>
            <w:lang w:eastAsia="zh-CN"/>
          </w:rPr>
          <w:t>四、印花纹理项目绩效评估</w:t>
        </w:r>
        <w:r>
          <w:tab/>
        </w:r>
        <w:r>
          <w:fldChar w:fldCharType="begin"/>
        </w:r>
        <w:r>
          <w:instrText xml:space="preserve"> PAGEREF _Toc25206 \h </w:instrText>
        </w:r>
        <w:r>
          <w:fldChar w:fldCharType="separate"/>
        </w:r>
        <w:r>
          <w:t>10</w:t>
        </w:r>
        <w:r>
          <w:fldChar w:fldCharType="end"/>
        </w:r>
      </w:hyperlink>
    </w:p>
    <w:p>
      <w:pPr>
        <w:pStyle w:val="TOC2"/>
        <w:tabs>
          <w:tab w:val="right" w:leader="dot" w:pos="8306"/>
        </w:tabs>
      </w:pPr>
      <w:hyperlink w:anchor="_Toc1627" w:history="1">
        <w:r>
          <w:rPr>
            <w:rFonts w:ascii="仿宋" w:eastAsia="仿宋" w:hAnsi="仿宋" w:cs="仿宋" w:hint="eastAsia"/>
            <w:lang w:eastAsia="zh-CN"/>
          </w:rPr>
          <w:t>(一)、绩效评估指标</w:t>
        </w:r>
        <w:r>
          <w:tab/>
        </w:r>
        <w:r>
          <w:fldChar w:fldCharType="begin"/>
        </w:r>
        <w:r>
          <w:instrText xml:space="preserve"> PAGEREF _Toc1627 \h </w:instrText>
        </w:r>
        <w:r>
          <w:fldChar w:fldCharType="separate"/>
        </w:r>
        <w:r>
          <w:t>10</w:t>
        </w:r>
        <w:r>
          <w:fldChar w:fldCharType="end"/>
        </w:r>
      </w:hyperlink>
    </w:p>
    <w:p>
      <w:pPr>
        <w:pStyle w:val="TOC2"/>
        <w:tabs>
          <w:tab w:val="right" w:leader="dot" w:pos="8306"/>
        </w:tabs>
      </w:pPr>
      <w:hyperlink w:anchor="_Toc18607" w:history="1">
        <w:r>
          <w:rPr>
            <w:rFonts w:ascii="仿宋" w:eastAsia="仿宋" w:hAnsi="仿宋" w:cs="仿宋" w:hint="eastAsia"/>
            <w:lang w:eastAsia="zh-CN"/>
          </w:rPr>
          <w:t>(二)、绩效评估方法</w:t>
        </w:r>
        <w:r>
          <w:tab/>
        </w:r>
        <w:r>
          <w:fldChar w:fldCharType="begin"/>
        </w:r>
        <w:r>
          <w:instrText xml:space="preserve"> PAGEREF _Toc18607 \h </w:instrText>
        </w:r>
        <w:r>
          <w:fldChar w:fldCharType="separate"/>
        </w:r>
        <w:r>
          <w:t>11</w:t>
        </w:r>
        <w:r>
          <w:fldChar w:fldCharType="end"/>
        </w:r>
      </w:hyperlink>
    </w:p>
    <w:p>
      <w:pPr>
        <w:pStyle w:val="TOC2"/>
        <w:tabs>
          <w:tab w:val="right" w:leader="dot" w:pos="8306"/>
        </w:tabs>
      </w:pPr>
      <w:hyperlink w:anchor="_Toc2588" w:history="1">
        <w:r>
          <w:rPr>
            <w:rFonts w:ascii="仿宋" w:eastAsia="仿宋" w:hAnsi="仿宋" w:cs="仿宋" w:hint="eastAsia"/>
            <w:lang w:eastAsia="zh-CN"/>
          </w:rPr>
          <w:t>(三)、绩效评估周期</w:t>
        </w:r>
        <w:r>
          <w:tab/>
        </w:r>
        <w:r>
          <w:fldChar w:fldCharType="begin"/>
        </w:r>
        <w:r>
          <w:instrText xml:space="preserve"> PAGEREF _Toc2588 \h </w:instrText>
        </w:r>
        <w:r>
          <w:fldChar w:fldCharType="separate"/>
        </w:r>
        <w:r>
          <w:t>12</w:t>
        </w:r>
        <w:r>
          <w:fldChar w:fldCharType="end"/>
        </w:r>
      </w:hyperlink>
    </w:p>
    <w:p>
      <w:pPr>
        <w:pStyle w:val="TOC1"/>
        <w:tabs>
          <w:tab w:val="right" w:leader="dot" w:pos="8306"/>
        </w:tabs>
      </w:pPr>
      <w:hyperlink w:anchor="_Toc13637" w:history="1">
        <w:r>
          <w:rPr>
            <w:rFonts w:ascii="仿宋" w:eastAsia="仿宋" w:hAnsi="仿宋" w:cs="仿宋" w:hint="eastAsia"/>
            <w:lang w:eastAsia="zh-CN"/>
          </w:rPr>
          <w:t>五、产品规划分析</w:t>
        </w:r>
        <w:r>
          <w:tab/>
        </w:r>
        <w:r>
          <w:fldChar w:fldCharType="begin"/>
        </w:r>
        <w:r>
          <w:instrText xml:space="preserve"> PAGEREF _Toc13637 \h </w:instrText>
        </w:r>
        <w:r>
          <w:fldChar w:fldCharType="separate"/>
        </w:r>
        <w:r>
          <w:t>13</w:t>
        </w:r>
        <w:r>
          <w:fldChar w:fldCharType="end"/>
        </w:r>
      </w:hyperlink>
    </w:p>
    <w:p>
      <w:pPr>
        <w:pStyle w:val="TOC2"/>
        <w:tabs>
          <w:tab w:val="right" w:leader="dot" w:pos="8306"/>
        </w:tabs>
      </w:pPr>
      <w:hyperlink w:anchor="_Toc2921" w:history="1">
        <w:r>
          <w:rPr>
            <w:rFonts w:ascii="仿宋" w:eastAsia="仿宋" w:hAnsi="仿宋" w:cs="仿宋" w:hint="eastAsia"/>
            <w:lang w:eastAsia="zh-CN"/>
          </w:rPr>
          <w:t>(一)、产品规划</w:t>
        </w:r>
        <w:r>
          <w:tab/>
        </w:r>
        <w:r>
          <w:fldChar w:fldCharType="begin"/>
        </w:r>
        <w:r>
          <w:instrText xml:space="preserve"> PAGEREF _Toc2921 \h </w:instrText>
        </w:r>
        <w:r>
          <w:fldChar w:fldCharType="separate"/>
        </w:r>
        <w:r>
          <w:t>13</w:t>
        </w:r>
        <w:r>
          <w:fldChar w:fldCharType="end"/>
        </w:r>
      </w:hyperlink>
    </w:p>
    <w:p>
      <w:pPr>
        <w:pStyle w:val="TOC2"/>
        <w:tabs>
          <w:tab w:val="right" w:leader="dot" w:pos="8306"/>
        </w:tabs>
      </w:pPr>
      <w:hyperlink w:anchor="_Toc20565" w:history="1">
        <w:r>
          <w:rPr>
            <w:rFonts w:ascii="仿宋" w:eastAsia="仿宋" w:hAnsi="仿宋" w:cs="仿宋" w:hint="eastAsia"/>
            <w:lang w:eastAsia="zh-CN"/>
          </w:rPr>
          <w:t>(二)、建设规模</w:t>
        </w:r>
        <w:r>
          <w:tab/>
        </w:r>
        <w:r>
          <w:fldChar w:fldCharType="begin"/>
        </w:r>
        <w:r>
          <w:instrText xml:space="preserve"> PAGEREF _Toc20565 \h </w:instrText>
        </w:r>
        <w:r>
          <w:fldChar w:fldCharType="separate"/>
        </w:r>
        <w:r>
          <w:t>13</w:t>
        </w:r>
        <w:r>
          <w:fldChar w:fldCharType="end"/>
        </w:r>
      </w:hyperlink>
    </w:p>
    <w:p>
      <w:pPr>
        <w:pStyle w:val="TOC1"/>
        <w:tabs>
          <w:tab w:val="right" w:leader="dot" w:pos="8306"/>
        </w:tabs>
      </w:pPr>
      <w:hyperlink w:anchor="_Toc251" w:history="1">
        <w:r>
          <w:rPr>
            <w:rFonts w:ascii="仿宋" w:eastAsia="仿宋" w:hAnsi="仿宋" w:cs="仿宋" w:hint="eastAsia"/>
            <w:lang w:eastAsia="zh-CN"/>
          </w:rPr>
          <w:t>六、印花纹理项目可持续发展</w:t>
        </w:r>
        <w:r>
          <w:tab/>
        </w:r>
        <w:r>
          <w:fldChar w:fldCharType="begin"/>
        </w:r>
        <w:r>
          <w:instrText xml:space="preserve"> PAGEREF _Toc251 \h </w:instrText>
        </w:r>
        <w:r>
          <w:fldChar w:fldCharType="separate"/>
        </w:r>
        <w:r>
          <w:t>15</w:t>
        </w:r>
        <w:r>
          <w:fldChar w:fldCharType="end"/>
        </w:r>
      </w:hyperlink>
    </w:p>
    <w:p>
      <w:pPr>
        <w:pStyle w:val="TOC2"/>
        <w:tabs>
          <w:tab w:val="right" w:leader="dot" w:pos="8306"/>
        </w:tabs>
      </w:pPr>
      <w:hyperlink w:anchor="_Toc12405" w:history="1">
        <w:r>
          <w:rPr>
            <w:rFonts w:ascii="仿宋" w:eastAsia="仿宋" w:hAnsi="仿宋" w:cs="仿宋" w:hint="eastAsia"/>
            <w:lang w:eastAsia="zh-CN"/>
          </w:rPr>
          <w:t>(一)、可持续战略与实践</w:t>
        </w:r>
        <w:r>
          <w:tab/>
        </w:r>
        <w:r>
          <w:fldChar w:fldCharType="begin"/>
        </w:r>
        <w:r>
          <w:instrText xml:space="preserve"> PAGEREF _Toc12405 \h </w:instrText>
        </w:r>
        <w:r>
          <w:fldChar w:fldCharType="separate"/>
        </w:r>
        <w:r>
          <w:t>15</w:t>
        </w:r>
        <w:r>
          <w:fldChar w:fldCharType="end"/>
        </w:r>
      </w:hyperlink>
    </w:p>
    <w:p>
      <w:pPr>
        <w:pStyle w:val="TOC2"/>
        <w:tabs>
          <w:tab w:val="right" w:leader="dot" w:pos="8306"/>
        </w:tabs>
      </w:pPr>
      <w:hyperlink w:anchor="_Toc24246" w:history="1">
        <w:r>
          <w:rPr>
            <w:rFonts w:ascii="仿宋" w:eastAsia="仿宋" w:hAnsi="仿宋" w:cs="仿宋" w:hint="eastAsia"/>
            <w:lang w:eastAsia="zh-CN"/>
          </w:rPr>
          <w:t>(二)、环保与社会责任</w:t>
        </w:r>
        <w:r>
          <w:tab/>
        </w:r>
        <w:r>
          <w:fldChar w:fldCharType="begin"/>
        </w:r>
        <w:r>
          <w:instrText xml:space="preserve"> PAGEREF _Toc24246 \h </w:instrText>
        </w:r>
        <w:r>
          <w:fldChar w:fldCharType="separate"/>
        </w:r>
        <w:r>
          <w:t>15</w:t>
        </w:r>
        <w:r>
          <w:fldChar w:fldCharType="end"/>
        </w:r>
      </w:hyperlink>
    </w:p>
    <w:p>
      <w:pPr>
        <w:pStyle w:val="TOC1"/>
        <w:tabs>
          <w:tab w:val="right" w:leader="dot" w:pos="8306"/>
        </w:tabs>
      </w:pPr>
      <w:hyperlink w:anchor="_Toc23321" w:history="1">
        <w:r>
          <w:rPr>
            <w:rFonts w:ascii="仿宋" w:eastAsia="仿宋" w:hAnsi="仿宋" w:cs="仿宋" w:hint="eastAsia"/>
            <w:lang w:eastAsia="zh-CN"/>
          </w:rPr>
          <w:t>七、生产安全保护</w:t>
        </w:r>
        <w:r>
          <w:tab/>
        </w:r>
        <w:r>
          <w:fldChar w:fldCharType="begin"/>
        </w:r>
        <w:r>
          <w:instrText xml:space="preserve"> PAGEREF _Toc23321 \h </w:instrText>
        </w:r>
        <w:r>
          <w:fldChar w:fldCharType="separate"/>
        </w:r>
        <w:r>
          <w:t>16</w:t>
        </w:r>
        <w:r>
          <w:fldChar w:fldCharType="end"/>
        </w:r>
      </w:hyperlink>
    </w:p>
    <w:p>
      <w:pPr>
        <w:pStyle w:val="TOC2"/>
        <w:tabs>
          <w:tab w:val="right" w:leader="dot" w:pos="8306"/>
        </w:tabs>
      </w:pPr>
      <w:hyperlink w:anchor="_Toc22763" w:history="1">
        <w:r>
          <w:rPr>
            <w:rFonts w:ascii="仿宋" w:eastAsia="仿宋" w:hAnsi="仿宋" w:cs="仿宋" w:hint="eastAsia"/>
            <w:lang w:eastAsia="zh-CN"/>
          </w:rPr>
          <w:t>(一)、消防安全</w:t>
        </w:r>
        <w:r>
          <w:tab/>
        </w:r>
        <w:r>
          <w:fldChar w:fldCharType="begin"/>
        </w:r>
        <w:r>
          <w:instrText xml:space="preserve"> PAGEREF _Toc22763 \h </w:instrText>
        </w:r>
        <w:r>
          <w:fldChar w:fldCharType="separate"/>
        </w:r>
        <w:r>
          <w:t>16</w:t>
        </w:r>
        <w:r>
          <w:fldChar w:fldCharType="end"/>
        </w:r>
      </w:hyperlink>
    </w:p>
    <w:p>
      <w:pPr>
        <w:pStyle w:val="TOC2"/>
        <w:tabs>
          <w:tab w:val="right" w:leader="dot" w:pos="8306"/>
        </w:tabs>
      </w:pPr>
      <w:hyperlink w:anchor="_Toc11576" w:history="1">
        <w:r>
          <w:rPr>
            <w:rFonts w:ascii="仿宋" w:eastAsia="仿宋" w:hAnsi="仿宋" w:cs="仿宋" w:hint="eastAsia"/>
            <w:lang w:eastAsia="zh-CN"/>
          </w:rPr>
          <w:t>(二)、防火防爆总图布置措施</w:t>
        </w:r>
        <w:r>
          <w:tab/>
        </w:r>
        <w:r>
          <w:fldChar w:fldCharType="begin"/>
        </w:r>
        <w:r>
          <w:instrText xml:space="preserve"> PAGEREF _Toc11576 \h </w:instrText>
        </w:r>
        <w:r>
          <w:fldChar w:fldCharType="separate"/>
        </w:r>
        <w:r>
          <w:t>18</w:t>
        </w:r>
        <w:r>
          <w:fldChar w:fldCharType="end"/>
        </w:r>
      </w:hyperlink>
    </w:p>
    <w:p>
      <w:pPr>
        <w:pStyle w:val="TOC2"/>
        <w:tabs>
          <w:tab w:val="right" w:leader="dot" w:pos="8306"/>
        </w:tabs>
      </w:pPr>
      <w:hyperlink w:anchor="_Toc4858" w:history="1">
        <w:r>
          <w:rPr>
            <w:rFonts w:ascii="仿宋" w:eastAsia="仿宋" w:hAnsi="仿宋" w:cs="仿宋" w:hint="eastAsia"/>
            <w:lang w:eastAsia="zh-CN"/>
          </w:rPr>
          <w:t>(三)、自然灾害防范措施</w:t>
        </w:r>
        <w:r>
          <w:tab/>
        </w:r>
        <w:r>
          <w:fldChar w:fldCharType="begin"/>
        </w:r>
        <w:r>
          <w:instrText xml:space="preserve"> PAGEREF _Toc4858 \h </w:instrText>
        </w:r>
        <w:r>
          <w:fldChar w:fldCharType="separate"/>
        </w:r>
        <w:r>
          <w:t>18</w:t>
        </w:r>
        <w:r>
          <w:fldChar w:fldCharType="end"/>
        </w:r>
      </w:hyperlink>
    </w:p>
    <w:p>
      <w:pPr>
        <w:pStyle w:val="TOC2"/>
        <w:tabs>
          <w:tab w:val="right" w:leader="dot" w:pos="8306"/>
        </w:tabs>
      </w:pPr>
      <w:hyperlink w:anchor="_Toc5608" w:history="1">
        <w:r>
          <w:rPr>
            <w:rFonts w:ascii="仿宋" w:eastAsia="仿宋" w:hAnsi="仿宋" w:cs="仿宋" w:hint="eastAsia"/>
            <w:lang w:eastAsia="zh-CN"/>
          </w:rPr>
          <w:t>(四)、安全色及安全标志使用要求</w:t>
        </w:r>
        <w:r>
          <w:tab/>
        </w:r>
        <w:r>
          <w:fldChar w:fldCharType="begin"/>
        </w:r>
        <w:r>
          <w:instrText xml:space="preserve"> PAGEREF _Toc5608 \h </w:instrText>
        </w:r>
        <w:r>
          <w:fldChar w:fldCharType="separate"/>
        </w:r>
        <w:r>
          <w:t>19</w:t>
        </w:r>
        <w:r>
          <w:fldChar w:fldCharType="end"/>
        </w:r>
      </w:hyperlink>
    </w:p>
    <w:p>
      <w:pPr>
        <w:pStyle w:val="TOC2"/>
        <w:tabs>
          <w:tab w:val="right" w:leader="dot" w:pos="8306"/>
        </w:tabs>
      </w:pPr>
      <w:hyperlink w:anchor="_Toc7152" w:history="1">
        <w:r>
          <w:rPr>
            <w:rFonts w:ascii="仿宋" w:eastAsia="仿宋" w:hAnsi="仿宋" w:cs="仿宋" w:hint="eastAsia"/>
            <w:lang w:eastAsia="zh-CN"/>
          </w:rPr>
          <w:t>(五)、防尘防毒措施</w:t>
        </w:r>
        <w:r>
          <w:tab/>
        </w:r>
        <w:r>
          <w:fldChar w:fldCharType="begin"/>
        </w:r>
        <w:r>
          <w:instrText xml:space="preserve"> PAGEREF _Toc7152 \h </w:instrText>
        </w:r>
        <w:r>
          <w:fldChar w:fldCharType="separate"/>
        </w:r>
        <w:r>
          <w:t>20</w:t>
        </w:r>
        <w:r>
          <w:fldChar w:fldCharType="end"/>
        </w:r>
      </w:hyperlink>
    </w:p>
    <w:p>
      <w:pPr>
        <w:pStyle w:val="TOC2"/>
        <w:tabs>
          <w:tab w:val="right" w:leader="dot" w:pos="8306"/>
        </w:tabs>
      </w:pPr>
      <w:hyperlink w:anchor="_Toc6924" w:history="1">
        <w:r>
          <w:rPr>
            <w:rFonts w:ascii="仿宋" w:eastAsia="仿宋" w:hAnsi="仿宋" w:cs="仿宋" w:hint="eastAsia"/>
            <w:lang w:eastAsia="zh-CN"/>
          </w:rPr>
          <w:t>(六)、防静电、触电防护及防雷措施</w:t>
        </w:r>
        <w:r>
          <w:tab/>
        </w:r>
        <w:r>
          <w:fldChar w:fldCharType="begin"/>
        </w:r>
        <w:r>
          <w:instrText xml:space="preserve"> PAGEREF _Toc6924 \h </w:instrText>
        </w:r>
        <w:r>
          <w:fldChar w:fldCharType="separate"/>
        </w:r>
        <w:r>
          <w:t>21</w:t>
        </w:r>
        <w:r>
          <w:fldChar w:fldCharType="end"/>
        </w:r>
      </w:hyperlink>
    </w:p>
    <w:p>
      <w:pPr>
        <w:pStyle w:val="TOC2"/>
        <w:tabs>
          <w:tab w:val="right" w:leader="dot" w:pos="8306"/>
        </w:tabs>
      </w:pPr>
      <w:hyperlink w:anchor="_Toc28938" w:history="1">
        <w:r>
          <w:rPr>
            <w:rFonts w:ascii="仿宋" w:eastAsia="仿宋" w:hAnsi="仿宋" w:cs="仿宋" w:hint="eastAsia"/>
            <w:lang w:eastAsia="zh-CN"/>
          </w:rPr>
          <w:t>(七)、机械设备安全保障措施</w:t>
        </w:r>
        <w:r>
          <w:tab/>
        </w:r>
        <w:r>
          <w:fldChar w:fldCharType="begin"/>
        </w:r>
        <w:r>
          <w:instrText xml:space="preserve"> PAGEREF _Toc28938 \h </w:instrText>
        </w:r>
        <w:r>
          <w:fldChar w:fldCharType="separate"/>
        </w:r>
        <w:r>
          <w:t>23</w:t>
        </w:r>
        <w:r>
          <w:fldChar w:fldCharType="end"/>
        </w:r>
      </w:hyperlink>
    </w:p>
    <w:p>
      <w:pPr>
        <w:pStyle w:val="TOC1"/>
        <w:tabs>
          <w:tab w:val="right" w:leader="dot" w:pos="8306"/>
        </w:tabs>
      </w:pPr>
      <w:hyperlink w:anchor="_Toc8269" w:history="1">
        <w:r>
          <w:rPr>
            <w:rFonts w:ascii="仿宋" w:eastAsia="仿宋" w:hAnsi="仿宋" w:cs="仿宋" w:hint="eastAsia"/>
            <w:lang w:eastAsia="zh-CN"/>
          </w:rPr>
          <w:t>八、印花纹理项目投资规划</w:t>
        </w:r>
        <w:r>
          <w:tab/>
        </w:r>
        <w:r>
          <w:fldChar w:fldCharType="begin"/>
        </w:r>
        <w:r>
          <w:instrText xml:space="preserve"> PAGEREF _Toc8269 \h </w:instrText>
        </w:r>
        <w:r>
          <w:fldChar w:fldCharType="separate"/>
        </w:r>
        <w:r>
          <w:t>24</w:t>
        </w:r>
        <w:r>
          <w:fldChar w:fldCharType="end"/>
        </w:r>
      </w:hyperlink>
    </w:p>
    <w:p>
      <w:pPr>
        <w:pStyle w:val="TOC2"/>
        <w:tabs>
          <w:tab w:val="right" w:leader="dot" w:pos="8306"/>
        </w:tabs>
      </w:pPr>
      <w:hyperlink w:anchor="_Toc15678" w:history="1">
        <w:r>
          <w:rPr>
            <w:rFonts w:ascii="仿宋" w:eastAsia="仿宋" w:hAnsi="仿宋" w:cs="仿宋" w:hint="eastAsia"/>
            <w:lang w:eastAsia="zh-CN"/>
          </w:rPr>
          <w:t>(一)、印花纹理项目总投资估算</w:t>
        </w:r>
        <w:r>
          <w:tab/>
        </w:r>
        <w:r>
          <w:fldChar w:fldCharType="begin"/>
        </w:r>
        <w:r>
          <w:instrText xml:space="preserve"> PAGEREF _Toc15678 \h </w:instrText>
        </w:r>
        <w:r>
          <w:fldChar w:fldCharType="separate"/>
        </w:r>
        <w:r>
          <w:t>24</w:t>
        </w:r>
        <w:r>
          <w:fldChar w:fldCharType="end"/>
        </w:r>
      </w:hyperlink>
    </w:p>
    <w:p>
      <w:pPr>
        <w:pStyle w:val="TOC2"/>
        <w:tabs>
          <w:tab w:val="right" w:leader="dot" w:pos="8306"/>
        </w:tabs>
      </w:pPr>
      <w:hyperlink w:anchor="_Toc27374" w:history="1">
        <w:r>
          <w:rPr>
            <w:rFonts w:ascii="仿宋" w:eastAsia="仿宋" w:hAnsi="仿宋" w:cs="仿宋" w:hint="eastAsia"/>
            <w:lang w:eastAsia="zh-CN"/>
          </w:rPr>
          <w:t>(二)、资金筹措</w:t>
        </w:r>
        <w:r>
          <w:tab/>
        </w:r>
        <w:r>
          <w:fldChar w:fldCharType="begin"/>
        </w:r>
        <w:r>
          <w:instrText xml:space="preserve"> PAGEREF _Toc27374 \h </w:instrText>
        </w:r>
        <w:r>
          <w:fldChar w:fldCharType="separate"/>
        </w:r>
        <w:r>
          <w:t>25</w:t>
        </w:r>
        <w:r>
          <w:fldChar w:fldCharType="end"/>
        </w:r>
      </w:hyperlink>
    </w:p>
    <w:p>
      <w:pPr>
        <w:pStyle w:val="TOC1"/>
        <w:tabs>
          <w:tab w:val="right" w:leader="dot" w:pos="8306"/>
        </w:tabs>
      </w:pPr>
      <w:hyperlink w:anchor="_Toc1604" w:history="1">
        <w:r>
          <w:rPr>
            <w:rFonts w:ascii="仿宋" w:eastAsia="仿宋" w:hAnsi="仿宋" w:cs="仿宋" w:hint="eastAsia"/>
            <w:lang w:eastAsia="zh-CN"/>
          </w:rPr>
          <w:t>九、印花纹理项目环境影响分析</w:t>
        </w:r>
        <w:r>
          <w:tab/>
        </w:r>
        <w:r>
          <w:fldChar w:fldCharType="begin"/>
        </w:r>
        <w:r>
          <w:instrText xml:space="preserve"> PAGEREF _Toc1604 \h </w:instrText>
        </w:r>
        <w:r>
          <w:fldChar w:fldCharType="separate"/>
        </w:r>
        <w:r>
          <w:t>26</w:t>
        </w:r>
        <w:r>
          <w:fldChar w:fldCharType="end"/>
        </w:r>
      </w:hyperlink>
    </w:p>
    <w:p>
      <w:pPr>
        <w:pStyle w:val="TOC2"/>
        <w:tabs>
          <w:tab w:val="right" w:leader="dot" w:pos="8306"/>
        </w:tabs>
      </w:pPr>
      <w:hyperlink w:anchor="_Toc28994" w:history="1">
        <w:r>
          <w:rPr>
            <w:rFonts w:ascii="仿宋" w:eastAsia="仿宋" w:hAnsi="仿宋" w:cs="仿宋" w:hint="eastAsia"/>
            <w:lang w:eastAsia="zh-CN"/>
          </w:rPr>
          <w:t>(一)、建设区域环境质量现状</w:t>
        </w:r>
        <w:r>
          <w:tab/>
        </w:r>
        <w:r>
          <w:fldChar w:fldCharType="begin"/>
        </w:r>
        <w:r>
          <w:instrText xml:space="preserve"> PAGEREF _Toc28994 \h </w:instrText>
        </w:r>
        <w:r>
          <w:fldChar w:fldCharType="separate"/>
        </w:r>
        <w:r>
          <w:t>26</w:t>
        </w:r>
        <w:r>
          <w:fldChar w:fldCharType="end"/>
        </w:r>
      </w:hyperlink>
    </w:p>
    <w:p>
      <w:pPr>
        <w:pStyle w:val="TOC2"/>
        <w:tabs>
          <w:tab w:val="right" w:leader="dot" w:pos="8306"/>
        </w:tabs>
      </w:pPr>
      <w:hyperlink w:anchor="_Toc15029" w:history="1">
        <w:r>
          <w:rPr>
            <w:rFonts w:ascii="仿宋" w:eastAsia="仿宋" w:hAnsi="仿宋" w:cs="仿宋" w:hint="eastAsia"/>
            <w:lang w:eastAsia="zh-CN"/>
          </w:rPr>
          <w:t>(二)、建设期环境保护</w:t>
        </w:r>
        <w:r>
          <w:tab/>
        </w:r>
        <w:r>
          <w:fldChar w:fldCharType="begin"/>
        </w:r>
        <w:r>
          <w:instrText xml:space="preserve"> PAGEREF _Toc15029 \h </w:instrText>
        </w:r>
        <w:r>
          <w:fldChar w:fldCharType="separate"/>
        </w:r>
        <w:r>
          <w:t>27</w:t>
        </w:r>
        <w:r>
          <w:fldChar w:fldCharType="end"/>
        </w:r>
      </w:hyperlink>
    </w:p>
    <w:p>
      <w:pPr>
        <w:pStyle w:val="TOC2"/>
        <w:tabs>
          <w:tab w:val="right" w:leader="dot" w:pos="8306"/>
        </w:tabs>
      </w:pPr>
      <w:hyperlink w:anchor="_Toc15050" w:history="1">
        <w:r>
          <w:rPr>
            <w:rFonts w:ascii="仿宋" w:eastAsia="仿宋" w:hAnsi="仿宋" w:cs="仿宋" w:hint="eastAsia"/>
            <w:lang w:eastAsia="zh-CN"/>
          </w:rPr>
          <w:t>(三)、运营期环境保护</w:t>
        </w:r>
        <w:r>
          <w:tab/>
        </w:r>
        <w:r>
          <w:fldChar w:fldCharType="begin"/>
        </w:r>
        <w:r>
          <w:instrText xml:space="preserve"> PAGEREF _Toc15050 \h </w:instrText>
        </w:r>
        <w:r>
          <w:fldChar w:fldCharType="separate"/>
        </w:r>
        <w:r>
          <w:t>29</w:t>
        </w:r>
        <w:r>
          <w:fldChar w:fldCharType="end"/>
        </w:r>
      </w:hyperlink>
    </w:p>
    <w:p>
      <w:pPr>
        <w:pStyle w:val="TOC2"/>
        <w:tabs>
          <w:tab w:val="right" w:leader="dot" w:pos="8306"/>
        </w:tabs>
      </w:pPr>
      <w:hyperlink w:anchor="_Toc29230" w:history="1">
        <w:r>
          <w:rPr>
            <w:rFonts w:ascii="仿宋" w:eastAsia="仿宋" w:hAnsi="仿宋" w:cs="仿宋" w:hint="eastAsia"/>
            <w:lang w:eastAsia="zh-CN"/>
          </w:rPr>
          <w:t>(四)、印花纹理项目建设对区域经济的影响</w:t>
        </w:r>
        <w:r>
          <w:tab/>
        </w:r>
        <w:r>
          <w:fldChar w:fldCharType="begin"/>
        </w:r>
        <w:r>
          <w:instrText xml:space="preserve"> PAGEREF _Toc29230 \h </w:instrText>
        </w:r>
        <w:r>
          <w:fldChar w:fldCharType="separate"/>
        </w:r>
        <w:r>
          <w:t>30</w:t>
        </w:r>
        <w:r>
          <w:fldChar w:fldCharType="end"/>
        </w:r>
      </w:hyperlink>
    </w:p>
    <w:p>
      <w:pPr>
        <w:pStyle w:val="TOC2"/>
        <w:tabs>
          <w:tab w:val="right" w:leader="dot" w:pos="8306"/>
        </w:tabs>
      </w:pPr>
      <w:hyperlink w:anchor="_Toc32326" w:history="1">
        <w:r>
          <w:rPr>
            <w:rFonts w:ascii="仿宋" w:eastAsia="仿宋" w:hAnsi="仿宋" w:cs="仿宋" w:hint="eastAsia"/>
            <w:lang w:eastAsia="zh-CN"/>
          </w:rPr>
          <w:t>(五)、废弃物处理</w:t>
        </w:r>
        <w:r>
          <w:tab/>
        </w:r>
        <w:r>
          <w:fldChar w:fldCharType="begin"/>
        </w:r>
        <w:r>
          <w:instrText xml:space="preserve"> PAGEREF _Toc32326 \h </w:instrText>
        </w:r>
        <w:r>
          <w:fldChar w:fldCharType="separate"/>
        </w:r>
        <w:r>
          <w:t>32</w:t>
        </w:r>
        <w:r>
          <w:fldChar w:fldCharType="end"/>
        </w:r>
      </w:hyperlink>
    </w:p>
    <w:p>
      <w:pPr>
        <w:pStyle w:val="TOC2"/>
        <w:tabs>
          <w:tab w:val="right" w:leader="dot" w:pos="8306"/>
        </w:tabs>
      </w:pPr>
      <w:hyperlink w:anchor="_Toc30632" w:history="1">
        <w:r>
          <w:rPr>
            <w:rFonts w:ascii="仿宋" w:eastAsia="仿宋" w:hAnsi="仿宋" w:cs="仿宋" w:hint="eastAsia"/>
            <w:lang w:eastAsia="zh-CN"/>
          </w:rPr>
          <w:t>(六)、特殊环境影响分析</w:t>
        </w:r>
        <w:r>
          <w:tab/>
        </w:r>
        <w:r>
          <w:fldChar w:fldCharType="begin"/>
        </w:r>
        <w:r>
          <w:instrText xml:space="preserve"> PAGEREF _Toc30632 \h </w:instrText>
        </w:r>
        <w:r>
          <w:fldChar w:fldCharType="separate"/>
        </w:r>
        <w:r>
          <w:t>33</w:t>
        </w:r>
        <w:r>
          <w:fldChar w:fldCharType="end"/>
        </w:r>
      </w:hyperlink>
    </w:p>
    <w:p>
      <w:pPr>
        <w:pStyle w:val="TOC2"/>
        <w:tabs>
          <w:tab w:val="right" w:leader="dot" w:pos="8306"/>
        </w:tabs>
      </w:pPr>
      <w:hyperlink w:anchor="_Toc21815" w:history="1">
        <w:r>
          <w:rPr>
            <w:rFonts w:ascii="仿宋" w:eastAsia="仿宋" w:hAnsi="仿宋" w:cs="仿宋" w:hint="eastAsia"/>
            <w:lang w:eastAsia="zh-CN"/>
          </w:rPr>
          <w:t>(七)、清洁生产</w:t>
        </w:r>
        <w:r>
          <w:tab/>
        </w:r>
        <w:r>
          <w:fldChar w:fldCharType="begin"/>
        </w:r>
        <w:r>
          <w:instrText xml:space="preserve"> PAGEREF _Toc21815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70" w:history="1">
        <w:r>
          <w:rPr>
            <w:rFonts w:ascii="仿宋" w:eastAsia="仿宋" w:hAnsi="仿宋" w:cs="仿宋" w:hint="eastAsia"/>
            <w:lang w:eastAsia="zh-CN"/>
          </w:rPr>
          <w:t>(八)、环境保护综合评价</w:t>
        </w:r>
        <w:r>
          <w:tab/>
        </w:r>
        <w:r>
          <w:fldChar w:fldCharType="begin"/>
        </w:r>
        <w:r>
          <w:instrText xml:space="preserve"> PAGEREF _Toc14170 \h </w:instrText>
        </w:r>
        <w:r>
          <w:fldChar w:fldCharType="separate"/>
        </w:r>
        <w:r>
          <w:t>35</w:t>
        </w:r>
        <w:r>
          <w:fldChar w:fldCharType="end"/>
        </w:r>
      </w:hyperlink>
    </w:p>
    <w:p>
      <w:pPr>
        <w:pStyle w:val="TOC1"/>
        <w:tabs>
          <w:tab w:val="right" w:leader="dot" w:pos="8306"/>
        </w:tabs>
      </w:pPr>
      <w:hyperlink w:anchor="_Toc22703" w:history="1">
        <w:r>
          <w:rPr>
            <w:rFonts w:ascii="仿宋" w:eastAsia="仿宋" w:hAnsi="仿宋" w:cs="仿宋" w:hint="eastAsia"/>
            <w:lang w:eastAsia="zh-CN"/>
          </w:rPr>
          <w:t>十、印花纹理项目人力资源培养与发展</w:t>
        </w:r>
        <w:r>
          <w:tab/>
        </w:r>
        <w:r>
          <w:fldChar w:fldCharType="begin"/>
        </w:r>
        <w:r>
          <w:instrText xml:space="preserve"> PAGEREF _Toc22703 \h </w:instrText>
        </w:r>
        <w:r>
          <w:fldChar w:fldCharType="separate"/>
        </w:r>
        <w:r>
          <w:t>37</w:t>
        </w:r>
        <w:r>
          <w:fldChar w:fldCharType="end"/>
        </w:r>
      </w:hyperlink>
    </w:p>
    <w:p>
      <w:pPr>
        <w:pStyle w:val="TOC2"/>
        <w:tabs>
          <w:tab w:val="right" w:leader="dot" w:pos="8306"/>
        </w:tabs>
      </w:pPr>
      <w:hyperlink w:anchor="_Toc13538" w:history="1">
        <w:r>
          <w:rPr>
            <w:rFonts w:ascii="仿宋" w:eastAsia="仿宋" w:hAnsi="仿宋" w:cs="仿宋" w:hint="eastAsia"/>
            <w:lang w:eastAsia="zh-CN"/>
          </w:rPr>
          <w:t>(一)、人才需求与规划</w:t>
        </w:r>
        <w:r>
          <w:tab/>
        </w:r>
        <w:r>
          <w:fldChar w:fldCharType="begin"/>
        </w:r>
        <w:r>
          <w:instrText xml:space="preserve"> PAGEREF _Toc13538 \h </w:instrText>
        </w:r>
        <w:r>
          <w:fldChar w:fldCharType="separate"/>
        </w:r>
        <w:r>
          <w:t>37</w:t>
        </w:r>
        <w:r>
          <w:fldChar w:fldCharType="end"/>
        </w:r>
      </w:hyperlink>
    </w:p>
    <w:p>
      <w:pPr>
        <w:pStyle w:val="TOC2"/>
        <w:tabs>
          <w:tab w:val="right" w:leader="dot" w:pos="8306"/>
        </w:tabs>
      </w:pPr>
      <w:hyperlink w:anchor="_Toc22881" w:history="1">
        <w:r>
          <w:rPr>
            <w:rFonts w:ascii="仿宋" w:eastAsia="仿宋" w:hAnsi="仿宋" w:cs="仿宋" w:hint="eastAsia"/>
            <w:lang w:eastAsia="zh-CN"/>
          </w:rPr>
          <w:t>(二)、培训与发展计划</w:t>
        </w:r>
        <w:r>
          <w:tab/>
        </w:r>
        <w:r>
          <w:fldChar w:fldCharType="begin"/>
        </w:r>
        <w:r>
          <w:instrText xml:space="preserve"> PAGEREF _Toc22881 \h </w:instrText>
        </w:r>
        <w:r>
          <w:fldChar w:fldCharType="separate"/>
        </w:r>
        <w:r>
          <w:t>37</w:t>
        </w:r>
        <w:r>
          <w:fldChar w:fldCharType="end"/>
        </w:r>
      </w:hyperlink>
    </w:p>
    <w:p>
      <w:pPr>
        <w:pStyle w:val="TOC1"/>
        <w:tabs>
          <w:tab w:val="right" w:leader="dot" w:pos="8306"/>
        </w:tabs>
      </w:pPr>
      <w:hyperlink w:anchor="_Toc5005" w:history="1">
        <w:r>
          <w:rPr>
            <w:rFonts w:ascii="仿宋" w:eastAsia="仿宋" w:hAnsi="仿宋" w:cs="仿宋" w:hint="eastAsia"/>
            <w:lang w:eastAsia="zh-CN"/>
          </w:rPr>
          <w:t>十一、印花纹理项目计划安排</w:t>
        </w:r>
        <w:r>
          <w:tab/>
        </w:r>
        <w:r>
          <w:fldChar w:fldCharType="begin"/>
        </w:r>
        <w:r>
          <w:instrText xml:space="preserve"> PAGEREF _Toc5005 \h </w:instrText>
        </w:r>
        <w:r>
          <w:fldChar w:fldCharType="separate"/>
        </w:r>
        <w:r>
          <w:t>38</w:t>
        </w:r>
        <w:r>
          <w:fldChar w:fldCharType="end"/>
        </w:r>
      </w:hyperlink>
    </w:p>
    <w:p>
      <w:pPr>
        <w:pStyle w:val="TOC2"/>
        <w:tabs>
          <w:tab w:val="right" w:leader="dot" w:pos="8306"/>
        </w:tabs>
      </w:pPr>
      <w:hyperlink w:anchor="_Toc13634" w:history="1">
        <w:r>
          <w:rPr>
            <w:rFonts w:ascii="仿宋" w:eastAsia="仿宋" w:hAnsi="仿宋" w:cs="仿宋" w:hint="eastAsia"/>
            <w:lang w:eastAsia="zh-CN"/>
          </w:rPr>
          <w:t>(一)、建设周期</w:t>
        </w:r>
        <w:r>
          <w:tab/>
        </w:r>
        <w:r>
          <w:fldChar w:fldCharType="begin"/>
        </w:r>
        <w:r>
          <w:instrText xml:space="preserve"> PAGEREF _Toc13634 \h </w:instrText>
        </w:r>
        <w:r>
          <w:fldChar w:fldCharType="separate"/>
        </w:r>
        <w:r>
          <w:t>38</w:t>
        </w:r>
        <w:r>
          <w:fldChar w:fldCharType="end"/>
        </w:r>
      </w:hyperlink>
    </w:p>
    <w:p>
      <w:pPr>
        <w:pStyle w:val="TOC2"/>
        <w:tabs>
          <w:tab w:val="right" w:leader="dot" w:pos="8306"/>
        </w:tabs>
      </w:pPr>
      <w:hyperlink w:anchor="_Toc18923" w:history="1">
        <w:r>
          <w:rPr>
            <w:rFonts w:ascii="仿宋" w:eastAsia="仿宋" w:hAnsi="仿宋" w:cs="仿宋" w:hint="eastAsia"/>
            <w:lang w:eastAsia="zh-CN"/>
          </w:rPr>
          <w:t>(二)、建设进度</w:t>
        </w:r>
        <w:r>
          <w:tab/>
        </w:r>
        <w:r>
          <w:fldChar w:fldCharType="begin"/>
        </w:r>
        <w:r>
          <w:instrText xml:space="preserve"> PAGEREF _Toc18923 \h </w:instrText>
        </w:r>
        <w:r>
          <w:fldChar w:fldCharType="separate"/>
        </w:r>
        <w:r>
          <w:t>39</w:t>
        </w:r>
        <w:r>
          <w:fldChar w:fldCharType="end"/>
        </w:r>
      </w:hyperlink>
    </w:p>
    <w:p>
      <w:pPr>
        <w:pStyle w:val="TOC2"/>
        <w:tabs>
          <w:tab w:val="right" w:leader="dot" w:pos="8306"/>
        </w:tabs>
      </w:pPr>
      <w:hyperlink w:anchor="_Toc8006" w:history="1">
        <w:r>
          <w:rPr>
            <w:rFonts w:ascii="仿宋" w:eastAsia="仿宋" w:hAnsi="仿宋" w:cs="仿宋" w:hint="eastAsia"/>
            <w:lang w:eastAsia="zh-CN"/>
          </w:rPr>
          <w:t>(三)、进度安排注意事项</w:t>
        </w:r>
        <w:r>
          <w:tab/>
        </w:r>
        <w:r>
          <w:fldChar w:fldCharType="begin"/>
        </w:r>
        <w:r>
          <w:instrText xml:space="preserve"> PAGEREF _Toc8006 \h </w:instrText>
        </w:r>
        <w:r>
          <w:fldChar w:fldCharType="separate"/>
        </w:r>
        <w:r>
          <w:t>39</w:t>
        </w:r>
        <w:r>
          <w:fldChar w:fldCharType="end"/>
        </w:r>
      </w:hyperlink>
    </w:p>
    <w:p>
      <w:pPr>
        <w:pStyle w:val="TOC2"/>
        <w:tabs>
          <w:tab w:val="right" w:leader="dot" w:pos="8306"/>
        </w:tabs>
      </w:pPr>
      <w:hyperlink w:anchor="_Toc8991" w:history="1">
        <w:r>
          <w:rPr>
            <w:rFonts w:ascii="仿宋" w:eastAsia="仿宋" w:hAnsi="仿宋" w:cs="仿宋" w:hint="eastAsia"/>
            <w:lang w:eastAsia="zh-CN"/>
          </w:rPr>
          <w:t>(四)、人力资源配置</w:t>
        </w:r>
        <w:r>
          <w:tab/>
        </w:r>
        <w:r>
          <w:fldChar w:fldCharType="begin"/>
        </w:r>
        <w:r>
          <w:instrText xml:space="preserve"> PAGEREF _Toc8991 \h </w:instrText>
        </w:r>
        <w:r>
          <w:fldChar w:fldCharType="separate"/>
        </w:r>
        <w:r>
          <w:t>41</w:t>
        </w:r>
        <w:r>
          <w:fldChar w:fldCharType="end"/>
        </w:r>
      </w:hyperlink>
    </w:p>
    <w:p>
      <w:pPr>
        <w:pStyle w:val="TOC1"/>
        <w:tabs>
          <w:tab w:val="right" w:leader="dot" w:pos="8306"/>
        </w:tabs>
      </w:pPr>
      <w:hyperlink w:anchor="_Toc4609" w:history="1">
        <w:r>
          <w:rPr>
            <w:rFonts w:ascii="仿宋" w:eastAsia="仿宋" w:hAnsi="仿宋" w:cs="仿宋" w:hint="eastAsia"/>
            <w:lang w:eastAsia="zh-CN"/>
          </w:rPr>
          <w:t>十二、印花纹理项目创新与研发</w:t>
        </w:r>
        <w:r>
          <w:tab/>
        </w:r>
        <w:r>
          <w:fldChar w:fldCharType="begin"/>
        </w:r>
        <w:r>
          <w:instrText xml:space="preserve"> PAGEREF _Toc4609 \h </w:instrText>
        </w:r>
        <w:r>
          <w:fldChar w:fldCharType="separate"/>
        </w:r>
        <w:r>
          <w:t>42</w:t>
        </w:r>
        <w:r>
          <w:fldChar w:fldCharType="end"/>
        </w:r>
      </w:hyperlink>
    </w:p>
    <w:p>
      <w:pPr>
        <w:pStyle w:val="TOC2"/>
        <w:tabs>
          <w:tab w:val="right" w:leader="dot" w:pos="8306"/>
        </w:tabs>
      </w:pPr>
      <w:hyperlink w:anchor="_Toc903" w:history="1">
        <w:r>
          <w:rPr>
            <w:rFonts w:ascii="仿宋" w:eastAsia="仿宋" w:hAnsi="仿宋" w:cs="仿宋" w:hint="eastAsia"/>
            <w:lang w:eastAsia="zh-CN"/>
          </w:rPr>
          <w:t>(一)、创新策略与方向</w:t>
        </w:r>
        <w:r>
          <w:tab/>
        </w:r>
        <w:r>
          <w:fldChar w:fldCharType="begin"/>
        </w:r>
        <w:r>
          <w:instrText xml:space="preserve"> PAGEREF _Toc903 \h </w:instrText>
        </w:r>
        <w:r>
          <w:fldChar w:fldCharType="separate"/>
        </w:r>
        <w:r>
          <w:t>42</w:t>
        </w:r>
        <w:r>
          <w:fldChar w:fldCharType="end"/>
        </w:r>
      </w:hyperlink>
    </w:p>
    <w:p>
      <w:pPr>
        <w:pStyle w:val="TOC2"/>
        <w:tabs>
          <w:tab w:val="right" w:leader="dot" w:pos="8306"/>
        </w:tabs>
      </w:pPr>
      <w:hyperlink w:anchor="_Toc11302" w:history="1">
        <w:r>
          <w:rPr>
            <w:rFonts w:ascii="仿宋" w:eastAsia="仿宋" w:hAnsi="仿宋" w:cs="仿宋" w:hint="eastAsia"/>
            <w:lang w:eastAsia="zh-CN"/>
          </w:rPr>
          <w:t>(二)、研发规划与投入</w:t>
        </w:r>
        <w:r>
          <w:tab/>
        </w:r>
        <w:r>
          <w:fldChar w:fldCharType="begin"/>
        </w:r>
        <w:r>
          <w:instrText xml:space="preserve"> PAGEREF _Toc11302 \h </w:instrText>
        </w:r>
        <w:r>
          <w:fldChar w:fldCharType="separate"/>
        </w:r>
        <w:r>
          <w:t>43</w:t>
        </w:r>
        <w:r>
          <w:fldChar w:fldCharType="end"/>
        </w:r>
      </w:hyperlink>
    </w:p>
    <w:p>
      <w:pPr>
        <w:pStyle w:val="TOC1"/>
        <w:tabs>
          <w:tab w:val="right" w:leader="dot" w:pos="8306"/>
        </w:tabs>
      </w:pPr>
      <w:hyperlink w:anchor="_Toc21413" w:history="1">
        <w:r>
          <w:rPr>
            <w:rFonts w:ascii="仿宋" w:eastAsia="仿宋" w:hAnsi="仿宋" w:cs="仿宋" w:hint="eastAsia"/>
            <w:lang w:eastAsia="zh-CN"/>
          </w:rPr>
          <w:t>十三、印花纹理项目变更管理</w:t>
        </w:r>
        <w:r>
          <w:tab/>
        </w:r>
        <w:r>
          <w:fldChar w:fldCharType="begin"/>
        </w:r>
        <w:r>
          <w:instrText xml:space="preserve"> PAGEREF _Toc21413 \h </w:instrText>
        </w:r>
        <w:r>
          <w:fldChar w:fldCharType="separate"/>
        </w:r>
        <w:r>
          <w:t>45</w:t>
        </w:r>
        <w:r>
          <w:fldChar w:fldCharType="end"/>
        </w:r>
      </w:hyperlink>
    </w:p>
    <w:p>
      <w:pPr>
        <w:pStyle w:val="TOC2"/>
        <w:tabs>
          <w:tab w:val="right" w:leader="dot" w:pos="8306"/>
        </w:tabs>
      </w:pPr>
      <w:hyperlink w:anchor="_Toc28228" w:history="1">
        <w:r>
          <w:rPr>
            <w:rFonts w:ascii="仿宋" w:eastAsia="仿宋" w:hAnsi="仿宋" w:cs="仿宋" w:hint="eastAsia"/>
            <w:lang w:eastAsia="zh-CN"/>
          </w:rPr>
          <w:t>(一)、变更申请与评估</w:t>
        </w:r>
        <w:r>
          <w:tab/>
        </w:r>
        <w:r>
          <w:fldChar w:fldCharType="begin"/>
        </w:r>
        <w:r>
          <w:instrText xml:space="preserve"> PAGEREF _Toc28228 \h </w:instrText>
        </w:r>
        <w:r>
          <w:fldChar w:fldCharType="separate"/>
        </w:r>
        <w:r>
          <w:t>45</w:t>
        </w:r>
        <w:r>
          <w:fldChar w:fldCharType="end"/>
        </w:r>
      </w:hyperlink>
    </w:p>
    <w:p>
      <w:pPr>
        <w:pStyle w:val="TOC2"/>
        <w:tabs>
          <w:tab w:val="right" w:leader="dot" w:pos="8306"/>
        </w:tabs>
      </w:pPr>
      <w:hyperlink w:anchor="_Toc19328" w:history="1">
        <w:r>
          <w:rPr>
            <w:rFonts w:ascii="仿宋" w:eastAsia="仿宋" w:hAnsi="仿宋" w:cs="仿宋" w:hint="eastAsia"/>
            <w:lang w:eastAsia="zh-CN"/>
          </w:rPr>
          <w:t>(二)、变更实施与控制</w:t>
        </w:r>
        <w:r>
          <w:tab/>
        </w:r>
        <w:r>
          <w:fldChar w:fldCharType="begin"/>
        </w:r>
        <w:r>
          <w:instrText xml:space="preserve"> PAGEREF _Toc19328 \h </w:instrText>
        </w:r>
        <w:r>
          <w:fldChar w:fldCharType="separate"/>
        </w:r>
        <w:r>
          <w:t>45</w:t>
        </w:r>
        <w:r>
          <w:fldChar w:fldCharType="end"/>
        </w:r>
      </w:hyperlink>
    </w:p>
    <w:p>
      <w:pPr>
        <w:pStyle w:val="TOC1"/>
        <w:tabs>
          <w:tab w:val="right" w:leader="dot" w:pos="8306"/>
        </w:tabs>
      </w:pPr>
      <w:hyperlink w:anchor="_Toc19252" w:history="1">
        <w:r>
          <w:rPr>
            <w:rFonts w:ascii="仿宋" w:eastAsia="仿宋" w:hAnsi="仿宋" w:cs="仿宋" w:hint="eastAsia"/>
            <w:lang w:eastAsia="zh-CN"/>
          </w:rPr>
          <w:t>十四、利益相关者分析与沟通计划</w:t>
        </w:r>
        <w:r>
          <w:tab/>
        </w:r>
        <w:r>
          <w:fldChar w:fldCharType="begin"/>
        </w:r>
        <w:r>
          <w:instrText xml:space="preserve"> PAGEREF _Toc19252 \h </w:instrText>
        </w:r>
        <w:r>
          <w:fldChar w:fldCharType="separate"/>
        </w:r>
        <w:r>
          <w:t>46</w:t>
        </w:r>
        <w:r>
          <w:fldChar w:fldCharType="end"/>
        </w:r>
      </w:hyperlink>
    </w:p>
    <w:p>
      <w:pPr>
        <w:pStyle w:val="TOC2"/>
        <w:tabs>
          <w:tab w:val="right" w:leader="dot" w:pos="8306"/>
        </w:tabs>
      </w:pPr>
      <w:hyperlink w:anchor="_Toc27086" w:history="1">
        <w:r>
          <w:rPr>
            <w:rFonts w:ascii="仿宋" w:eastAsia="仿宋" w:hAnsi="仿宋" w:cs="仿宋" w:hint="eastAsia"/>
            <w:lang w:eastAsia="zh-CN"/>
          </w:rPr>
          <w:t>(一)、利益相关者分析</w:t>
        </w:r>
        <w:r>
          <w:tab/>
        </w:r>
        <w:r>
          <w:fldChar w:fldCharType="begin"/>
        </w:r>
        <w:r>
          <w:instrText xml:space="preserve"> PAGEREF _Toc27086 \h </w:instrText>
        </w:r>
        <w:r>
          <w:fldChar w:fldCharType="separate"/>
        </w:r>
        <w:r>
          <w:t>46</w:t>
        </w:r>
        <w:r>
          <w:fldChar w:fldCharType="end"/>
        </w:r>
      </w:hyperlink>
    </w:p>
    <w:p>
      <w:pPr>
        <w:pStyle w:val="TOC2"/>
        <w:tabs>
          <w:tab w:val="right" w:leader="dot" w:pos="8306"/>
        </w:tabs>
      </w:pPr>
      <w:hyperlink w:anchor="_Toc18699" w:history="1">
        <w:r>
          <w:rPr>
            <w:rFonts w:ascii="仿宋" w:eastAsia="仿宋" w:hAnsi="仿宋" w:cs="仿宋" w:hint="eastAsia"/>
            <w:lang w:eastAsia="zh-CN"/>
          </w:rPr>
          <w:t>(二)、沟通计划</w:t>
        </w:r>
        <w:r>
          <w:tab/>
        </w:r>
        <w:r>
          <w:fldChar w:fldCharType="begin"/>
        </w:r>
        <w:r>
          <w:instrText xml:space="preserve"> PAGEREF _Toc18699 \h </w:instrText>
        </w:r>
        <w:r>
          <w:fldChar w:fldCharType="separate"/>
        </w:r>
        <w:r>
          <w:t>47</w:t>
        </w:r>
        <w:r>
          <w:fldChar w:fldCharType="end"/>
        </w:r>
      </w:hyperlink>
    </w:p>
    <w:p>
      <w:pPr>
        <w:pStyle w:val="TOC1"/>
        <w:tabs>
          <w:tab w:val="right" w:leader="dot" w:pos="8306"/>
        </w:tabs>
      </w:pPr>
      <w:hyperlink w:anchor="_Toc32165" w:history="1">
        <w:r>
          <w:rPr>
            <w:rFonts w:ascii="仿宋" w:eastAsia="仿宋" w:hAnsi="仿宋" w:cs="仿宋" w:hint="eastAsia"/>
            <w:lang w:eastAsia="zh-CN"/>
          </w:rPr>
          <w:t>十五、风险识别与分类</w:t>
        </w:r>
        <w:r>
          <w:tab/>
        </w:r>
        <w:r>
          <w:fldChar w:fldCharType="begin"/>
        </w:r>
        <w:r>
          <w:instrText xml:space="preserve"> PAGEREF _Toc32165 \h </w:instrText>
        </w:r>
        <w:r>
          <w:fldChar w:fldCharType="separate"/>
        </w:r>
        <w:r>
          <w:t>49</w:t>
        </w:r>
        <w:r>
          <w:fldChar w:fldCharType="end"/>
        </w:r>
      </w:hyperlink>
    </w:p>
    <w:p>
      <w:pPr>
        <w:pStyle w:val="TOC2"/>
        <w:tabs>
          <w:tab w:val="right" w:leader="dot" w:pos="8306"/>
        </w:tabs>
      </w:pPr>
      <w:hyperlink w:anchor="_Toc7826" w:history="1">
        <w:r>
          <w:rPr>
            <w:rFonts w:ascii="仿宋" w:eastAsia="仿宋" w:hAnsi="仿宋" w:cs="仿宋" w:hint="eastAsia"/>
            <w:lang w:eastAsia="zh-CN"/>
          </w:rPr>
          <w:t>(一)、风险识别</w:t>
        </w:r>
        <w:r>
          <w:tab/>
        </w:r>
        <w:r>
          <w:fldChar w:fldCharType="begin"/>
        </w:r>
        <w:r>
          <w:instrText xml:space="preserve"> PAGEREF _Toc7826 \h </w:instrText>
        </w:r>
        <w:r>
          <w:fldChar w:fldCharType="separate"/>
        </w:r>
        <w:r>
          <w:t>49</w:t>
        </w:r>
        <w:r>
          <w:fldChar w:fldCharType="end"/>
        </w:r>
      </w:hyperlink>
    </w:p>
    <w:p>
      <w:pPr>
        <w:pStyle w:val="TOC2"/>
        <w:tabs>
          <w:tab w:val="right" w:leader="dot" w:pos="8306"/>
        </w:tabs>
      </w:pPr>
      <w:hyperlink w:anchor="_Toc7819" w:history="1">
        <w:r>
          <w:rPr>
            <w:rFonts w:ascii="仿宋" w:eastAsia="仿宋" w:hAnsi="仿宋" w:cs="仿宋" w:hint="eastAsia"/>
            <w:lang w:eastAsia="zh-CN"/>
          </w:rPr>
          <w:t>(二)、风险分类</w:t>
        </w:r>
        <w:r>
          <w:tab/>
        </w:r>
        <w:r>
          <w:fldChar w:fldCharType="begin"/>
        </w:r>
        <w:r>
          <w:instrText xml:space="preserve"> PAGEREF _Toc7819 \h </w:instrText>
        </w:r>
        <w:r>
          <w:fldChar w:fldCharType="separate"/>
        </w:r>
        <w:r>
          <w:t>50</w:t>
        </w:r>
        <w:r>
          <w:fldChar w:fldCharType="end"/>
        </w:r>
      </w:hyperlink>
    </w:p>
    <w:p>
      <w:pPr>
        <w:pStyle w:val="TOC1"/>
        <w:tabs>
          <w:tab w:val="right" w:leader="dot" w:pos="8306"/>
        </w:tabs>
      </w:pPr>
      <w:hyperlink w:anchor="_Toc22931" w:history="1">
        <w:r>
          <w:rPr>
            <w:rFonts w:ascii="仿宋" w:eastAsia="仿宋" w:hAnsi="仿宋" w:cs="仿宋" w:hint="eastAsia"/>
            <w:lang w:eastAsia="zh-CN"/>
          </w:rPr>
          <w:t>十六、印花纹理项目实施保障措施</w:t>
        </w:r>
        <w:r>
          <w:tab/>
        </w:r>
        <w:r>
          <w:fldChar w:fldCharType="begin"/>
        </w:r>
        <w:r>
          <w:instrText xml:space="preserve"> PAGEREF _Toc22931 \h </w:instrText>
        </w:r>
        <w:r>
          <w:fldChar w:fldCharType="separate"/>
        </w:r>
        <w:r>
          <w:t>52</w:t>
        </w:r>
        <w:r>
          <w:fldChar w:fldCharType="end"/>
        </w:r>
      </w:hyperlink>
    </w:p>
    <w:p>
      <w:pPr>
        <w:pStyle w:val="TOC2"/>
        <w:tabs>
          <w:tab w:val="right" w:leader="dot" w:pos="8306"/>
        </w:tabs>
      </w:pPr>
      <w:hyperlink w:anchor="_Toc3603" w:history="1">
        <w:r>
          <w:rPr>
            <w:rFonts w:ascii="仿宋" w:eastAsia="仿宋" w:hAnsi="仿宋" w:cs="仿宋" w:hint="eastAsia"/>
            <w:lang w:eastAsia="zh-CN"/>
          </w:rPr>
          <w:t>(一)、印花纹理项目实施保障机制</w:t>
        </w:r>
        <w:r>
          <w:tab/>
        </w:r>
        <w:r>
          <w:fldChar w:fldCharType="begin"/>
        </w:r>
        <w:r>
          <w:instrText xml:space="preserve"> PAGEREF _Toc3603 \h </w:instrText>
        </w:r>
        <w:r>
          <w:fldChar w:fldCharType="separate"/>
        </w:r>
        <w:r>
          <w:t>52</w:t>
        </w:r>
        <w:r>
          <w:fldChar w:fldCharType="end"/>
        </w:r>
      </w:hyperlink>
    </w:p>
    <w:p>
      <w:pPr>
        <w:pStyle w:val="TOC2"/>
        <w:tabs>
          <w:tab w:val="right" w:leader="dot" w:pos="8306"/>
        </w:tabs>
      </w:pPr>
      <w:hyperlink w:anchor="_Toc15484" w:history="1">
        <w:r>
          <w:rPr>
            <w:rFonts w:ascii="仿宋" w:eastAsia="仿宋" w:hAnsi="仿宋" w:cs="仿宋" w:hint="eastAsia"/>
            <w:lang w:eastAsia="zh-CN"/>
          </w:rPr>
          <w:t>(二)、印花纹理项目法律合规要求</w:t>
        </w:r>
        <w:r>
          <w:tab/>
        </w:r>
        <w:r>
          <w:fldChar w:fldCharType="begin"/>
        </w:r>
        <w:r>
          <w:instrText xml:space="preserve"> PAGEREF _Toc15484 \h </w:instrText>
        </w:r>
        <w:r>
          <w:fldChar w:fldCharType="separate"/>
        </w:r>
        <w:r>
          <w:t>55</w:t>
        </w:r>
        <w:r>
          <w:fldChar w:fldCharType="end"/>
        </w:r>
      </w:hyperlink>
    </w:p>
    <w:p>
      <w:pPr>
        <w:pStyle w:val="TOC2"/>
        <w:tabs>
          <w:tab w:val="right" w:leader="dot" w:pos="8306"/>
        </w:tabs>
      </w:pPr>
      <w:hyperlink w:anchor="_Toc6003" w:history="1">
        <w:r>
          <w:rPr>
            <w:rFonts w:ascii="仿宋" w:eastAsia="仿宋" w:hAnsi="仿宋" w:cs="仿宋" w:hint="eastAsia"/>
            <w:lang w:eastAsia="zh-CN"/>
          </w:rPr>
          <w:t>(三)、印花纹理项目合同管理与法律事务</w:t>
        </w:r>
        <w:r>
          <w:tab/>
        </w:r>
        <w:r>
          <w:fldChar w:fldCharType="begin"/>
        </w:r>
        <w:r>
          <w:instrText xml:space="preserve"> PAGEREF _Toc6003 \h </w:instrText>
        </w:r>
        <w:r>
          <w:fldChar w:fldCharType="separate"/>
        </w:r>
        <w:r>
          <w:t>59</w:t>
        </w:r>
        <w:r>
          <w:fldChar w:fldCharType="end"/>
        </w:r>
      </w:hyperlink>
    </w:p>
    <w:p>
      <w:pPr>
        <w:pStyle w:val="TOC2"/>
        <w:tabs>
          <w:tab w:val="right" w:leader="dot" w:pos="8306"/>
        </w:tabs>
      </w:pPr>
      <w:hyperlink w:anchor="_Toc13863" w:history="1">
        <w:r>
          <w:rPr>
            <w:rFonts w:ascii="仿宋" w:eastAsia="仿宋" w:hAnsi="仿宋" w:cs="仿宋" w:hint="eastAsia"/>
            <w:lang w:eastAsia="zh-CN"/>
          </w:rPr>
          <w:t>(四)、印花纹理项目知识产权保护策略</w:t>
        </w:r>
        <w:r>
          <w:tab/>
        </w:r>
        <w:r>
          <w:fldChar w:fldCharType="begin"/>
        </w:r>
        <w:r>
          <w:instrText xml:space="preserve"> PAGEREF _Toc13863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190"/>
      <w:r>
        <w:rPr>
          <w:rFonts w:ascii="仿宋" w:eastAsia="仿宋" w:hAnsi="仿宋" w:cs="仿宋" w:hint="eastAsia"/>
          <w:lang w:eastAsia="zh-CN"/>
        </w:rPr>
        <w:t>(一)、印花纹理行业分析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花纹理行业一直以来都是市场的关注焦点。行业内的发展趋势、竞争态势以及潜在机会都对印花纹理项目的推进产生深远的影响。通过深入研究行业的整体概貌，我们将更好地理解行业的核心特征，为印花纹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花纹理行业，技术一直是推动创新和发展的关键因素。我们将对当前技术趋势进行详尽分析，包括但不限于人工智能、大数据应用、先进制造技术等。这有助于印花纹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印花纹理项目成功的基础。我们将对主要竞争对手进行深入研究，包括其市场份额、产品特点、市场定位等。通过全面了解竞争对手的优势和劣势，印花纹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690"/>
      <w:r>
        <w:rPr>
          <w:rFonts w:ascii="仿宋" w:eastAsia="仿宋" w:hAnsi="仿宋" w:cs="仿宋" w:hint="eastAsia"/>
          <w:sz w:val="28"/>
          <w:lang w:eastAsia="zh-CN"/>
        </w:rPr>
        <w:t>(二)、印花纹理市场分析预测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通过对市场规模的深入调研，我们将预测印花纹理市场未来的增长趋势。这包括市场的整体规模、各细分领域的发展趋势等。印花纹理项目可以根据市场的扩张速度和潜在机会，制定更符合市场需求的发展策略。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花纹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印花纹理项目实施过程中需要充分考虑的因素。我们将对市场风险进行全面评估，包括但不限于政策法规风险、市场竞争风险、技术变革风险等。通过对潜在风险的深入分析，印花纹理项目可以制定相应的风险缓解策略，降低不确定性对印花纹理项目的影响。</w:t>
      </w:r>
    </w:p>
    <w:p>
      <w:pPr>
        <w:pStyle w:val="Heading1"/>
        <w:ind w:firstLine="560" w:firstLineChars="200"/>
        <w:rPr>
          <w:rFonts w:ascii="仿宋" w:eastAsia="仿宋" w:hAnsi="仿宋" w:cs="仿宋" w:hint="eastAsia"/>
          <w:sz w:val="28"/>
          <w:lang w:eastAsia="zh-CN"/>
        </w:rPr>
      </w:pPr>
      <w:bookmarkStart w:id="5" w:name="_Toc7975"/>
      <w:r>
        <w:rPr>
          <w:rFonts w:ascii="仿宋" w:eastAsia="仿宋" w:hAnsi="仿宋" w:cs="仿宋" w:hint="eastAsia"/>
          <w:sz w:val="28"/>
          <w:lang w:eastAsia="zh-CN"/>
        </w:rPr>
        <w:t>二、印花纹理项目土建工程</w:t>
      </w:r>
      <w:bookmarkEnd w:id="5"/>
    </w:p>
    <w:p>
      <w:pPr>
        <w:pStyle w:val="Heading2"/>
        <w:rPr>
          <w:rFonts w:ascii="仿宋" w:eastAsia="仿宋" w:hAnsi="仿宋" w:cs="仿宋" w:hint="eastAsia"/>
          <w:lang w:eastAsia="zh-CN"/>
        </w:rPr>
      </w:pPr>
      <w:bookmarkStart w:id="6" w:name="_Toc1208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在印花纹理项目的建筑工程设计中，我们将秉承一系列重要的设计原则，以确保印花纹理项目建筑在功能、美观、可持续性等方面达到最佳效果。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首要原则是确保建筑的功能性得到最大化的发挥。我们将充分理解印花纹理项目的实际需求，合理布局各个功能区域，保证建筑在满足业务需求的同时，提供高效的工作环境。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在建筑设计中，我们将综合考虑建设和运营成本。通过精细的经济效益分析，确保设计方案在高效利用资源的同时，对印花纹理项目的长期盈利能力有积极的贡献。</w:t>
      </w:r>
    </w:p>
    <w:p>
      <w:pPr>
        <w:pStyle w:val="Heading2"/>
        <w:ind w:firstLine="560" w:firstLineChars="200"/>
        <w:rPr>
          <w:rFonts w:ascii="仿宋" w:eastAsia="仿宋" w:hAnsi="仿宋" w:cs="仿宋" w:hint="eastAsia"/>
          <w:sz w:val="28"/>
          <w:lang w:eastAsia="zh-CN"/>
        </w:rPr>
      </w:pPr>
      <w:bookmarkStart w:id="7" w:name="_Toc242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花纹理项目的土建工程设计中，我们将精准设定设计年限，结合印花纹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花纹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32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印花纹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花纹理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花纹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25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本期工程印花纹理项目预计总建筑面积XXX平方米，其中：计容建筑面积XXX平方米，计划建筑工程投资XX万元，占印花纹理项目总投资的XX%。</w:t>
      </w:r>
    </w:p>
    <w:p>
      <w:pPr>
        <w:pStyle w:val="Heading1"/>
        <w:ind w:firstLine="560" w:firstLineChars="200"/>
        <w:rPr>
          <w:rFonts w:ascii="仿宋" w:eastAsia="仿宋" w:hAnsi="仿宋" w:cs="仿宋" w:hint="eastAsia"/>
          <w:sz w:val="28"/>
          <w:lang w:eastAsia="zh-CN"/>
        </w:rPr>
      </w:pPr>
      <w:bookmarkStart w:id="10" w:name="_Toc8148"/>
      <w:r>
        <w:rPr>
          <w:rFonts w:ascii="仿宋" w:eastAsia="仿宋" w:hAnsi="仿宋" w:cs="仿宋" w:hint="eastAsia"/>
          <w:sz w:val="28"/>
          <w:lang w:eastAsia="zh-CN"/>
        </w:rPr>
        <w:t>三、印花纹理项目建设单位说明</w:t>
      </w:r>
      <w:bookmarkEnd w:id="10"/>
    </w:p>
    <w:p>
      <w:pPr>
        <w:pStyle w:val="Heading2"/>
        <w:rPr>
          <w:rFonts w:ascii="仿宋" w:eastAsia="仿宋" w:hAnsi="仿宋" w:cs="仿宋" w:hint="eastAsia"/>
          <w:lang w:eastAsia="zh-CN"/>
        </w:rPr>
      </w:pPr>
      <w:bookmarkStart w:id="11" w:name="_Toc29505"/>
      <w:r>
        <w:rPr>
          <w:rFonts w:ascii="仿宋" w:eastAsia="仿宋" w:hAnsi="仿宋" w:cs="仿宋" w:hint="eastAsia"/>
          <w:lang w:eastAsia="zh-CN"/>
        </w:rPr>
        <w:t>(一)、印花纹理项目承办单位基本情况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822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花纹理项目承办单位的XXXX，我们着眼于实现可持续的经济效益。通过技术创新和解决方案的提供，公司预计在印花纹理项目执行期间将获得可观的收入增长。这一收入来源主要包括印花纹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同时，我们注重成本控制和效率提升，以确保印花纹理项目的可持续盈利。透过精细的管理和资源优化，公司期望实现印花纹理项目利润最大化。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花纹理项目实施进行全面的投资评估，包括印花纹理项目启动阶段的资金投入和后续运营成本。通过对印花纹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印花纹理项目实施过程中具备足够的资金流动性，公司将进行详尽的现金流分析。这包括资金需求的合理预测、印花纹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5206"/>
      <w:r>
        <w:rPr>
          <w:rFonts w:ascii="仿宋" w:eastAsia="仿宋" w:hAnsi="仿宋" w:cs="仿宋" w:hint="eastAsia"/>
          <w:sz w:val="28"/>
          <w:lang w:eastAsia="zh-CN"/>
        </w:rPr>
        <w:t>四、印花纹理项目绩效评估</w:t>
      </w:r>
      <w:bookmarkEnd w:id="13"/>
    </w:p>
    <w:p>
      <w:pPr>
        <w:pStyle w:val="Heading2"/>
        <w:rPr>
          <w:rFonts w:ascii="仿宋" w:eastAsia="仿宋" w:hAnsi="仿宋" w:cs="仿宋" w:hint="eastAsia"/>
          <w:lang w:eastAsia="zh-CN"/>
        </w:rPr>
      </w:pPr>
      <w:bookmarkStart w:id="14" w:name="_Toc162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印花纹理项目中，我们设计了一套全面的绩效评估指标，以确保印花纹理项目的可控和成功交付。这些指标跨足印花纹理项目目标、成本、进度和质量等多个维度，为我们提供了全面洞察印花纹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花纹理项目目标达成率是我们关注的首要指标。我们设定了明确的目标，并通过定期监测和评估，迅速发现并应对潜在的目标偏差。这为印花纹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成本绩效是另一个核心关注点。通过实际成本与预算成本的对比分析，我们深入了解成本差异的原因，及时调整资源分配，保持印花纹理项目在经济效益方面的合理水平。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花纹理项目进度作为关键的绩效指标之一，得到了精心的关注。我们制定了详细的印花纹理项目进度计划，并设立了进度符合度指标，确保实际进度与计划进度保持一致。这使我们能够快速发现和解决潜在的进度问题，保持印花纹理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印花纹理项目绩效的不可或缺的一环。我们引入了一系列的质量标准和客户满意度指标，以确保印花纹理项目交付的成果在质量上达到或超越预期水平。通过持续监测这些指标，我们努力提升印花纹理项目整体质量水平，为印花纹理项目的成功交付提供有力保障。通过这些科学且全面的绩效评估，我们能够更好地引导印花纹理项目的持续改进，确保印花纹理项目目标的顺利达成。</w:t>
      </w:r>
    </w:p>
    <w:p>
      <w:pPr>
        <w:pStyle w:val="Heading2"/>
        <w:ind w:firstLine="560" w:firstLineChars="200"/>
        <w:rPr>
          <w:rFonts w:ascii="仿宋" w:eastAsia="仿宋" w:hAnsi="仿宋" w:cs="仿宋" w:hint="eastAsia"/>
          <w:sz w:val="28"/>
          <w:lang w:eastAsia="zh-CN"/>
        </w:rPr>
      </w:pPr>
      <w:bookmarkStart w:id="15" w:name="_Toc1860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绩效评估是印花纹理项目中的关键环节，为确保印花纹理项目达到预期目标，我们采用了多层次、多维度的绩效评估方法。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花纹理项目的战略目标对齐，确保每个决策和行动都与印花纹理项目整体目标保持一致。团队会定期召开战略对齐会议，审视当前工作与印花纹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花纹理项目进度、质量、成本和风险等方面。这些指标通过数据收集和分析，为印花纹理项目管理团队提供了客观的评估依据。例如，我们通过印花纹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绩效评估不仅仅停留在印花纹理项目内部，还考虑了印花纹理项目对外部环境的影响。我们定期进行干系人满意度调查，以了解各利益相关方对印花纹理项目的期望和满意度，并及时做出调整。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这种多层次、多角度的绩效评估方法，使得我们能够全面了解印花纹理项目的运行状态，及时做出调整，确保印花纹理项目在不断变化的环境中保持稳健前行。</w:t>
      </w:r>
    </w:p>
    <w:p>
      <w:pPr>
        <w:pStyle w:val="Heading2"/>
        <w:ind w:firstLine="560" w:firstLineChars="200"/>
        <w:rPr>
          <w:rFonts w:ascii="仿宋" w:eastAsia="仿宋" w:hAnsi="仿宋" w:cs="仿宋" w:hint="eastAsia"/>
          <w:sz w:val="28"/>
          <w:lang w:eastAsia="zh-CN"/>
        </w:rPr>
      </w:pPr>
      <w:bookmarkStart w:id="16" w:name="_Toc258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为了确保印花纹理项目的有效管理和不断优化，我们采用了精心设计的绩效评估周期。这个周期旨在实现灵活、实时和全面的评估，以适应印花纹理项目执行中的各种挑战。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印花纹理项目的不同需求，分为短期、中期和长期。短期评估关注每个迭代或工作周期，以及时发现和解决当前任务中的问题。中期评估涵盖几个迭代，深入了解整体印花纹理项目的趋势和性能。长期评估则着眼于整个印花纹理项目阶段，确保印花纹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印花纹理项目管理工具和协作平台，团队成员能够随时更新和分享印花纹理项目数据。这种实时性的反馈机制使我们能够及时察觉潜在问题，快速调整，保持印花纹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印花纹理项目的决策制定密不可分。每个周期的印花纹理项目回顾会议成为集体总结经验、识别问题深层次原因并找到创新解决方案的平台。这种定期的反思与调整机制使印花纹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63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92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印花纹理项目的主要产品是XXXX，预计年产值为XXX万元。这一产品在市场中占据着重要的地位，其广泛的应用范围使得该印花纹理项目的市场前景非常广阔。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花纹理项目的xxx产品作为重要的原材料之一，将在多个领域发挥关键作用。其在建筑、交通、能源等方面的广泛应用将为整个产业链提供强大的支持，形成产业协同效应。印花纹理项目的年产值XXX万XXX万XXX万万元不仅反映了其在市场上的巨大潜力，更预示着它对国民经济的积极贡献。这种关联度高、涉及面广的产业关系，使得该印花纹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056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花纹理项目总征地面积为XXXX平方米，相当于约XX.XX亩，其中净用地面积为XXXX平方米，红线范围内相当于约XX.XX亩。这一用地规模充分考虑了印花纹理项目的建设需求，保障了印花纹理项目在合适的空间内得以充分发展。印花纹理项目规划的总建筑面积为XXXX平方米，其中主体工程建设占XXXX平方米，计容建筑面积达XXXX平方米。预计建筑工程的投资将达到XXXX万元，为印花纹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花纹理项目计划购置的设备共计XXXX台（套），设备购置费用为XXXX万元。这一设备购置计划充分考虑到印花纹理项目的生产需求和技术要求，确保了印花纹理项目在生产运营中具备先进的技术装备和高效的生产能力。设备的合理配置将为印花纹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印花纹理项目计划总投资为XXXX万元，预计年实现营业收入为XXXX万元。这一产能规模的设定旨在确保印花纹理项目能够在投资与回报之间取得平衡，实现长期可持续的发展。印花纹理项目的总投资充分考虑到各个方面的需求，包括用地建设、设备购置等多个环节，以确保印花纹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51"/>
      <w:r>
        <w:rPr>
          <w:rFonts w:ascii="仿宋" w:eastAsia="仿宋" w:hAnsi="仿宋" w:cs="仿宋" w:hint="eastAsia"/>
          <w:sz w:val="28"/>
          <w:lang w:eastAsia="zh-CN"/>
        </w:rPr>
        <w:t>六、印花纹理项目可持续发展</w:t>
      </w:r>
      <w:bookmarkEnd w:id="20"/>
    </w:p>
    <w:p>
      <w:pPr>
        <w:pStyle w:val="Heading2"/>
        <w:rPr>
          <w:rFonts w:ascii="仿宋" w:eastAsia="仿宋" w:hAnsi="仿宋" w:cs="仿宋" w:hint="eastAsia"/>
          <w:lang w:eastAsia="zh-CN"/>
        </w:rPr>
      </w:pPr>
      <w:bookmarkStart w:id="21" w:name="_Toc1240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花纹理项目中，印花纹理项目团队着眼于未来，明确了可持续发展的战略方向。制定的具体可持续发展目标包括降低资源使用、采用环保技术、最大化社会效益等。这一步骤不仅有助于印花纹理项目在环保和社会责任方面达到最高标准，也为未来提供了明确的指引，确保印花纹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可持续实践的融入印花纹理项目管理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花纹理项目管理周期。从印花纹理项目规划开始，印花纹理项目团队就考虑了环境和社会的因素。在执行阶段，印花纹理项目团队积极推动绿色技术的应用，优化资源利用。此外，关注员工的社会责任，通过培训和沟通活动提高员工对可持续发展的认知，使他们能够在日常工作中践行可持续实践。这些举措不仅为印花纹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4246"/>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扎根于印花纹理项目的可持续发展理念，我们深信环保与社会责任是印花纹理项目成功的关键支柱。在印花纹理项目的每一步，我们都致力于通过创新和实践，履行对环境和社会的坚定责任。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花纹理项目团队通过引入先进的环保技术、建立高效的废物处理系统以及推动能源节约措施，积极履行环保责任。定期的环保监测和评估确保印花纹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花纹理项目不仅致力于自身可持续发展，还注重对社会的回馈。通过支持社区印花纹理项目、参与慈善事业、提供培训机会等方式，印花纹理项目积极履行社会责任。与当地社区建立积极互动，关注员工的工作与生活平衡，以及员工的身心健康，是印花纹理项目在社会责任层面的关键举措。这样的实践不仅增强了印花纹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23321"/>
      <w:r>
        <w:rPr>
          <w:rFonts w:ascii="仿宋" w:eastAsia="仿宋" w:hAnsi="仿宋" w:cs="仿宋" w:hint="eastAsia"/>
          <w:sz w:val="28"/>
          <w:lang w:eastAsia="zh-CN"/>
        </w:rPr>
        <w:t>七、生产安全保护</w:t>
      </w:r>
      <w:bookmarkEnd w:id="23"/>
    </w:p>
    <w:p>
      <w:pPr>
        <w:pStyle w:val="Heading2"/>
        <w:rPr>
          <w:rFonts w:ascii="仿宋" w:eastAsia="仿宋" w:hAnsi="仿宋" w:cs="仿宋" w:hint="eastAsia"/>
          <w:lang w:eastAsia="zh-CN"/>
        </w:rPr>
      </w:pPr>
      <w:bookmarkStart w:id="24" w:name="_Toc22763"/>
      <w:r>
        <w:rPr>
          <w:rFonts w:ascii="仿宋" w:eastAsia="仿宋" w:hAnsi="仿宋" w:cs="仿宋" w:hint="eastAsia"/>
          <w:lang w:eastAsia="zh-CN"/>
        </w:rPr>
        <w:t>(一)、消防安全</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https://d.book118.com/775312014021011112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印花纹理项目规划设计纲要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A1789"/>
    <w:rsid w:val="366A17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31201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2024-02-20T11:07:00Z</dcterms:created>
  <dcterms:modified xsi:type="dcterms:W3CDTF">2024-02-20T11:07:28Z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532157DE0410467AB77E59581CC806B1_11</vt:lpwstr>
  </property>
  <property fmtid="{D5CDD505-2E9C-101B-9397-08002B2CF9AE}" pid="3" name="KSOProductBuildVer">
    <vt:lpwstr>2052-12.1.0.16250</vt:lpwstr>
  </property>
</Properties>
</file>