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15" w:history="1">
        <w:r>
          <w:rPr>
            <w:rFonts w:ascii="仿宋" w:eastAsia="仿宋" w:hAnsi="仿宋" w:cs="仿宋" w:hint="eastAsia"/>
            <w:lang w:eastAsia="zh-CN"/>
          </w:rPr>
          <w:t>概论</w:t>
        </w:r>
        <w:r>
          <w:tab/>
        </w:r>
        <w:r>
          <w:fldChar w:fldCharType="begin"/>
        </w:r>
        <w:r>
          <w:instrText xml:space="preserve"> PAGEREF _Toc17615 \h </w:instrText>
        </w:r>
        <w:r>
          <w:fldChar w:fldCharType="separate"/>
        </w:r>
        <w:r>
          <w:t>3</w:t>
        </w:r>
        <w:r>
          <w:fldChar w:fldCharType="end"/>
        </w:r>
      </w:hyperlink>
    </w:p>
    <w:p>
      <w:pPr>
        <w:pStyle w:val="TOC1"/>
        <w:tabs>
          <w:tab w:val="right" w:leader="dot" w:pos="8306"/>
        </w:tabs>
      </w:pPr>
      <w:hyperlink w:anchor="_Toc21791" w:history="1">
        <w:r>
          <w:rPr>
            <w:rFonts w:ascii="仿宋" w:eastAsia="仿宋" w:hAnsi="仿宋" w:cs="仿宋" w:hint="eastAsia"/>
            <w:lang w:eastAsia="zh-CN"/>
          </w:rPr>
          <w:t>一、机油项目危机管理</w:t>
        </w:r>
        <w:r>
          <w:tab/>
        </w:r>
        <w:r>
          <w:fldChar w:fldCharType="begin"/>
        </w:r>
        <w:r>
          <w:instrText xml:space="preserve"> PAGEREF _Toc21791 \h </w:instrText>
        </w:r>
        <w:r>
          <w:fldChar w:fldCharType="separate"/>
        </w:r>
        <w:r>
          <w:t>3</w:t>
        </w:r>
        <w:r>
          <w:fldChar w:fldCharType="end"/>
        </w:r>
      </w:hyperlink>
    </w:p>
    <w:p>
      <w:pPr>
        <w:pStyle w:val="TOC2"/>
        <w:tabs>
          <w:tab w:val="right" w:leader="dot" w:pos="8306"/>
        </w:tabs>
      </w:pPr>
      <w:hyperlink w:anchor="_Toc26423" w:history="1">
        <w:r>
          <w:rPr>
            <w:rFonts w:ascii="仿宋" w:eastAsia="仿宋" w:hAnsi="仿宋" w:cs="仿宋" w:hint="eastAsia"/>
            <w:lang w:eastAsia="zh-CN"/>
          </w:rPr>
          <w:t>(一)、危机预警与识别</w:t>
        </w:r>
        <w:r>
          <w:tab/>
        </w:r>
        <w:r>
          <w:fldChar w:fldCharType="begin"/>
        </w:r>
        <w:r>
          <w:instrText xml:space="preserve"> PAGEREF _Toc26423 \h </w:instrText>
        </w:r>
        <w:r>
          <w:fldChar w:fldCharType="separate"/>
        </w:r>
        <w:r>
          <w:t>3</w:t>
        </w:r>
        <w:r>
          <w:fldChar w:fldCharType="end"/>
        </w:r>
      </w:hyperlink>
    </w:p>
    <w:p>
      <w:pPr>
        <w:pStyle w:val="TOC2"/>
        <w:tabs>
          <w:tab w:val="right" w:leader="dot" w:pos="8306"/>
        </w:tabs>
      </w:pPr>
      <w:hyperlink w:anchor="_Toc18755" w:history="1">
        <w:r>
          <w:rPr>
            <w:rFonts w:ascii="仿宋" w:eastAsia="仿宋" w:hAnsi="仿宋" w:cs="仿宋" w:hint="eastAsia"/>
            <w:lang w:eastAsia="zh-CN"/>
          </w:rPr>
          <w:t>(二)、危机应对与恢复</w:t>
        </w:r>
        <w:r>
          <w:tab/>
        </w:r>
        <w:r>
          <w:fldChar w:fldCharType="begin"/>
        </w:r>
        <w:r>
          <w:instrText xml:space="preserve"> PAGEREF _Toc18755 \h </w:instrText>
        </w:r>
        <w:r>
          <w:fldChar w:fldCharType="separate"/>
        </w:r>
        <w:r>
          <w:t>4</w:t>
        </w:r>
        <w:r>
          <w:fldChar w:fldCharType="end"/>
        </w:r>
      </w:hyperlink>
    </w:p>
    <w:p>
      <w:pPr>
        <w:pStyle w:val="TOC1"/>
        <w:tabs>
          <w:tab w:val="right" w:leader="dot" w:pos="8306"/>
        </w:tabs>
      </w:pPr>
      <w:hyperlink w:anchor="_Toc30166" w:history="1">
        <w:r>
          <w:rPr>
            <w:rFonts w:ascii="仿宋" w:eastAsia="仿宋" w:hAnsi="仿宋" w:cs="仿宋" w:hint="eastAsia"/>
            <w:lang w:eastAsia="zh-CN"/>
          </w:rPr>
          <w:t>二、机油项目建设单位说明</w:t>
        </w:r>
        <w:r>
          <w:tab/>
        </w:r>
        <w:r>
          <w:fldChar w:fldCharType="begin"/>
        </w:r>
        <w:r>
          <w:instrText xml:space="preserve"> PAGEREF _Toc30166 \h </w:instrText>
        </w:r>
        <w:r>
          <w:fldChar w:fldCharType="separate"/>
        </w:r>
        <w:r>
          <w:t>5</w:t>
        </w:r>
        <w:r>
          <w:fldChar w:fldCharType="end"/>
        </w:r>
      </w:hyperlink>
    </w:p>
    <w:p>
      <w:pPr>
        <w:pStyle w:val="TOC2"/>
        <w:tabs>
          <w:tab w:val="right" w:leader="dot" w:pos="8306"/>
        </w:tabs>
      </w:pPr>
      <w:hyperlink w:anchor="_Toc25834" w:history="1">
        <w:r>
          <w:rPr>
            <w:rFonts w:ascii="仿宋" w:eastAsia="仿宋" w:hAnsi="仿宋" w:cs="仿宋" w:hint="eastAsia"/>
            <w:lang w:eastAsia="zh-CN"/>
          </w:rPr>
          <w:t>(一)、机油项目承办单位基本情况</w:t>
        </w:r>
        <w:r>
          <w:tab/>
        </w:r>
        <w:r>
          <w:fldChar w:fldCharType="begin"/>
        </w:r>
        <w:r>
          <w:instrText xml:space="preserve"> PAGEREF _Toc25834 \h </w:instrText>
        </w:r>
        <w:r>
          <w:fldChar w:fldCharType="separate"/>
        </w:r>
        <w:r>
          <w:t>5</w:t>
        </w:r>
        <w:r>
          <w:fldChar w:fldCharType="end"/>
        </w:r>
      </w:hyperlink>
    </w:p>
    <w:p>
      <w:pPr>
        <w:pStyle w:val="TOC2"/>
        <w:tabs>
          <w:tab w:val="right" w:leader="dot" w:pos="8306"/>
        </w:tabs>
      </w:pPr>
      <w:hyperlink w:anchor="_Toc12920" w:history="1">
        <w:r>
          <w:rPr>
            <w:rFonts w:ascii="仿宋" w:eastAsia="仿宋" w:hAnsi="仿宋" w:cs="仿宋" w:hint="eastAsia"/>
            <w:lang w:eastAsia="zh-CN"/>
          </w:rPr>
          <w:t>(二)、公司经济效益分析</w:t>
        </w:r>
        <w:r>
          <w:tab/>
        </w:r>
        <w:r>
          <w:fldChar w:fldCharType="begin"/>
        </w:r>
        <w:r>
          <w:instrText xml:space="preserve"> PAGEREF _Toc12920 \h </w:instrText>
        </w:r>
        <w:r>
          <w:fldChar w:fldCharType="separate"/>
        </w:r>
        <w:r>
          <w:t>6</w:t>
        </w:r>
        <w:r>
          <w:fldChar w:fldCharType="end"/>
        </w:r>
      </w:hyperlink>
    </w:p>
    <w:p>
      <w:pPr>
        <w:pStyle w:val="TOC1"/>
        <w:tabs>
          <w:tab w:val="right" w:leader="dot" w:pos="8306"/>
        </w:tabs>
      </w:pPr>
      <w:hyperlink w:anchor="_Toc19935" w:history="1">
        <w:r>
          <w:rPr>
            <w:rFonts w:ascii="仿宋" w:eastAsia="仿宋" w:hAnsi="仿宋" w:cs="仿宋" w:hint="eastAsia"/>
            <w:lang w:eastAsia="zh-CN"/>
          </w:rPr>
          <w:t>三、机油项目土建工程</w:t>
        </w:r>
        <w:r>
          <w:tab/>
        </w:r>
        <w:r>
          <w:fldChar w:fldCharType="begin"/>
        </w:r>
        <w:r>
          <w:instrText xml:space="preserve"> PAGEREF _Toc19935 \h </w:instrText>
        </w:r>
        <w:r>
          <w:fldChar w:fldCharType="separate"/>
        </w:r>
        <w:r>
          <w:t>7</w:t>
        </w:r>
        <w:r>
          <w:fldChar w:fldCharType="end"/>
        </w:r>
      </w:hyperlink>
    </w:p>
    <w:p>
      <w:pPr>
        <w:pStyle w:val="TOC2"/>
        <w:tabs>
          <w:tab w:val="right" w:leader="dot" w:pos="8306"/>
        </w:tabs>
      </w:pPr>
      <w:hyperlink w:anchor="_Toc12840" w:history="1">
        <w:r>
          <w:rPr>
            <w:rFonts w:ascii="仿宋" w:eastAsia="仿宋" w:hAnsi="仿宋" w:cs="仿宋" w:hint="eastAsia"/>
            <w:lang w:eastAsia="zh-CN"/>
          </w:rPr>
          <w:t>(一)、建筑工程设计原则</w:t>
        </w:r>
        <w:r>
          <w:tab/>
        </w:r>
        <w:r>
          <w:fldChar w:fldCharType="begin"/>
        </w:r>
        <w:r>
          <w:instrText xml:space="preserve"> PAGEREF _Toc12840 \h </w:instrText>
        </w:r>
        <w:r>
          <w:fldChar w:fldCharType="separate"/>
        </w:r>
        <w:r>
          <w:t>7</w:t>
        </w:r>
        <w:r>
          <w:fldChar w:fldCharType="end"/>
        </w:r>
      </w:hyperlink>
    </w:p>
    <w:p>
      <w:pPr>
        <w:pStyle w:val="TOC2"/>
        <w:tabs>
          <w:tab w:val="right" w:leader="dot" w:pos="8306"/>
        </w:tabs>
      </w:pPr>
      <w:hyperlink w:anchor="_Toc22980" w:history="1">
        <w:r>
          <w:rPr>
            <w:rFonts w:ascii="仿宋" w:eastAsia="仿宋" w:hAnsi="仿宋" w:cs="仿宋" w:hint="eastAsia"/>
            <w:lang w:eastAsia="zh-CN"/>
          </w:rPr>
          <w:t>(二)、土建工程设计年限及安全等级</w:t>
        </w:r>
        <w:r>
          <w:tab/>
        </w:r>
        <w:r>
          <w:fldChar w:fldCharType="begin"/>
        </w:r>
        <w:r>
          <w:instrText xml:space="preserve"> PAGEREF _Toc22980 \h </w:instrText>
        </w:r>
        <w:r>
          <w:fldChar w:fldCharType="separate"/>
        </w:r>
        <w:r>
          <w:t>8</w:t>
        </w:r>
        <w:r>
          <w:fldChar w:fldCharType="end"/>
        </w:r>
      </w:hyperlink>
    </w:p>
    <w:p>
      <w:pPr>
        <w:pStyle w:val="TOC2"/>
        <w:tabs>
          <w:tab w:val="right" w:leader="dot" w:pos="8306"/>
        </w:tabs>
      </w:pPr>
      <w:hyperlink w:anchor="_Toc15798" w:history="1">
        <w:r>
          <w:rPr>
            <w:rFonts w:ascii="仿宋" w:eastAsia="仿宋" w:hAnsi="仿宋" w:cs="仿宋" w:hint="eastAsia"/>
            <w:lang w:eastAsia="zh-CN"/>
          </w:rPr>
          <w:t>(三)、建筑工程设计总体要求</w:t>
        </w:r>
        <w:r>
          <w:tab/>
        </w:r>
        <w:r>
          <w:fldChar w:fldCharType="begin"/>
        </w:r>
        <w:r>
          <w:instrText xml:space="preserve"> PAGEREF _Toc15798 \h </w:instrText>
        </w:r>
        <w:r>
          <w:fldChar w:fldCharType="separate"/>
        </w:r>
        <w:r>
          <w:t>9</w:t>
        </w:r>
        <w:r>
          <w:fldChar w:fldCharType="end"/>
        </w:r>
      </w:hyperlink>
    </w:p>
    <w:p>
      <w:pPr>
        <w:pStyle w:val="TOC2"/>
        <w:tabs>
          <w:tab w:val="right" w:leader="dot" w:pos="8306"/>
        </w:tabs>
      </w:pPr>
      <w:hyperlink w:anchor="_Toc14587" w:history="1">
        <w:r>
          <w:rPr>
            <w:rFonts w:ascii="仿宋" w:eastAsia="仿宋" w:hAnsi="仿宋" w:cs="仿宋" w:hint="eastAsia"/>
            <w:lang w:eastAsia="zh-CN"/>
          </w:rPr>
          <w:t>(四)、土建工程建设指标</w:t>
        </w:r>
        <w:r>
          <w:tab/>
        </w:r>
        <w:r>
          <w:fldChar w:fldCharType="begin"/>
        </w:r>
        <w:r>
          <w:instrText xml:space="preserve"> PAGEREF _Toc14587 \h </w:instrText>
        </w:r>
        <w:r>
          <w:fldChar w:fldCharType="separate"/>
        </w:r>
        <w:r>
          <w:t>10</w:t>
        </w:r>
        <w:r>
          <w:fldChar w:fldCharType="end"/>
        </w:r>
      </w:hyperlink>
    </w:p>
    <w:p>
      <w:pPr>
        <w:pStyle w:val="TOC1"/>
        <w:tabs>
          <w:tab w:val="right" w:leader="dot" w:pos="8306"/>
        </w:tabs>
      </w:pPr>
      <w:hyperlink w:anchor="_Toc27532" w:history="1">
        <w:r>
          <w:rPr>
            <w:rFonts w:ascii="仿宋" w:eastAsia="仿宋" w:hAnsi="仿宋" w:cs="仿宋" w:hint="eastAsia"/>
            <w:lang w:eastAsia="zh-CN"/>
          </w:rPr>
          <w:t>四、机油项目可持续发展</w:t>
        </w:r>
        <w:r>
          <w:tab/>
        </w:r>
        <w:r>
          <w:fldChar w:fldCharType="begin"/>
        </w:r>
        <w:r>
          <w:instrText xml:space="preserve"> PAGEREF _Toc27532 \h </w:instrText>
        </w:r>
        <w:r>
          <w:fldChar w:fldCharType="separate"/>
        </w:r>
        <w:r>
          <w:t>10</w:t>
        </w:r>
        <w:r>
          <w:fldChar w:fldCharType="end"/>
        </w:r>
      </w:hyperlink>
    </w:p>
    <w:p>
      <w:pPr>
        <w:pStyle w:val="TOC2"/>
        <w:tabs>
          <w:tab w:val="right" w:leader="dot" w:pos="8306"/>
        </w:tabs>
      </w:pPr>
      <w:hyperlink w:anchor="_Toc22955" w:history="1">
        <w:r>
          <w:rPr>
            <w:rFonts w:ascii="仿宋" w:eastAsia="仿宋" w:hAnsi="仿宋" w:cs="仿宋" w:hint="eastAsia"/>
            <w:lang w:eastAsia="zh-CN"/>
          </w:rPr>
          <w:t>(一)、可持续战略与实践</w:t>
        </w:r>
        <w:r>
          <w:tab/>
        </w:r>
        <w:r>
          <w:fldChar w:fldCharType="begin"/>
        </w:r>
        <w:r>
          <w:instrText xml:space="preserve"> PAGEREF _Toc22955 \h </w:instrText>
        </w:r>
        <w:r>
          <w:fldChar w:fldCharType="separate"/>
        </w:r>
        <w:r>
          <w:t>10</w:t>
        </w:r>
        <w:r>
          <w:fldChar w:fldCharType="end"/>
        </w:r>
      </w:hyperlink>
    </w:p>
    <w:p>
      <w:pPr>
        <w:pStyle w:val="TOC2"/>
        <w:tabs>
          <w:tab w:val="right" w:leader="dot" w:pos="8306"/>
        </w:tabs>
      </w:pPr>
      <w:hyperlink w:anchor="_Toc25869" w:history="1">
        <w:r>
          <w:rPr>
            <w:rFonts w:ascii="仿宋" w:eastAsia="仿宋" w:hAnsi="仿宋" w:cs="仿宋" w:hint="eastAsia"/>
            <w:lang w:eastAsia="zh-CN"/>
          </w:rPr>
          <w:t>(二)、环保与社会责任</w:t>
        </w:r>
        <w:r>
          <w:tab/>
        </w:r>
        <w:r>
          <w:fldChar w:fldCharType="begin"/>
        </w:r>
        <w:r>
          <w:instrText xml:space="preserve"> PAGEREF _Toc25869 \h </w:instrText>
        </w:r>
        <w:r>
          <w:fldChar w:fldCharType="separate"/>
        </w:r>
        <w:r>
          <w:t>11</w:t>
        </w:r>
        <w:r>
          <w:fldChar w:fldCharType="end"/>
        </w:r>
      </w:hyperlink>
    </w:p>
    <w:p>
      <w:pPr>
        <w:pStyle w:val="TOC1"/>
        <w:tabs>
          <w:tab w:val="right" w:leader="dot" w:pos="8306"/>
        </w:tabs>
      </w:pPr>
      <w:hyperlink w:anchor="_Toc19480" w:history="1">
        <w:r>
          <w:rPr>
            <w:rFonts w:ascii="仿宋" w:eastAsia="仿宋" w:hAnsi="仿宋" w:cs="仿宋" w:hint="eastAsia"/>
            <w:lang w:eastAsia="zh-CN"/>
          </w:rPr>
          <w:t>五、产品规划分析</w:t>
        </w:r>
        <w:r>
          <w:tab/>
        </w:r>
        <w:r>
          <w:fldChar w:fldCharType="begin"/>
        </w:r>
        <w:r>
          <w:instrText xml:space="preserve"> PAGEREF _Toc19480 \h </w:instrText>
        </w:r>
        <w:r>
          <w:fldChar w:fldCharType="separate"/>
        </w:r>
        <w:r>
          <w:t>12</w:t>
        </w:r>
        <w:r>
          <w:fldChar w:fldCharType="end"/>
        </w:r>
      </w:hyperlink>
    </w:p>
    <w:p>
      <w:pPr>
        <w:pStyle w:val="TOC2"/>
        <w:tabs>
          <w:tab w:val="right" w:leader="dot" w:pos="8306"/>
        </w:tabs>
      </w:pPr>
      <w:hyperlink w:anchor="_Toc7190" w:history="1">
        <w:r>
          <w:rPr>
            <w:rFonts w:ascii="仿宋" w:eastAsia="仿宋" w:hAnsi="仿宋" w:cs="仿宋" w:hint="eastAsia"/>
            <w:lang w:eastAsia="zh-CN"/>
          </w:rPr>
          <w:t>(一)、产品规划</w:t>
        </w:r>
        <w:r>
          <w:tab/>
        </w:r>
        <w:r>
          <w:fldChar w:fldCharType="begin"/>
        </w:r>
        <w:r>
          <w:instrText xml:space="preserve"> PAGEREF _Toc7190 \h </w:instrText>
        </w:r>
        <w:r>
          <w:fldChar w:fldCharType="separate"/>
        </w:r>
        <w:r>
          <w:t>12</w:t>
        </w:r>
        <w:r>
          <w:fldChar w:fldCharType="end"/>
        </w:r>
      </w:hyperlink>
    </w:p>
    <w:p>
      <w:pPr>
        <w:pStyle w:val="TOC2"/>
        <w:tabs>
          <w:tab w:val="right" w:leader="dot" w:pos="8306"/>
        </w:tabs>
      </w:pPr>
      <w:hyperlink w:anchor="_Toc31407" w:history="1">
        <w:r>
          <w:rPr>
            <w:rFonts w:ascii="仿宋" w:eastAsia="仿宋" w:hAnsi="仿宋" w:cs="仿宋" w:hint="eastAsia"/>
            <w:lang w:eastAsia="zh-CN"/>
          </w:rPr>
          <w:t>(二)、建设规模</w:t>
        </w:r>
        <w:r>
          <w:tab/>
        </w:r>
        <w:r>
          <w:fldChar w:fldCharType="begin"/>
        </w:r>
        <w:r>
          <w:instrText xml:space="preserve"> PAGEREF _Toc31407 \h </w:instrText>
        </w:r>
        <w:r>
          <w:fldChar w:fldCharType="separate"/>
        </w:r>
        <w:r>
          <w:t>12</w:t>
        </w:r>
        <w:r>
          <w:fldChar w:fldCharType="end"/>
        </w:r>
      </w:hyperlink>
    </w:p>
    <w:p>
      <w:pPr>
        <w:pStyle w:val="TOC1"/>
        <w:tabs>
          <w:tab w:val="right" w:leader="dot" w:pos="8306"/>
        </w:tabs>
      </w:pPr>
      <w:hyperlink w:anchor="_Toc6487" w:history="1">
        <w:r>
          <w:rPr>
            <w:rFonts w:ascii="仿宋" w:eastAsia="仿宋" w:hAnsi="仿宋" w:cs="仿宋" w:hint="eastAsia"/>
            <w:lang w:eastAsia="zh-CN"/>
          </w:rPr>
          <w:t>六、市场分析、调研</w:t>
        </w:r>
        <w:r>
          <w:tab/>
        </w:r>
        <w:r>
          <w:fldChar w:fldCharType="begin"/>
        </w:r>
        <w:r>
          <w:instrText xml:space="preserve"> PAGEREF _Toc6487 \h </w:instrText>
        </w:r>
        <w:r>
          <w:fldChar w:fldCharType="separate"/>
        </w:r>
        <w:r>
          <w:t>14</w:t>
        </w:r>
        <w:r>
          <w:fldChar w:fldCharType="end"/>
        </w:r>
      </w:hyperlink>
    </w:p>
    <w:p>
      <w:pPr>
        <w:pStyle w:val="TOC2"/>
        <w:tabs>
          <w:tab w:val="right" w:leader="dot" w:pos="8306"/>
        </w:tabs>
      </w:pPr>
      <w:hyperlink w:anchor="_Toc23409" w:history="1">
        <w:r>
          <w:rPr>
            <w:rFonts w:ascii="仿宋" w:eastAsia="仿宋" w:hAnsi="仿宋" w:cs="仿宋" w:hint="eastAsia"/>
            <w:lang w:eastAsia="zh-CN"/>
          </w:rPr>
          <w:t>(一)、机油行业分析</w:t>
        </w:r>
        <w:r>
          <w:tab/>
        </w:r>
        <w:r>
          <w:fldChar w:fldCharType="begin"/>
        </w:r>
        <w:r>
          <w:instrText xml:space="preserve"> PAGEREF _Toc23409 \h </w:instrText>
        </w:r>
        <w:r>
          <w:fldChar w:fldCharType="separate"/>
        </w:r>
        <w:r>
          <w:t>14</w:t>
        </w:r>
        <w:r>
          <w:fldChar w:fldCharType="end"/>
        </w:r>
      </w:hyperlink>
    </w:p>
    <w:p>
      <w:pPr>
        <w:pStyle w:val="TOC2"/>
        <w:tabs>
          <w:tab w:val="right" w:leader="dot" w:pos="8306"/>
        </w:tabs>
      </w:pPr>
      <w:hyperlink w:anchor="_Toc4765" w:history="1">
        <w:r>
          <w:rPr>
            <w:rFonts w:ascii="仿宋" w:eastAsia="仿宋" w:hAnsi="仿宋" w:cs="仿宋" w:hint="eastAsia"/>
            <w:lang w:eastAsia="zh-CN"/>
          </w:rPr>
          <w:t>(二)、机油市场分析预测</w:t>
        </w:r>
        <w:r>
          <w:tab/>
        </w:r>
        <w:r>
          <w:fldChar w:fldCharType="begin"/>
        </w:r>
        <w:r>
          <w:instrText xml:space="preserve"> PAGEREF _Toc4765 \h </w:instrText>
        </w:r>
        <w:r>
          <w:fldChar w:fldCharType="separate"/>
        </w:r>
        <w:r>
          <w:t>14</w:t>
        </w:r>
        <w:r>
          <w:fldChar w:fldCharType="end"/>
        </w:r>
      </w:hyperlink>
    </w:p>
    <w:p>
      <w:pPr>
        <w:pStyle w:val="TOC1"/>
        <w:tabs>
          <w:tab w:val="right" w:leader="dot" w:pos="8306"/>
        </w:tabs>
      </w:pPr>
      <w:hyperlink w:anchor="_Toc11676" w:history="1">
        <w:r>
          <w:rPr>
            <w:rFonts w:ascii="仿宋" w:eastAsia="仿宋" w:hAnsi="仿宋" w:cs="仿宋" w:hint="eastAsia"/>
            <w:lang w:eastAsia="zh-CN"/>
          </w:rPr>
          <w:t>七、机油项目社会影响</w:t>
        </w:r>
        <w:r>
          <w:tab/>
        </w:r>
        <w:r>
          <w:fldChar w:fldCharType="begin"/>
        </w:r>
        <w:r>
          <w:instrText xml:space="preserve"> PAGEREF _Toc11676 \h </w:instrText>
        </w:r>
        <w:r>
          <w:fldChar w:fldCharType="separate"/>
        </w:r>
        <w:r>
          <w:t>15</w:t>
        </w:r>
        <w:r>
          <w:fldChar w:fldCharType="end"/>
        </w:r>
      </w:hyperlink>
    </w:p>
    <w:p>
      <w:pPr>
        <w:pStyle w:val="TOC2"/>
        <w:tabs>
          <w:tab w:val="right" w:leader="dot" w:pos="8306"/>
        </w:tabs>
      </w:pPr>
      <w:hyperlink w:anchor="_Toc12358" w:history="1">
        <w:r>
          <w:rPr>
            <w:rFonts w:ascii="仿宋" w:eastAsia="仿宋" w:hAnsi="仿宋" w:cs="仿宋" w:hint="eastAsia"/>
            <w:lang w:eastAsia="zh-CN"/>
          </w:rPr>
          <w:t>(一)、社会责任与义务</w:t>
        </w:r>
        <w:r>
          <w:tab/>
        </w:r>
        <w:r>
          <w:fldChar w:fldCharType="begin"/>
        </w:r>
        <w:r>
          <w:instrText xml:space="preserve"> PAGEREF _Toc12358 \h </w:instrText>
        </w:r>
        <w:r>
          <w:fldChar w:fldCharType="separate"/>
        </w:r>
        <w:r>
          <w:t>15</w:t>
        </w:r>
        <w:r>
          <w:fldChar w:fldCharType="end"/>
        </w:r>
      </w:hyperlink>
    </w:p>
    <w:p>
      <w:pPr>
        <w:pStyle w:val="TOC2"/>
        <w:tabs>
          <w:tab w:val="right" w:leader="dot" w:pos="8306"/>
        </w:tabs>
      </w:pPr>
      <w:hyperlink w:anchor="_Toc11721" w:history="1">
        <w:r>
          <w:rPr>
            <w:rFonts w:ascii="仿宋" w:eastAsia="仿宋" w:hAnsi="仿宋" w:cs="仿宋" w:hint="eastAsia"/>
            <w:lang w:eastAsia="zh-CN"/>
          </w:rPr>
          <w:t>(二)、社会参与与沟通</w:t>
        </w:r>
        <w:r>
          <w:tab/>
        </w:r>
        <w:r>
          <w:fldChar w:fldCharType="begin"/>
        </w:r>
        <w:r>
          <w:instrText xml:space="preserve"> PAGEREF _Toc11721 \h </w:instrText>
        </w:r>
        <w:r>
          <w:fldChar w:fldCharType="separate"/>
        </w:r>
        <w:r>
          <w:t>16</w:t>
        </w:r>
        <w:r>
          <w:fldChar w:fldCharType="end"/>
        </w:r>
      </w:hyperlink>
    </w:p>
    <w:p>
      <w:pPr>
        <w:pStyle w:val="TOC1"/>
        <w:tabs>
          <w:tab w:val="right" w:leader="dot" w:pos="8306"/>
        </w:tabs>
      </w:pPr>
      <w:hyperlink w:anchor="_Toc25456" w:history="1">
        <w:r>
          <w:rPr>
            <w:rFonts w:ascii="仿宋" w:eastAsia="仿宋" w:hAnsi="仿宋" w:cs="仿宋" w:hint="eastAsia"/>
            <w:lang w:eastAsia="zh-CN"/>
          </w:rPr>
          <w:t>八、生产安全保护</w:t>
        </w:r>
        <w:r>
          <w:tab/>
        </w:r>
        <w:r>
          <w:fldChar w:fldCharType="begin"/>
        </w:r>
        <w:r>
          <w:instrText xml:space="preserve"> PAGEREF _Toc25456 \h </w:instrText>
        </w:r>
        <w:r>
          <w:fldChar w:fldCharType="separate"/>
        </w:r>
        <w:r>
          <w:t>17</w:t>
        </w:r>
        <w:r>
          <w:fldChar w:fldCharType="end"/>
        </w:r>
      </w:hyperlink>
    </w:p>
    <w:p>
      <w:pPr>
        <w:pStyle w:val="TOC2"/>
        <w:tabs>
          <w:tab w:val="right" w:leader="dot" w:pos="8306"/>
        </w:tabs>
      </w:pPr>
      <w:hyperlink w:anchor="_Toc15321" w:history="1">
        <w:r>
          <w:rPr>
            <w:rFonts w:ascii="仿宋" w:eastAsia="仿宋" w:hAnsi="仿宋" w:cs="仿宋" w:hint="eastAsia"/>
            <w:lang w:eastAsia="zh-CN"/>
          </w:rPr>
          <w:t>(一)、消防安全</w:t>
        </w:r>
        <w:r>
          <w:tab/>
        </w:r>
        <w:r>
          <w:fldChar w:fldCharType="begin"/>
        </w:r>
        <w:r>
          <w:instrText xml:space="preserve"> PAGEREF _Toc15321 \h </w:instrText>
        </w:r>
        <w:r>
          <w:fldChar w:fldCharType="separate"/>
        </w:r>
        <w:r>
          <w:t>17</w:t>
        </w:r>
        <w:r>
          <w:fldChar w:fldCharType="end"/>
        </w:r>
      </w:hyperlink>
    </w:p>
    <w:p>
      <w:pPr>
        <w:pStyle w:val="TOC2"/>
        <w:tabs>
          <w:tab w:val="right" w:leader="dot" w:pos="8306"/>
        </w:tabs>
      </w:pPr>
      <w:hyperlink w:anchor="_Toc31408" w:history="1">
        <w:r>
          <w:rPr>
            <w:rFonts w:ascii="仿宋" w:eastAsia="仿宋" w:hAnsi="仿宋" w:cs="仿宋" w:hint="eastAsia"/>
            <w:lang w:eastAsia="zh-CN"/>
          </w:rPr>
          <w:t>(二)、防火防爆总图布置措施</w:t>
        </w:r>
        <w:r>
          <w:tab/>
        </w:r>
        <w:r>
          <w:fldChar w:fldCharType="begin"/>
        </w:r>
        <w:r>
          <w:instrText xml:space="preserve"> PAGEREF _Toc31408 \h </w:instrText>
        </w:r>
        <w:r>
          <w:fldChar w:fldCharType="separate"/>
        </w:r>
        <w:r>
          <w:t>18</w:t>
        </w:r>
        <w:r>
          <w:fldChar w:fldCharType="end"/>
        </w:r>
      </w:hyperlink>
    </w:p>
    <w:p>
      <w:pPr>
        <w:pStyle w:val="TOC2"/>
        <w:tabs>
          <w:tab w:val="right" w:leader="dot" w:pos="8306"/>
        </w:tabs>
      </w:pPr>
      <w:hyperlink w:anchor="_Toc2406" w:history="1">
        <w:r>
          <w:rPr>
            <w:rFonts w:ascii="仿宋" w:eastAsia="仿宋" w:hAnsi="仿宋" w:cs="仿宋" w:hint="eastAsia"/>
            <w:lang w:eastAsia="zh-CN"/>
          </w:rPr>
          <w:t>(三)、自然灾害防范措施</w:t>
        </w:r>
        <w:r>
          <w:tab/>
        </w:r>
        <w:r>
          <w:fldChar w:fldCharType="begin"/>
        </w:r>
        <w:r>
          <w:instrText xml:space="preserve"> PAGEREF _Toc2406 \h </w:instrText>
        </w:r>
        <w:r>
          <w:fldChar w:fldCharType="separate"/>
        </w:r>
        <w:r>
          <w:t>19</w:t>
        </w:r>
        <w:r>
          <w:fldChar w:fldCharType="end"/>
        </w:r>
      </w:hyperlink>
    </w:p>
    <w:p>
      <w:pPr>
        <w:pStyle w:val="TOC2"/>
        <w:tabs>
          <w:tab w:val="right" w:leader="dot" w:pos="8306"/>
        </w:tabs>
      </w:pPr>
      <w:hyperlink w:anchor="_Toc20805" w:history="1">
        <w:r>
          <w:rPr>
            <w:rFonts w:ascii="仿宋" w:eastAsia="仿宋" w:hAnsi="仿宋" w:cs="仿宋" w:hint="eastAsia"/>
            <w:lang w:eastAsia="zh-CN"/>
          </w:rPr>
          <w:t>(四)、安全色及安全标志使用要求</w:t>
        </w:r>
        <w:r>
          <w:tab/>
        </w:r>
        <w:r>
          <w:fldChar w:fldCharType="begin"/>
        </w:r>
        <w:r>
          <w:instrText xml:space="preserve"> PAGEREF _Toc20805 \h </w:instrText>
        </w:r>
        <w:r>
          <w:fldChar w:fldCharType="separate"/>
        </w:r>
        <w:r>
          <w:t>20</w:t>
        </w:r>
        <w:r>
          <w:fldChar w:fldCharType="end"/>
        </w:r>
      </w:hyperlink>
    </w:p>
    <w:p>
      <w:pPr>
        <w:pStyle w:val="TOC2"/>
        <w:tabs>
          <w:tab w:val="right" w:leader="dot" w:pos="8306"/>
        </w:tabs>
      </w:pPr>
      <w:hyperlink w:anchor="_Toc23696" w:history="1">
        <w:r>
          <w:rPr>
            <w:rFonts w:ascii="仿宋" w:eastAsia="仿宋" w:hAnsi="仿宋" w:cs="仿宋" w:hint="eastAsia"/>
            <w:lang w:eastAsia="zh-CN"/>
          </w:rPr>
          <w:t>(五)、防尘防毒措施</w:t>
        </w:r>
        <w:r>
          <w:tab/>
        </w:r>
        <w:r>
          <w:fldChar w:fldCharType="begin"/>
        </w:r>
        <w:r>
          <w:instrText xml:space="preserve"> PAGEREF _Toc23696 \h </w:instrText>
        </w:r>
        <w:r>
          <w:fldChar w:fldCharType="separate"/>
        </w:r>
        <w:r>
          <w:t>21</w:t>
        </w:r>
        <w:r>
          <w:fldChar w:fldCharType="end"/>
        </w:r>
      </w:hyperlink>
    </w:p>
    <w:p>
      <w:pPr>
        <w:pStyle w:val="TOC2"/>
        <w:tabs>
          <w:tab w:val="right" w:leader="dot" w:pos="8306"/>
        </w:tabs>
      </w:pPr>
      <w:hyperlink w:anchor="_Toc5417" w:history="1">
        <w:r>
          <w:rPr>
            <w:rFonts w:ascii="仿宋" w:eastAsia="仿宋" w:hAnsi="仿宋" w:cs="仿宋" w:hint="eastAsia"/>
            <w:lang w:eastAsia="zh-CN"/>
          </w:rPr>
          <w:t>(六)、防静电、触电防护及防雷措施</w:t>
        </w:r>
        <w:r>
          <w:tab/>
        </w:r>
        <w:r>
          <w:fldChar w:fldCharType="begin"/>
        </w:r>
        <w:r>
          <w:instrText xml:space="preserve"> PAGEREF _Toc5417 \h </w:instrText>
        </w:r>
        <w:r>
          <w:fldChar w:fldCharType="separate"/>
        </w:r>
        <w:r>
          <w:t>22</w:t>
        </w:r>
        <w:r>
          <w:fldChar w:fldCharType="end"/>
        </w:r>
      </w:hyperlink>
    </w:p>
    <w:p>
      <w:pPr>
        <w:pStyle w:val="TOC2"/>
        <w:tabs>
          <w:tab w:val="right" w:leader="dot" w:pos="8306"/>
        </w:tabs>
      </w:pPr>
      <w:hyperlink w:anchor="_Toc4702" w:history="1">
        <w:r>
          <w:rPr>
            <w:rFonts w:ascii="仿宋" w:eastAsia="仿宋" w:hAnsi="仿宋" w:cs="仿宋" w:hint="eastAsia"/>
            <w:lang w:eastAsia="zh-CN"/>
          </w:rPr>
          <w:t>(七)、机械设备安全保障措施</w:t>
        </w:r>
        <w:r>
          <w:tab/>
        </w:r>
        <w:r>
          <w:fldChar w:fldCharType="begin"/>
        </w:r>
        <w:r>
          <w:instrText xml:space="preserve"> PAGEREF _Toc4702 \h </w:instrText>
        </w:r>
        <w:r>
          <w:fldChar w:fldCharType="separate"/>
        </w:r>
        <w:r>
          <w:t>23</w:t>
        </w:r>
        <w:r>
          <w:fldChar w:fldCharType="end"/>
        </w:r>
      </w:hyperlink>
    </w:p>
    <w:p>
      <w:pPr>
        <w:pStyle w:val="TOC1"/>
        <w:tabs>
          <w:tab w:val="right" w:leader="dot" w:pos="8306"/>
        </w:tabs>
      </w:pPr>
      <w:hyperlink w:anchor="_Toc17010" w:history="1">
        <w:r>
          <w:rPr>
            <w:rFonts w:ascii="仿宋" w:eastAsia="仿宋" w:hAnsi="仿宋" w:cs="仿宋" w:hint="eastAsia"/>
            <w:lang w:eastAsia="zh-CN"/>
          </w:rPr>
          <w:t>九、机油项目投资规划</w:t>
        </w:r>
        <w:r>
          <w:tab/>
        </w:r>
        <w:r>
          <w:fldChar w:fldCharType="begin"/>
        </w:r>
        <w:r>
          <w:instrText xml:space="preserve"> PAGEREF _Toc17010 \h </w:instrText>
        </w:r>
        <w:r>
          <w:fldChar w:fldCharType="separate"/>
        </w:r>
        <w:r>
          <w:t>25</w:t>
        </w:r>
        <w:r>
          <w:fldChar w:fldCharType="end"/>
        </w:r>
      </w:hyperlink>
    </w:p>
    <w:p>
      <w:pPr>
        <w:pStyle w:val="TOC2"/>
        <w:tabs>
          <w:tab w:val="right" w:leader="dot" w:pos="8306"/>
        </w:tabs>
      </w:pPr>
      <w:hyperlink w:anchor="_Toc9487" w:history="1">
        <w:r>
          <w:rPr>
            <w:rFonts w:ascii="仿宋" w:eastAsia="仿宋" w:hAnsi="仿宋" w:cs="仿宋" w:hint="eastAsia"/>
            <w:lang w:eastAsia="zh-CN"/>
          </w:rPr>
          <w:t>(一)、机油项目总投资估算</w:t>
        </w:r>
        <w:r>
          <w:tab/>
        </w:r>
        <w:r>
          <w:fldChar w:fldCharType="begin"/>
        </w:r>
        <w:r>
          <w:instrText xml:space="preserve"> PAGEREF _Toc9487 \h </w:instrText>
        </w:r>
        <w:r>
          <w:fldChar w:fldCharType="separate"/>
        </w:r>
        <w:r>
          <w:t>25</w:t>
        </w:r>
        <w:r>
          <w:fldChar w:fldCharType="end"/>
        </w:r>
      </w:hyperlink>
    </w:p>
    <w:p>
      <w:pPr>
        <w:pStyle w:val="TOC2"/>
        <w:tabs>
          <w:tab w:val="right" w:leader="dot" w:pos="8306"/>
        </w:tabs>
      </w:pPr>
      <w:hyperlink w:anchor="_Toc9943" w:history="1">
        <w:r>
          <w:rPr>
            <w:rFonts w:ascii="仿宋" w:eastAsia="仿宋" w:hAnsi="仿宋" w:cs="仿宋" w:hint="eastAsia"/>
            <w:lang w:eastAsia="zh-CN"/>
          </w:rPr>
          <w:t>(二)、资金筹措</w:t>
        </w:r>
        <w:r>
          <w:tab/>
        </w:r>
        <w:r>
          <w:fldChar w:fldCharType="begin"/>
        </w:r>
        <w:r>
          <w:instrText xml:space="preserve"> PAGEREF _Toc9943 \h </w:instrText>
        </w:r>
        <w:r>
          <w:fldChar w:fldCharType="separate"/>
        </w:r>
        <w:r>
          <w:t>26</w:t>
        </w:r>
        <w:r>
          <w:fldChar w:fldCharType="end"/>
        </w:r>
      </w:hyperlink>
    </w:p>
    <w:p>
      <w:pPr>
        <w:pStyle w:val="TOC1"/>
        <w:tabs>
          <w:tab w:val="right" w:leader="dot" w:pos="8306"/>
        </w:tabs>
      </w:pPr>
      <w:hyperlink w:anchor="_Toc24081" w:history="1">
        <w:r>
          <w:rPr>
            <w:rFonts w:ascii="仿宋" w:eastAsia="仿宋" w:hAnsi="仿宋" w:cs="仿宋" w:hint="eastAsia"/>
            <w:lang w:eastAsia="zh-CN"/>
          </w:rPr>
          <w:t>十、机油项目经营效益</w:t>
        </w:r>
        <w:r>
          <w:tab/>
        </w:r>
        <w:r>
          <w:fldChar w:fldCharType="begin"/>
        </w:r>
        <w:r>
          <w:instrText xml:space="preserve"> PAGEREF _Toc24081 \h </w:instrText>
        </w:r>
        <w:r>
          <w:fldChar w:fldCharType="separate"/>
        </w:r>
        <w:r>
          <w:t>27</w:t>
        </w:r>
        <w:r>
          <w:fldChar w:fldCharType="end"/>
        </w:r>
      </w:hyperlink>
    </w:p>
    <w:p>
      <w:pPr>
        <w:pStyle w:val="TOC2"/>
        <w:tabs>
          <w:tab w:val="right" w:leader="dot" w:pos="8306"/>
        </w:tabs>
      </w:pPr>
      <w:hyperlink w:anchor="_Toc5728" w:history="1">
        <w:r>
          <w:rPr>
            <w:rFonts w:ascii="仿宋" w:eastAsia="仿宋" w:hAnsi="仿宋" w:cs="仿宋" w:hint="eastAsia"/>
            <w:lang w:eastAsia="zh-CN"/>
          </w:rPr>
          <w:t>(一)、经济评价财务测算</w:t>
        </w:r>
        <w:r>
          <w:tab/>
        </w:r>
        <w:r>
          <w:fldChar w:fldCharType="begin"/>
        </w:r>
        <w:r>
          <w:instrText xml:space="preserve"> PAGEREF _Toc5728 \h </w:instrText>
        </w:r>
        <w:r>
          <w:fldChar w:fldCharType="separate"/>
        </w:r>
        <w:r>
          <w:t>27</w:t>
        </w:r>
        <w:r>
          <w:fldChar w:fldCharType="end"/>
        </w:r>
      </w:hyperlink>
    </w:p>
    <w:p>
      <w:pPr>
        <w:pStyle w:val="TOC2"/>
        <w:tabs>
          <w:tab w:val="right" w:leader="dot" w:pos="8306"/>
        </w:tabs>
      </w:pPr>
      <w:hyperlink w:anchor="_Toc22639" w:history="1">
        <w:r>
          <w:rPr>
            <w:rFonts w:ascii="仿宋" w:eastAsia="仿宋" w:hAnsi="仿宋" w:cs="仿宋" w:hint="eastAsia"/>
            <w:lang w:eastAsia="zh-CN"/>
          </w:rPr>
          <w:t>(二)、机油项目盈利能力分析</w:t>
        </w:r>
        <w:r>
          <w:tab/>
        </w:r>
        <w:r>
          <w:fldChar w:fldCharType="begin"/>
        </w:r>
        <w:r>
          <w:instrText xml:space="preserve"> PAGEREF _Toc22639 \h </w:instrText>
        </w:r>
        <w:r>
          <w:fldChar w:fldCharType="separate"/>
        </w:r>
        <w:r>
          <w:t>28</w:t>
        </w:r>
        <w:r>
          <w:fldChar w:fldCharType="end"/>
        </w:r>
      </w:hyperlink>
    </w:p>
    <w:p>
      <w:pPr>
        <w:pStyle w:val="TOC1"/>
        <w:tabs>
          <w:tab w:val="right" w:leader="dot" w:pos="8306"/>
        </w:tabs>
      </w:pPr>
      <w:hyperlink w:anchor="_Toc642" w:history="1">
        <w:r>
          <w:rPr>
            <w:rFonts w:ascii="仿宋" w:eastAsia="仿宋" w:hAnsi="仿宋" w:cs="仿宋" w:hint="eastAsia"/>
            <w:lang w:eastAsia="zh-CN"/>
          </w:rPr>
          <w:t>十一、机油项目环境影响分析</w:t>
        </w:r>
        <w:r>
          <w:tab/>
        </w:r>
        <w:r>
          <w:fldChar w:fldCharType="begin"/>
        </w:r>
        <w:r>
          <w:instrText xml:space="preserve"> PAGEREF _Toc642 \h </w:instrText>
        </w:r>
        <w:r>
          <w:fldChar w:fldCharType="separate"/>
        </w:r>
        <w:r>
          <w:t>29</w:t>
        </w:r>
        <w:r>
          <w:fldChar w:fldCharType="end"/>
        </w:r>
      </w:hyperlink>
    </w:p>
    <w:p>
      <w:pPr>
        <w:pStyle w:val="TOC2"/>
        <w:tabs>
          <w:tab w:val="right" w:leader="dot" w:pos="8306"/>
        </w:tabs>
      </w:pPr>
      <w:hyperlink w:anchor="_Toc24567" w:history="1">
        <w:r>
          <w:rPr>
            <w:rFonts w:ascii="仿宋" w:eastAsia="仿宋" w:hAnsi="仿宋" w:cs="仿宋" w:hint="eastAsia"/>
            <w:lang w:eastAsia="zh-CN"/>
          </w:rPr>
          <w:t>(一)、建设区域环境质量现状</w:t>
        </w:r>
        <w:r>
          <w:tab/>
        </w:r>
        <w:r>
          <w:fldChar w:fldCharType="begin"/>
        </w:r>
        <w:r>
          <w:instrText xml:space="preserve"> PAGEREF _Toc24567 \h </w:instrText>
        </w:r>
        <w:r>
          <w:fldChar w:fldCharType="separate"/>
        </w:r>
        <w:r>
          <w:t>29</w:t>
        </w:r>
        <w:r>
          <w:fldChar w:fldCharType="end"/>
        </w:r>
      </w:hyperlink>
    </w:p>
    <w:p>
      <w:pPr>
        <w:pStyle w:val="TOC2"/>
        <w:tabs>
          <w:tab w:val="right" w:leader="dot" w:pos="8306"/>
        </w:tabs>
      </w:pPr>
      <w:hyperlink w:anchor="_Toc28476" w:history="1">
        <w:r>
          <w:rPr>
            <w:rFonts w:ascii="仿宋" w:eastAsia="仿宋" w:hAnsi="仿宋" w:cs="仿宋" w:hint="eastAsia"/>
            <w:lang w:eastAsia="zh-CN"/>
          </w:rPr>
          <w:t>(二)、建设期环境保护</w:t>
        </w:r>
        <w:r>
          <w:tab/>
        </w:r>
        <w:r>
          <w:fldChar w:fldCharType="begin"/>
        </w:r>
        <w:r>
          <w:instrText xml:space="preserve"> PAGEREF _Toc28476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55" w:history="1">
        <w:r>
          <w:rPr>
            <w:rFonts w:ascii="仿宋" w:eastAsia="仿宋" w:hAnsi="仿宋" w:cs="仿宋" w:hint="eastAsia"/>
            <w:lang w:eastAsia="zh-CN"/>
          </w:rPr>
          <w:t>(三)、运营期环境保护</w:t>
        </w:r>
        <w:r>
          <w:tab/>
        </w:r>
        <w:r>
          <w:fldChar w:fldCharType="begin"/>
        </w:r>
        <w:r>
          <w:instrText xml:space="preserve"> PAGEREF _Toc23155 \h </w:instrText>
        </w:r>
        <w:r>
          <w:fldChar w:fldCharType="separate"/>
        </w:r>
        <w:r>
          <w:t>31</w:t>
        </w:r>
        <w:r>
          <w:fldChar w:fldCharType="end"/>
        </w:r>
      </w:hyperlink>
    </w:p>
    <w:p>
      <w:pPr>
        <w:pStyle w:val="TOC2"/>
        <w:tabs>
          <w:tab w:val="right" w:leader="dot" w:pos="8306"/>
        </w:tabs>
      </w:pPr>
      <w:hyperlink w:anchor="_Toc24043" w:history="1">
        <w:r>
          <w:rPr>
            <w:rFonts w:ascii="仿宋" w:eastAsia="仿宋" w:hAnsi="仿宋" w:cs="仿宋" w:hint="eastAsia"/>
            <w:lang w:eastAsia="zh-CN"/>
          </w:rPr>
          <w:t>(四)、机油项目建设对区域经济的影响</w:t>
        </w:r>
        <w:r>
          <w:tab/>
        </w:r>
        <w:r>
          <w:fldChar w:fldCharType="begin"/>
        </w:r>
        <w:r>
          <w:instrText xml:space="preserve"> PAGEREF _Toc24043 \h </w:instrText>
        </w:r>
        <w:r>
          <w:fldChar w:fldCharType="separate"/>
        </w:r>
        <w:r>
          <w:t>33</w:t>
        </w:r>
        <w:r>
          <w:fldChar w:fldCharType="end"/>
        </w:r>
      </w:hyperlink>
    </w:p>
    <w:p>
      <w:pPr>
        <w:pStyle w:val="TOC2"/>
        <w:tabs>
          <w:tab w:val="right" w:leader="dot" w:pos="8306"/>
        </w:tabs>
      </w:pPr>
      <w:hyperlink w:anchor="_Toc5020" w:history="1">
        <w:r>
          <w:rPr>
            <w:rFonts w:ascii="仿宋" w:eastAsia="仿宋" w:hAnsi="仿宋" w:cs="仿宋" w:hint="eastAsia"/>
            <w:lang w:eastAsia="zh-CN"/>
          </w:rPr>
          <w:t>(五)、废弃物处理</w:t>
        </w:r>
        <w:r>
          <w:tab/>
        </w:r>
        <w:r>
          <w:fldChar w:fldCharType="begin"/>
        </w:r>
        <w:r>
          <w:instrText xml:space="preserve"> PAGEREF _Toc5020 \h </w:instrText>
        </w:r>
        <w:r>
          <w:fldChar w:fldCharType="separate"/>
        </w:r>
        <w:r>
          <w:t>34</w:t>
        </w:r>
        <w:r>
          <w:fldChar w:fldCharType="end"/>
        </w:r>
      </w:hyperlink>
    </w:p>
    <w:p>
      <w:pPr>
        <w:pStyle w:val="TOC2"/>
        <w:tabs>
          <w:tab w:val="right" w:leader="dot" w:pos="8306"/>
        </w:tabs>
      </w:pPr>
      <w:hyperlink w:anchor="_Toc17391" w:history="1">
        <w:r>
          <w:rPr>
            <w:rFonts w:ascii="仿宋" w:eastAsia="仿宋" w:hAnsi="仿宋" w:cs="仿宋" w:hint="eastAsia"/>
            <w:lang w:eastAsia="zh-CN"/>
          </w:rPr>
          <w:t>(六)、特殊环境影响分析</w:t>
        </w:r>
        <w:r>
          <w:tab/>
        </w:r>
        <w:r>
          <w:fldChar w:fldCharType="begin"/>
        </w:r>
        <w:r>
          <w:instrText xml:space="preserve"> PAGEREF _Toc17391 \h </w:instrText>
        </w:r>
        <w:r>
          <w:fldChar w:fldCharType="separate"/>
        </w:r>
        <w:r>
          <w:t>36</w:t>
        </w:r>
        <w:r>
          <w:fldChar w:fldCharType="end"/>
        </w:r>
      </w:hyperlink>
    </w:p>
    <w:p>
      <w:pPr>
        <w:pStyle w:val="TOC2"/>
        <w:tabs>
          <w:tab w:val="right" w:leader="dot" w:pos="8306"/>
        </w:tabs>
      </w:pPr>
      <w:hyperlink w:anchor="_Toc18866" w:history="1">
        <w:r>
          <w:rPr>
            <w:rFonts w:ascii="仿宋" w:eastAsia="仿宋" w:hAnsi="仿宋" w:cs="仿宋" w:hint="eastAsia"/>
            <w:lang w:eastAsia="zh-CN"/>
          </w:rPr>
          <w:t>(七)、清洁生产</w:t>
        </w:r>
        <w:r>
          <w:tab/>
        </w:r>
        <w:r>
          <w:fldChar w:fldCharType="begin"/>
        </w:r>
        <w:r>
          <w:instrText xml:space="preserve"> PAGEREF _Toc18866 \h </w:instrText>
        </w:r>
        <w:r>
          <w:fldChar w:fldCharType="separate"/>
        </w:r>
        <w:r>
          <w:t>37</w:t>
        </w:r>
        <w:r>
          <w:fldChar w:fldCharType="end"/>
        </w:r>
      </w:hyperlink>
    </w:p>
    <w:p>
      <w:pPr>
        <w:pStyle w:val="TOC2"/>
        <w:tabs>
          <w:tab w:val="right" w:leader="dot" w:pos="8306"/>
        </w:tabs>
      </w:pPr>
      <w:hyperlink w:anchor="_Toc4959" w:history="1">
        <w:r>
          <w:rPr>
            <w:rFonts w:ascii="仿宋" w:eastAsia="仿宋" w:hAnsi="仿宋" w:cs="仿宋" w:hint="eastAsia"/>
            <w:lang w:eastAsia="zh-CN"/>
          </w:rPr>
          <w:t>(八)、环境保护综合评价</w:t>
        </w:r>
        <w:r>
          <w:tab/>
        </w:r>
        <w:r>
          <w:fldChar w:fldCharType="begin"/>
        </w:r>
        <w:r>
          <w:instrText xml:space="preserve"> PAGEREF _Toc4959 \h </w:instrText>
        </w:r>
        <w:r>
          <w:fldChar w:fldCharType="separate"/>
        </w:r>
        <w:r>
          <w:t>38</w:t>
        </w:r>
        <w:r>
          <w:fldChar w:fldCharType="end"/>
        </w:r>
      </w:hyperlink>
    </w:p>
    <w:p>
      <w:pPr>
        <w:pStyle w:val="TOC1"/>
        <w:tabs>
          <w:tab w:val="right" w:leader="dot" w:pos="8306"/>
        </w:tabs>
      </w:pPr>
      <w:hyperlink w:anchor="_Toc2024" w:history="1">
        <w:r>
          <w:rPr>
            <w:rFonts w:ascii="仿宋" w:eastAsia="仿宋" w:hAnsi="仿宋" w:cs="仿宋" w:hint="eastAsia"/>
            <w:lang w:eastAsia="zh-CN"/>
          </w:rPr>
          <w:t>十二、机油项目人力资源培养与发展</w:t>
        </w:r>
        <w:r>
          <w:tab/>
        </w:r>
        <w:r>
          <w:fldChar w:fldCharType="begin"/>
        </w:r>
        <w:r>
          <w:instrText xml:space="preserve"> PAGEREF _Toc2024 \h </w:instrText>
        </w:r>
        <w:r>
          <w:fldChar w:fldCharType="separate"/>
        </w:r>
        <w:r>
          <w:t>39</w:t>
        </w:r>
        <w:r>
          <w:fldChar w:fldCharType="end"/>
        </w:r>
      </w:hyperlink>
    </w:p>
    <w:p>
      <w:pPr>
        <w:pStyle w:val="TOC2"/>
        <w:tabs>
          <w:tab w:val="right" w:leader="dot" w:pos="8306"/>
        </w:tabs>
      </w:pPr>
      <w:hyperlink w:anchor="_Toc20049" w:history="1">
        <w:r>
          <w:rPr>
            <w:rFonts w:ascii="仿宋" w:eastAsia="仿宋" w:hAnsi="仿宋" w:cs="仿宋" w:hint="eastAsia"/>
            <w:lang w:eastAsia="zh-CN"/>
          </w:rPr>
          <w:t>(一)、人才需求与规划</w:t>
        </w:r>
        <w:r>
          <w:tab/>
        </w:r>
        <w:r>
          <w:fldChar w:fldCharType="begin"/>
        </w:r>
        <w:r>
          <w:instrText xml:space="preserve"> PAGEREF _Toc20049 \h </w:instrText>
        </w:r>
        <w:r>
          <w:fldChar w:fldCharType="separate"/>
        </w:r>
        <w:r>
          <w:t>39</w:t>
        </w:r>
        <w:r>
          <w:fldChar w:fldCharType="end"/>
        </w:r>
      </w:hyperlink>
    </w:p>
    <w:p>
      <w:pPr>
        <w:pStyle w:val="TOC2"/>
        <w:tabs>
          <w:tab w:val="right" w:leader="dot" w:pos="8306"/>
        </w:tabs>
      </w:pPr>
      <w:hyperlink w:anchor="_Toc1273" w:history="1">
        <w:r>
          <w:rPr>
            <w:rFonts w:ascii="仿宋" w:eastAsia="仿宋" w:hAnsi="仿宋" w:cs="仿宋" w:hint="eastAsia"/>
            <w:lang w:eastAsia="zh-CN"/>
          </w:rPr>
          <w:t>(二)、培训与发展计划</w:t>
        </w:r>
        <w:r>
          <w:tab/>
        </w:r>
        <w:r>
          <w:fldChar w:fldCharType="begin"/>
        </w:r>
        <w:r>
          <w:instrText xml:space="preserve"> PAGEREF _Toc1273 \h </w:instrText>
        </w:r>
        <w:r>
          <w:fldChar w:fldCharType="separate"/>
        </w:r>
        <w:r>
          <w:t>39</w:t>
        </w:r>
        <w:r>
          <w:fldChar w:fldCharType="end"/>
        </w:r>
      </w:hyperlink>
    </w:p>
    <w:p>
      <w:pPr>
        <w:pStyle w:val="TOC1"/>
        <w:tabs>
          <w:tab w:val="right" w:leader="dot" w:pos="8306"/>
        </w:tabs>
      </w:pPr>
      <w:hyperlink w:anchor="_Toc8587" w:history="1">
        <w:r>
          <w:rPr>
            <w:rFonts w:ascii="仿宋" w:eastAsia="仿宋" w:hAnsi="仿宋" w:cs="仿宋" w:hint="eastAsia"/>
            <w:lang w:eastAsia="zh-CN"/>
          </w:rPr>
          <w:t>十三、营销与推广策略</w:t>
        </w:r>
        <w:r>
          <w:tab/>
        </w:r>
        <w:r>
          <w:fldChar w:fldCharType="begin"/>
        </w:r>
        <w:r>
          <w:instrText xml:space="preserve"> PAGEREF _Toc8587 \h </w:instrText>
        </w:r>
        <w:r>
          <w:fldChar w:fldCharType="separate"/>
        </w:r>
        <w:r>
          <w:t>40</w:t>
        </w:r>
        <w:r>
          <w:fldChar w:fldCharType="end"/>
        </w:r>
      </w:hyperlink>
    </w:p>
    <w:p>
      <w:pPr>
        <w:pStyle w:val="TOC2"/>
        <w:tabs>
          <w:tab w:val="right" w:leader="dot" w:pos="8306"/>
        </w:tabs>
      </w:pPr>
      <w:hyperlink w:anchor="_Toc12196" w:history="1">
        <w:r>
          <w:rPr>
            <w:rFonts w:ascii="仿宋" w:eastAsia="仿宋" w:hAnsi="仿宋" w:cs="仿宋" w:hint="eastAsia"/>
            <w:lang w:eastAsia="zh-CN"/>
          </w:rPr>
          <w:t>(一)、产品/服务定位与特点</w:t>
        </w:r>
        <w:r>
          <w:tab/>
        </w:r>
        <w:r>
          <w:fldChar w:fldCharType="begin"/>
        </w:r>
        <w:r>
          <w:instrText xml:space="preserve"> PAGEREF _Toc12196 \h </w:instrText>
        </w:r>
        <w:r>
          <w:fldChar w:fldCharType="separate"/>
        </w:r>
        <w:r>
          <w:t>40</w:t>
        </w:r>
        <w:r>
          <w:fldChar w:fldCharType="end"/>
        </w:r>
      </w:hyperlink>
    </w:p>
    <w:p>
      <w:pPr>
        <w:pStyle w:val="TOC2"/>
        <w:tabs>
          <w:tab w:val="right" w:leader="dot" w:pos="8306"/>
        </w:tabs>
      </w:pPr>
      <w:hyperlink w:anchor="_Toc10649" w:history="1">
        <w:r>
          <w:rPr>
            <w:rFonts w:ascii="仿宋" w:eastAsia="仿宋" w:hAnsi="仿宋" w:cs="仿宋" w:hint="eastAsia"/>
            <w:lang w:eastAsia="zh-CN"/>
          </w:rPr>
          <w:t>(二)、市场定位与竞争分析</w:t>
        </w:r>
        <w:r>
          <w:tab/>
        </w:r>
        <w:r>
          <w:fldChar w:fldCharType="begin"/>
        </w:r>
        <w:r>
          <w:instrText xml:space="preserve"> PAGEREF _Toc10649 \h </w:instrText>
        </w:r>
        <w:r>
          <w:fldChar w:fldCharType="separate"/>
        </w:r>
        <w:r>
          <w:t>41</w:t>
        </w:r>
        <w:r>
          <w:fldChar w:fldCharType="end"/>
        </w:r>
      </w:hyperlink>
    </w:p>
    <w:p>
      <w:pPr>
        <w:pStyle w:val="TOC2"/>
        <w:tabs>
          <w:tab w:val="right" w:leader="dot" w:pos="8306"/>
        </w:tabs>
      </w:pPr>
      <w:hyperlink w:anchor="_Toc8171" w:history="1">
        <w:r>
          <w:rPr>
            <w:rFonts w:ascii="仿宋" w:eastAsia="仿宋" w:hAnsi="仿宋" w:cs="仿宋" w:hint="eastAsia"/>
            <w:lang w:eastAsia="zh-CN"/>
          </w:rPr>
          <w:t>(三)、营销渠道与策略</w:t>
        </w:r>
        <w:r>
          <w:tab/>
        </w:r>
        <w:r>
          <w:fldChar w:fldCharType="begin"/>
        </w:r>
        <w:r>
          <w:instrText xml:space="preserve"> PAGEREF _Toc8171 \h </w:instrText>
        </w:r>
        <w:r>
          <w:fldChar w:fldCharType="separate"/>
        </w:r>
        <w:r>
          <w:t>43</w:t>
        </w:r>
        <w:r>
          <w:fldChar w:fldCharType="end"/>
        </w:r>
      </w:hyperlink>
    </w:p>
    <w:p>
      <w:pPr>
        <w:pStyle w:val="TOC2"/>
        <w:tabs>
          <w:tab w:val="right" w:leader="dot" w:pos="8306"/>
        </w:tabs>
      </w:pPr>
      <w:hyperlink w:anchor="_Toc23954" w:history="1">
        <w:r>
          <w:rPr>
            <w:rFonts w:ascii="仿宋" w:eastAsia="仿宋" w:hAnsi="仿宋" w:cs="仿宋" w:hint="eastAsia"/>
            <w:lang w:eastAsia="zh-CN"/>
          </w:rPr>
          <w:t>(四)、推广与宣传活动</w:t>
        </w:r>
        <w:r>
          <w:tab/>
        </w:r>
        <w:r>
          <w:fldChar w:fldCharType="begin"/>
        </w:r>
        <w:r>
          <w:instrText xml:space="preserve"> PAGEREF _Toc23954 \h </w:instrText>
        </w:r>
        <w:r>
          <w:fldChar w:fldCharType="separate"/>
        </w:r>
        <w:r>
          <w:t>44</w:t>
        </w:r>
        <w:r>
          <w:fldChar w:fldCharType="end"/>
        </w:r>
      </w:hyperlink>
    </w:p>
    <w:p>
      <w:pPr>
        <w:pStyle w:val="TOC1"/>
        <w:tabs>
          <w:tab w:val="right" w:leader="dot" w:pos="8306"/>
        </w:tabs>
      </w:pPr>
      <w:hyperlink w:anchor="_Toc6970" w:history="1">
        <w:r>
          <w:rPr>
            <w:rFonts w:ascii="仿宋" w:eastAsia="仿宋" w:hAnsi="仿宋" w:cs="仿宋" w:hint="eastAsia"/>
            <w:lang w:eastAsia="zh-CN"/>
          </w:rPr>
          <w:t>十四、质量管理体系</w:t>
        </w:r>
        <w:r>
          <w:tab/>
        </w:r>
        <w:r>
          <w:fldChar w:fldCharType="begin"/>
        </w:r>
        <w:r>
          <w:instrText xml:space="preserve"> PAGEREF _Toc6970 \h </w:instrText>
        </w:r>
        <w:r>
          <w:fldChar w:fldCharType="separate"/>
        </w:r>
        <w:r>
          <w:t>49</w:t>
        </w:r>
        <w:r>
          <w:fldChar w:fldCharType="end"/>
        </w:r>
      </w:hyperlink>
    </w:p>
    <w:p>
      <w:pPr>
        <w:pStyle w:val="TOC2"/>
        <w:tabs>
          <w:tab w:val="right" w:leader="dot" w:pos="8306"/>
        </w:tabs>
      </w:pPr>
      <w:hyperlink w:anchor="_Toc13593" w:history="1">
        <w:r>
          <w:rPr>
            <w:rFonts w:ascii="仿宋" w:eastAsia="仿宋" w:hAnsi="仿宋" w:cs="仿宋" w:hint="eastAsia"/>
            <w:lang w:eastAsia="zh-CN"/>
          </w:rPr>
          <w:t>(一)、质量目标与方针</w:t>
        </w:r>
        <w:r>
          <w:tab/>
        </w:r>
        <w:r>
          <w:fldChar w:fldCharType="begin"/>
        </w:r>
        <w:r>
          <w:instrText xml:space="preserve"> PAGEREF _Toc13593 \h </w:instrText>
        </w:r>
        <w:r>
          <w:fldChar w:fldCharType="separate"/>
        </w:r>
        <w:r>
          <w:t>49</w:t>
        </w:r>
        <w:r>
          <w:fldChar w:fldCharType="end"/>
        </w:r>
      </w:hyperlink>
    </w:p>
    <w:p>
      <w:pPr>
        <w:pStyle w:val="TOC2"/>
        <w:tabs>
          <w:tab w:val="right" w:leader="dot" w:pos="8306"/>
        </w:tabs>
      </w:pPr>
      <w:hyperlink w:anchor="_Toc2794" w:history="1">
        <w:r>
          <w:rPr>
            <w:rFonts w:ascii="仿宋" w:eastAsia="仿宋" w:hAnsi="仿宋" w:cs="仿宋" w:hint="eastAsia"/>
            <w:lang w:eastAsia="zh-CN"/>
          </w:rPr>
          <w:t>(二)、质量管理责任</w:t>
        </w:r>
        <w:r>
          <w:tab/>
        </w:r>
        <w:r>
          <w:fldChar w:fldCharType="begin"/>
        </w:r>
        <w:r>
          <w:instrText xml:space="preserve"> PAGEREF _Toc2794 \h </w:instrText>
        </w:r>
        <w:r>
          <w:fldChar w:fldCharType="separate"/>
        </w:r>
        <w:r>
          <w:t>50</w:t>
        </w:r>
        <w:r>
          <w:fldChar w:fldCharType="end"/>
        </w:r>
      </w:hyperlink>
    </w:p>
    <w:p>
      <w:pPr>
        <w:pStyle w:val="TOC2"/>
        <w:tabs>
          <w:tab w:val="right" w:leader="dot" w:pos="8306"/>
        </w:tabs>
      </w:pPr>
      <w:hyperlink w:anchor="_Toc2909" w:history="1">
        <w:r>
          <w:rPr>
            <w:rFonts w:ascii="仿宋" w:eastAsia="仿宋" w:hAnsi="仿宋" w:cs="仿宋" w:hint="eastAsia"/>
            <w:lang w:eastAsia="zh-CN"/>
          </w:rPr>
          <w:t>(三)、质量管理体系文件</w:t>
        </w:r>
        <w:r>
          <w:tab/>
        </w:r>
        <w:r>
          <w:fldChar w:fldCharType="begin"/>
        </w:r>
        <w:r>
          <w:instrText xml:space="preserve"> PAGEREF _Toc2909 \h </w:instrText>
        </w:r>
        <w:r>
          <w:fldChar w:fldCharType="separate"/>
        </w:r>
        <w:r>
          <w:t>51</w:t>
        </w:r>
        <w:r>
          <w:fldChar w:fldCharType="end"/>
        </w:r>
      </w:hyperlink>
    </w:p>
    <w:p>
      <w:pPr>
        <w:pStyle w:val="TOC2"/>
        <w:tabs>
          <w:tab w:val="right" w:leader="dot" w:pos="8306"/>
        </w:tabs>
      </w:pPr>
      <w:hyperlink w:anchor="_Toc32700" w:history="1">
        <w:r>
          <w:rPr>
            <w:rFonts w:ascii="仿宋" w:eastAsia="仿宋" w:hAnsi="仿宋" w:cs="仿宋" w:hint="eastAsia"/>
            <w:lang w:eastAsia="zh-CN"/>
          </w:rPr>
          <w:t>(四)、质量培训与教育</w:t>
        </w:r>
        <w:r>
          <w:tab/>
        </w:r>
        <w:r>
          <w:fldChar w:fldCharType="begin"/>
        </w:r>
        <w:r>
          <w:instrText xml:space="preserve"> PAGEREF _Toc32700 \h </w:instrText>
        </w:r>
        <w:r>
          <w:fldChar w:fldCharType="separate"/>
        </w:r>
        <w:r>
          <w:t>53</w:t>
        </w:r>
        <w:r>
          <w:fldChar w:fldCharType="end"/>
        </w:r>
      </w:hyperlink>
    </w:p>
    <w:p>
      <w:pPr>
        <w:pStyle w:val="TOC2"/>
        <w:tabs>
          <w:tab w:val="right" w:leader="dot" w:pos="8306"/>
        </w:tabs>
      </w:pPr>
      <w:hyperlink w:anchor="_Toc3880" w:history="1">
        <w:r>
          <w:rPr>
            <w:rFonts w:ascii="仿宋" w:eastAsia="仿宋" w:hAnsi="仿宋" w:cs="仿宋" w:hint="eastAsia"/>
            <w:lang w:eastAsia="zh-CN"/>
          </w:rPr>
          <w:t>(五)、质量审核与评价</w:t>
        </w:r>
        <w:r>
          <w:tab/>
        </w:r>
        <w:r>
          <w:fldChar w:fldCharType="begin"/>
        </w:r>
        <w:r>
          <w:instrText xml:space="preserve"> PAGEREF _Toc3880 \h </w:instrText>
        </w:r>
        <w:r>
          <w:fldChar w:fldCharType="separate"/>
        </w:r>
        <w:r>
          <w:t>55</w:t>
        </w:r>
        <w:r>
          <w:fldChar w:fldCharType="end"/>
        </w:r>
      </w:hyperlink>
    </w:p>
    <w:p>
      <w:pPr>
        <w:pStyle w:val="TOC2"/>
        <w:tabs>
          <w:tab w:val="right" w:leader="dot" w:pos="8306"/>
        </w:tabs>
      </w:pPr>
      <w:hyperlink w:anchor="_Toc29243" w:history="1">
        <w:r>
          <w:rPr>
            <w:rFonts w:ascii="仿宋" w:eastAsia="仿宋" w:hAnsi="仿宋" w:cs="仿宋" w:hint="eastAsia"/>
            <w:lang w:eastAsia="zh-CN"/>
          </w:rPr>
          <w:t>(六)、不符合与纠正措施</w:t>
        </w:r>
        <w:r>
          <w:tab/>
        </w:r>
        <w:r>
          <w:fldChar w:fldCharType="begin"/>
        </w:r>
        <w:r>
          <w:instrText xml:space="preserve"> PAGEREF _Toc29243 \h </w:instrText>
        </w:r>
        <w:r>
          <w:fldChar w:fldCharType="separate"/>
        </w:r>
        <w:r>
          <w:t>56</w:t>
        </w:r>
        <w:r>
          <w:fldChar w:fldCharType="end"/>
        </w:r>
      </w:hyperlink>
    </w:p>
    <w:p>
      <w:pPr>
        <w:pStyle w:val="TOC1"/>
        <w:tabs>
          <w:tab w:val="right" w:leader="dot" w:pos="8306"/>
        </w:tabs>
      </w:pPr>
      <w:hyperlink w:anchor="_Toc20531" w:history="1">
        <w:r>
          <w:rPr>
            <w:rFonts w:ascii="仿宋" w:eastAsia="仿宋" w:hAnsi="仿宋" w:cs="仿宋" w:hint="eastAsia"/>
            <w:lang w:eastAsia="zh-CN"/>
          </w:rPr>
          <w:t>十五、机油项目工程方案分析</w:t>
        </w:r>
        <w:r>
          <w:tab/>
        </w:r>
        <w:r>
          <w:fldChar w:fldCharType="begin"/>
        </w:r>
        <w:r>
          <w:instrText xml:space="preserve"> PAGEREF _Toc20531 \h </w:instrText>
        </w:r>
        <w:r>
          <w:fldChar w:fldCharType="separate"/>
        </w:r>
        <w:r>
          <w:t>57</w:t>
        </w:r>
        <w:r>
          <w:fldChar w:fldCharType="end"/>
        </w:r>
      </w:hyperlink>
    </w:p>
    <w:p>
      <w:pPr>
        <w:pStyle w:val="TOC2"/>
        <w:tabs>
          <w:tab w:val="right" w:leader="dot" w:pos="8306"/>
        </w:tabs>
      </w:pPr>
      <w:hyperlink w:anchor="_Toc12072" w:history="1">
        <w:r>
          <w:rPr>
            <w:rFonts w:ascii="仿宋" w:eastAsia="仿宋" w:hAnsi="仿宋" w:cs="仿宋" w:hint="eastAsia"/>
            <w:lang w:eastAsia="zh-CN"/>
          </w:rPr>
          <w:t>(一)、建筑工程设计原则</w:t>
        </w:r>
        <w:r>
          <w:tab/>
        </w:r>
        <w:r>
          <w:fldChar w:fldCharType="begin"/>
        </w:r>
        <w:r>
          <w:instrText xml:space="preserve"> PAGEREF _Toc12072 \h </w:instrText>
        </w:r>
        <w:r>
          <w:fldChar w:fldCharType="separate"/>
        </w:r>
        <w:r>
          <w:t>57</w:t>
        </w:r>
        <w:r>
          <w:fldChar w:fldCharType="end"/>
        </w:r>
      </w:hyperlink>
    </w:p>
    <w:p>
      <w:pPr>
        <w:pStyle w:val="TOC2"/>
        <w:tabs>
          <w:tab w:val="right" w:leader="dot" w:pos="8306"/>
        </w:tabs>
      </w:pPr>
      <w:hyperlink w:anchor="_Toc15455" w:history="1">
        <w:r>
          <w:rPr>
            <w:rFonts w:ascii="仿宋" w:eastAsia="仿宋" w:hAnsi="仿宋" w:cs="仿宋" w:hint="eastAsia"/>
            <w:lang w:eastAsia="zh-CN"/>
          </w:rPr>
          <w:t>(二)、土建工程建设指标</w:t>
        </w:r>
        <w:r>
          <w:tab/>
        </w:r>
        <w:r>
          <w:fldChar w:fldCharType="begin"/>
        </w:r>
        <w:r>
          <w:instrText xml:space="preserve"> PAGEREF _Toc15455 \h </w:instrText>
        </w:r>
        <w:r>
          <w:fldChar w:fldCharType="separate"/>
        </w:r>
        <w:r>
          <w:t>60</w:t>
        </w:r>
        <w:r>
          <w:fldChar w:fldCharType="end"/>
        </w:r>
      </w:hyperlink>
    </w:p>
    <w:p>
      <w:pPr>
        <w:pStyle w:val="TOC1"/>
        <w:tabs>
          <w:tab w:val="right" w:leader="dot" w:pos="8306"/>
        </w:tabs>
      </w:pPr>
      <w:hyperlink w:anchor="_Toc6244" w:history="1">
        <w:r>
          <w:rPr>
            <w:rFonts w:ascii="仿宋" w:eastAsia="仿宋" w:hAnsi="仿宋" w:cs="仿宋" w:hint="eastAsia"/>
            <w:lang w:eastAsia="zh-CN"/>
          </w:rPr>
          <w:t>十六、机油项目实施时间节点</w:t>
        </w:r>
        <w:r>
          <w:tab/>
        </w:r>
        <w:r>
          <w:fldChar w:fldCharType="begin"/>
        </w:r>
        <w:r>
          <w:instrText xml:space="preserve"> PAGEREF _Toc6244 \h </w:instrText>
        </w:r>
        <w:r>
          <w:fldChar w:fldCharType="separate"/>
        </w:r>
        <w:r>
          <w:t>62</w:t>
        </w:r>
        <w:r>
          <w:fldChar w:fldCharType="end"/>
        </w:r>
      </w:hyperlink>
    </w:p>
    <w:p>
      <w:pPr>
        <w:pStyle w:val="TOC2"/>
        <w:tabs>
          <w:tab w:val="right" w:leader="dot" w:pos="8306"/>
        </w:tabs>
      </w:pPr>
      <w:hyperlink w:anchor="_Toc13193" w:history="1">
        <w:r>
          <w:rPr>
            <w:rFonts w:ascii="仿宋" w:eastAsia="仿宋" w:hAnsi="仿宋" w:cs="仿宋" w:hint="eastAsia"/>
            <w:lang w:eastAsia="zh-CN"/>
          </w:rPr>
          <w:t>(一)、机油项目启动阶段时间节点</w:t>
        </w:r>
        <w:r>
          <w:tab/>
        </w:r>
        <w:r>
          <w:fldChar w:fldCharType="begin"/>
        </w:r>
        <w:r>
          <w:instrText xml:space="preserve"> PAGEREF _Toc13193 \h </w:instrText>
        </w:r>
        <w:r>
          <w:fldChar w:fldCharType="separate"/>
        </w:r>
        <w:r>
          <w:t>62</w:t>
        </w:r>
        <w:r>
          <w:fldChar w:fldCharType="end"/>
        </w:r>
      </w:hyperlink>
    </w:p>
    <w:p>
      <w:pPr>
        <w:pStyle w:val="TOC2"/>
        <w:tabs>
          <w:tab w:val="right" w:leader="dot" w:pos="8306"/>
        </w:tabs>
      </w:pPr>
      <w:hyperlink w:anchor="_Toc26091" w:history="1">
        <w:r>
          <w:rPr>
            <w:rFonts w:ascii="仿宋" w:eastAsia="仿宋" w:hAnsi="仿宋" w:cs="仿宋" w:hint="eastAsia"/>
            <w:lang w:eastAsia="zh-CN"/>
          </w:rPr>
          <w:t>(二)、机油项目执行阶段时间节点</w:t>
        </w:r>
        <w:r>
          <w:tab/>
        </w:r>
        <w:r>
          <w:fldChar w:fldCharType="begin"/>
        </w:r>
        <w:r>
          <w:instrText xml:space="preserve"> PAGEREF _Toc26091 \h </w:instrText>
        </w:r>
        <w:r>
          <w:fldChar w:fldCharType="separate"/>
        </w:r>
        <w:r>
          <w:t>63</w:t>
        </w:r>
        <w:r>
          <w:fldChar w:fldCharType="end"/>
        </w:r>
      </w:hyperlink>
    </w:p>
    <w:p>
      <w:pPr>
        <w:pStyle w:val="TOC2"/>
        <w:tabs>
          <w:tab w:val="right" w:leader="dot" w:pos="8306"/>
        </w:tabs>
      </w:pPr>
      <w:hyperlink w:anchor="_Toc20232" w:history="1">
        <w:r>
          <w:rPr>
            <w:rFonts w:ascii="仿宋" w:eastAsia="仿宋" w:hAnsi="仿宋" w:cs="仿宋" w:hint="eastAsia"/>
            <w:lang w:eastAsia="zh-CN"/>
          </w:rPr>
          <w:t>(三)、机油项目完成阶段时间节点</w:t>
        </w:r>
        <w:r>
          <w:tab/>
        </w:r>
        <w:r>
          <w:fldChar w:fldCharType="begin"/>
        </w:r>
        <w:r>
          <w:instrText xml:space="preserve"> PAGEREF _Toc20232 \h </w:instrText>
        </w:r>
        <w:r>
          <w:fldChar w:fldCharType="separate"/>
        </w:r>
        <w:r>
          <w:t>64</w:t>
        </w:r>
        <w:r>
          <w:fldChar w:fldCharType="end"/>
        </w:r>
      </w:hyperlink>
    </w:p>
    <w:p>
      <w:pPr>
        <w:pStyle w:val="TOC1"/>
        <w:tabs>
          <w:tab w:val="right" w:leader="dot" w:pos="8306"/>
        </w:tabs>
      </w:pPr>
      <w:hyperlink w:anchor="_Toc12249" w:history="1">
        <w:r>
          <w:rPr>
            <w:rFonts w:ascii="仿宋" w:eastAsia="仿宋" w:hAnsi="仿宋" w:cs="仿宋" w:hint="eastAsia"/>
            <w:lang w:eastAsia="zh-CN"/>
          </w:rPr>
          <w:t>十七、机油项目实施保障措施</w:t>
        </w:r>
        <w:r>
          <w:tab/>
        </w:r>
        <w:r>
          <w:fldChar w:fldCharType="begin"/>
        </w:r>
        <w:r>
          <w:instrText xml:space="preserve"> PAGEREF _Toc12249 \h </w:instrText>
        </w:r>
        <w:r>
          <w:fldChar w:fldCharType="separate"/>
        </w:r>
        <w:r>
          <w:t>65</w:t>
        </w:r>
        <w:r>
          <w:fldChar w:fldCharType="end"/>
        </w:r>
      </w:hyperlink>
    </w:p>
    <w:p>
      <w:pPr>
        <w:pStyle w:val="TOC2"/>
        <w:tabs>
          <w:tab w:val="right" w:leader="dot" w:pos="8306"/>
        </w:tabs>
      </w:pPr>
      <w:hyperlink w:anchor="_Toc8731" w:history="1">
        <w:r>
          <w:rPr>
            <w:rFonts w:ascii="仿宋" w:eastAsia="仿宋" w:hAnsi="仿宋" w:cs="仿宋" w:hint="eastAsia"/>
            <w:lang w:eastAsia="zh-CN"/>
          </w:rPr>
          <w:t>(一)、机油项目实施保障机制</w:t>
        </w:r>
        <w:r>
          <w:tab/>
        </w:r>
        <w:r>
          <w:fldChar w:fldCharType="begin"/>
        </w:r>
        <w:r>
          <w:instrText xml:space="preserve"> PAGEREF _Toc8731 \h </w:instrText>
        </w:r>
        <w:r>
          <w:fldChar w:fldCharType="separate"/>
        </w:r>
        <w:r>
          <w:t>65</w:t>
        </w:r>
        <w:r>
          <w:fldChar w:fldCharType="end"/>
        </w:r>
      </w:hyperlink>
    </w:p>
    <w:p>
      <w:pPr>
        <w:pStyle w:val="TOC2"/>
        <w:tabs>
          <w:tab w:val="right" w:leader="dot" w:pos="8306"/>
        </w:tabs>
      </w:pPr>
      <w:hyperlink w:anchor="_Toc4515" w:history="1">
        <w:r>
          <w:rPr>
            <w:rFonts w:ascii="仿宋" w:eastAsia="仿宋" w:hAnsi="仿宋" w:cs="仿宋" w:hint="eastAsia"/>
            <w:lang w:eastAsia="zh-CN"/>
          </w:rPr>
          <w:t>(二)、机油项目法律合规要求</w:t>
        </w:r>
        <w:r>
          <w:tab/>
        </w:r>
        <w:r>
          <w:fldChar w:fldCharType="begin"/>
        </w:r>
        <w:r>
          <w:instrText xml:space="preserve"> PAGEREF _Toc4515 \h </w:instrText>
        </w:r>
        <w:r>
          <w:fldChar w:fldCharType="separate"/>
        </w:r>
        <w:r>
          <w:t>68</w:t>
        </w:r>
        <w:r>
          <w:fldChar w:fldCharType="end"/>
        </w:r>
      </w:hyperlink>
    </w:p>
    <w:p>
      <w:pPr>
        <w:pStyle w:val="TOC2"/>
        <w:tabs>
          <w:tab w:val="right" w:leader="dot" w:pos="8306"/>
        </w:tabs>
      </w:pPr>
      <w:hyperlink w:anchor="_Toc8915" w:history="1">
        <w:r>
          <w:rPr>
            <w:rFonts w:ascii="仿宋" w:eastAsia="仿宋" w:hAnsi="仿宋" w:cs="仿宋" w:hint="eastAsia"/>
            <w:lang w:eastAsia="zh-CN"/>
          </w:rPr>
          <w:t>(三)、机油项目合同管理与法律事务</w:t>
        </w:r>
        <w:r>
          <w:tab/>
        </w:r>
        <w:r>
          <w:fldChar w:fldCharType="begin"/>
        </w:r>
        <w:r>
          <w:instrText xml:space="preserve"> PAGEREF _Toc8915 \h </w:instrText>
        </w:r>
        <w:r>
          <w:fldChar w:fldCharType="separate"/>
        </w:r>
        <w:r>
          <w:t>72</w:t>
        </w:r>
        <w:r>
          <w:fldChar w:fldCharType="end"/>
        </w:r>
      </w:hyperlink>
    </w:p>
    <w:p>
      <w:pPr>
        <w:pStyle w:val="TOC2"/>
        <w:tabs>
          <w:tab w:val="right" w:leader="dot" w:pos="8306"/>
        </w:tabs>
      </w:pPr>
      <w:hyperlink w:anchor="_Toc30680" w:history="1">
        <w:r>
          <w:rPr>
            <w:rFonts w:ascii="仿宋" w:eastAsia="仿宋" w:hAnsi="仿宋" w:cs="仿宋" w:hint="eastAsia"/>
            <w:lang w:eastAsia="zh-CN"/>
          </w:rPr>
          <w:t>(四)、机油项目知识产权保护策略</w:t>
        </w:r>
        <w:r>
          <w:tab/>
        </w:r>
        <w:r>
          <w:fldChar w:fldCharType="begin"/>
        </w:r>
        <w:r>
          <w:instrText xml:space="preserve"> PAGEREF _Toc30680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791"/>
      <w:r>
        <w:rPr>
          <w:rFonts w:ascii="仿宋" w:eastAsia="仿宋" w:hAnsi="仿宋" w:cs="仿宋" w:hint="eastAsia"/>
          <w:sz w:val="28"/>
          <w:lang w:eastAsia="zh-CN"/>
        </w:rPr>
        <w:t>一、机油项目危机管理</w:t>
      </w:r>
      <w:bookmarkEnd w:id="2"/>
    </w:p>
    <w:p>
      <w:pPr>
        <w:pStyle w:val="Heading2"/>
        <w:rPr>
          <w:rFonts w:ascii="仿宋" w:eastAsia="仿宋" w:hAnsi="仿宋" w:cs="仿宋" w:hint="eastAsia"/>
          <w:lang w:eastAsia="zh-CN"/>
        </w:rPr>
      </w:pPr>
      <w:bookmarkStart w:id="3" w:name="_Toc2642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机油项目危机管理中，危机预警与识别是确保机油项目稳健运行的核心步骤。通过建立全面的监测机制，机油项目团队旨在及时发现和理解潜在的风险和危机因素，以便采取及时的预防和应对措施，确保机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首先，通过深入的风险评估，机油项目团队全面分析了整个机油项目和各个阶段可能存在的威胁。这包括准确评估每个潜在风险的发生概率和可能影响的程度，为后续危机预警提供了有力支持。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机油项目团队着重于明确定义机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机油项目进展的持续监控，团队能够及时发现潜在问题并作出迅速反应。机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在这一阶段，团队的专业素养和反应速度将发挥至关重要的作用，以确保潜在危机能够在初期得到有效的处理，最大程度地减轻负面影响。通过危机预警与识别，机油项目得以更有序、可控地推进。</w:t>
      </w:r>
    </w:p>
    <w:p>
      <w:pPr>
        <w:pStyle w:val="Heading2"/>
        <w:ind w:firstLine="560" w:firstLineChars="200"/>
        <w:rPr>
          <w:rFonts w:ascii="仿宋" w:eastAsia="仿宋" w:hAnsi="仿宋" w:cs="仿宋" w:hint="eastAsia"/>
          <w:sz w:val="28"/>
          <w:lang w:eastAsia="zh-CN"/>
        </w:rPr>
      </w:pPr>
      <w:bookmarkStart w:id="4" w:name="_Toc1875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在危机发生时，机油项目团队立即行动，成立了应急小组。该小组的任务是迅速制定并实施紧急应对措施，以最小化潜在损失。以下是采取的主要措施：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暂停机油项目进度：为遏制危机蔓延，机油项目暂时停止进行，以便全面评估当前状况。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资源重新分配：重新评估机油项目资源的分配，确保最大限度地减小损失。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实时沟通：与关键利益相关者建立实时沟通机制，向他们传递机油项目危机的实际状况，保障机油项目核心利益。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在紧急应对的同时，机油项目团队强调了团队协作和有效沟通的重要性。以下是团队协作的关键举措：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信息共享机制：建立了信息共享平台，确保团队成员能够及时获取机油项目危机的实时信息。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领导者沟通：机油项目领导者通过定期会议和即时沟通工具，指导团队应对危机，保持团队稳定运行。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随着危机得到初步控制，机油项目团队转向制定恢复计划，以确保机油项目能够从中迅速恢复。主要恢复计划包括：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修复受损的进度计划：重新评估机油项目进度，制定修复计划，确保机油项目尽快回归正常进程。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重新调整资源分配：优化资源分配，确保机油项目在有限资源下高效运转。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风险管理机制加强：对机油项目风险进行全面评估，制定更强化的风险管理策略，以预防未来可能的危机。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166"/>
      <w:r>
        <w:rPr>
          <w:rFonts w:ascii="仿宋" w:eastAsia="仿宋" w:hAnsi="仿宋" w:cs="仿宋" w:hint="eastAsia"/>
          <w:sz w:val="28"/>
          <w:lang w:eastAsia="zh-CN"/>
        </w:rPr>
        <w:t>二、机油项目建设单位说明</w:t>
      </w:r>
      <w:bookmarkEnd w:id="5"/>
    </w:p>
    <w:p>
      <w:pPr>
        <w:pStyle w:val="Heading2"/>
        <w:rPr>
          <w:rFonts w:ascii="仿宋" w:eastAsia="仿宋" w:hAnsi="仿宋" w:cs="仿宋" w:hint="eastAsia"/>
          <w:lang w:eastAsia="zh-CN"/>
        </w:rPr>
      </w:pPr>
      <w:bookmarkStart w:id="6" w:name="_Toc25834"/>
      <w:r>
        <w:rPr>
          <w:rFonts w:ascii="仿宋" w:eastAsia="仿宋" w:hAnsi="仿宋" w:cs="仿宋" w:hint="eastAsia"/>
          <w:lang w:eastAsia="zh-CN"/>
        </w:rPr>
        <w:t>(一)、机油项目承办单位基本情况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292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机油项目承办单位的XXXX，我们着眼于实现可持续的经济效益。通过技术创新和解决方案的提供，公司预计在机油项目执行期间将获得可观的收入增长。这一收入来源主要包括机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同时，我们注重成本控制和效率提升，以确保机油项目的可持续盈利。透过精细的管理和资源优化，公司期望实现机油项目利润最大化。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机油项目实施进行全面的投资评估，包括机油项目启动阶段的资金投入和后续运营成本。通过对机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为确保公司在机油项目实施过程中具备足够的资金流动性，公司将进行详尽的现金流分析。这包括资金需求的合理预测、机油项目周期内的资金峰谷分析以及灵活的财务管理策略，以应对各种潜在的经济变动。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9935"/>
      <w:r>
        <w:rPr>
          <w:rFonts w:ascii="仿宋" w:eastAsia="仿宋" w:hAnsi="仿宋" w:cs="仿宋" w:hint="eastAsia"/>
          <w:sz w:val="28"/>
          <w:lang w:eastAsia="zh-CN"/>
        </w:rPr>
        <w:t>三、机油项目土建工程</w:t>
      </w:r>
      <w:bookmarkEnd w:id="8"/>
    </w:p>
    <w:p>
      <w:pPr>
        <w:pStyle w:val="Heading2"/>
        <w:rPr>
          <w:rFonts w:ascii="仿宋" w:eastAsia="仿宋" w:hAnsi="仿宋" w:cs="仿宋" w:hint="eastAsia"/>
          <w:lang w:eastAsia="zh-CN"/>
        </w:rPr>
      </w:pPr>
      <w:bookmarkStart w:id="9" w:name="_Toc1284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在机油项目的建筑工程设计中，我们将秉承一系列重要的设计原则，以确保机油项目建筑在功能、美观、可持续性等方面达到最佳效果。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首要原则是确保建筑的功能性得到最大化的发挥。我们将充分理解机油项目的实际需求，合理布局各个功能区域，保证建筑在满足业务需求的同时，提供高效的工作环境。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在建筑设计中，我们将综合考虑建设和运营成本。通过精细的经济效益分析，确保设计方案在高效利用资源的同时，对机油项目的长期盈利能力有积极的贡献。</w:t>
      </w:r>
    </w:p>
    <w:p>
      <w:pPr>
        <w:pStyle w:val="Heading2"/>
        <w:ind w:firstLine="560" w:firstLineChars="200"/>
        <w:rPr>
          <w:rFonts w:ascii="仿宋" w:eastAsia="仿宋" w:hAnsi="仿宋" w:cs="仿宋" w:hint="eastAsia"/>
          <w:sz w:val="28"/>
          <w:lang w:eastAsia="zh-CN"/>
        </w:rPr>
      </w:pPr>
      <w:bookmarkStart w:id="10" w:name="_Toc2298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油项目的土建工程设计中，我们将精准设定设计年限，结合机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机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579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机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机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机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458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本期工程机油项目预计总建筑面积XXX平方米，其中：计容建筑面积XXX平方米，计划建筑工程投资XX万元，占机油项目总投资的XX%。</w:t>
      </w:r>
    </w:p>
    <w:p>
      <w:pPr>
        <w:pStyle w:val="Heading1"/>
        <w:ind w:firstLine="560" w:firstLineChars="200"/>
        <w:rPr>
          <w:rFonts w:ascii="仿宋" w:eastAsia="仿宋" w:hAnsi="仿宋" w:cs="仿宋" w:hint="eastAsia"/>
          <w:sz w:val="28"/>
          <w:lang w:eastAsia="zh-CN"/>
        </w:rPr>
      </w:pPr>
      <w:bookmarkStart w:id="13" w:name="_Toc27532"/>
      <w:r>
        <w:rPr>
          <w:rFonts w:ascii="仿宋" w:eastAsia="仿宋" w:hAnsi="仿宋" w:cs="仿宋" w:hint="eastAsia"/>
          <w:sz w:val="28"/>
          <w:lang w:eastAsia="zh-CN"/>
        </w:rPr>
        <w:t>四、机油项目可持续发展</w:t>
      </w:r>
      <w:bookmarkEnd w:id="13"/>
    </w:p>
    <w:p>
      <w:pPr>
        <w:pStyle w:val="Heading2"/>
        <w:rPr>
          <w:rFonts w:ascii="仿宋" w:eastAsia="仿宋" w:hAnsi="仿宋" w:cs="仿宋" w:hint="eastAsia"/>
          <w:lang w:eastAsia="zh-CN"/>
        </w:rPr>
      </w:pPr>
      <w:bookmarkStart w:id="14" w:name="_Toc22955"/>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油项目中，机油项目团队着眼于未来，明确了可持续发展的战略方向。制定的具体可持续发展目标包括降低资源使用、采用环保技术、最大化社会效益等。这一步骤不仅有助于机油项目在环保和社会责任方面达到最高标准，也为未来提供了明确的指引，确保机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可持续实践的融入机油项目管理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机油项目管理周期。从机油项目规划开始，机油项目团队就考虑了环境和社会的因素。在执行阶段，机油项目团队积极推动绿色技术的应用，优化资源利用。此外，关注员工的社会责任，通过培训和沟通活动提高员工对可持续发展的认知，使他们能够在日常工作中践行可持续实践。这些举措不仅为机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5869"/>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扎根于机油项目的可持续发展理念，我们深信环保与社会责任是机油项目成功的关键支柱。在机油项目的每一步，我们都致力于通过创新和实践，履行对环境和社会的坚定责任。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团队通过引入先进的环保技术、建立高效的废物处理系统以及推动能源节约措施，积极履行环保责任。定期的环保监测和评估确保机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不仅致力于自身可持续发展，还注重对社会的回馈。通过支持社区机油项目、参与慈善事业、提供培训机会等方式，机油项目积极履行社会责任。与当地社区建立积极互动，关注员工的工作与生活平衡，以及员工的身心健康，是机油项目在社会责任层面的关键举措。这样的实践不仅增强了机油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19480"/>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7190"/>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机油项目的主要产品是XXXX，预计年产值为XXX万元。这一产品在市场中占据着重要的地位，其广泛的应用范围使得该机油项目的市场前景非常广阔。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机油项目的xxx产品作为重要的原材料之一，将在多个领域发挥关键作用。其在建筑、交通、能源等方面的广泛应用将为整个产业链提供强大的支持，形成产业协同效应。机油项目的年产值XXX万XXX万XXX万万元不仅反映了其在市场上的巨大潜力，更预示着它对国民经济的积极贡献。这种关联度高、涉及面广的产业关系，使得该机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31407"/>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总征地面积为XXXX平方米，相当于约XX.XX亩，其中净用地面积为XXXX平方米，红线范围内相当于约XX.XX亩。这一用地规模充分考虑了机油项目的建设需求，保障了机油项目在合适的空间内得以充分发展。机油项目规划的总建筑面积为XXXX平方米，其中主体工程建设占XXXX平方米，计容建筑面积达XXXX平方米。预计建筑工程的投资将达到XXXX万元，为机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计划购置的设备共计XXXX台（套），设备购置费用为XXXX万元。这一设备购置计划充分考虑到机油项目的生产需求和技术要求，确保了机油项目在生产运营中具备先进的技术装备和高效的生产能力。设备的合理配置将为机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机油项目计划总投资为XXXX万元，预计年实现营业收入为XXXX万元。这一产能规模的设定旨在确保机油项目能够在投资与回报之间取得平衡，实现长期可持续的发展。机油项目的总投资充分考虑到各个方面的需求，包括用地建设、设备购置等多个环节，以确保机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6487"/>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23409"/>
      <w:r>
        <w:rPr>
          <w:rFonts w:ascii="仿宋" w:eastAsia="仿宋" w:hAnsi="仿宋" w:cs="仿宋" w:hint="eastAsia"/>
          <w:lang w:eastAsia="zh-CN"/>
        </w:rPr>
        <w:t>(一)、机油行业分析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机油行业一直以来都是市场的关注焦点。行业内的发展趋势、竞争态势以及潜在机会都对机油项目的推进产生深远的影响。通过深入研究行业的整体概貌，我们将更好地理解行业的核心特征，为机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油行业，技术一直是推动创新和发展的关键因素。我们将对当前技术趋势进行详尽分析，包括但不限于人工智能、大数据应用、先进制造技术等。这有助于机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机油项目成功的基础。我们将对主要竞争对手进行深入研究，包括其市场份额、产品特点、市场定位等。通过全面了解竞争对手的优势和劣势，机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4765"/>
      <w:r>
        <w:rPr>
          <w:rFonts w:ascii="仿宋" w:eastAsia="仿宋" w:hAnsi="仿宋" w:cs="仿宋" w:hint="eastAsia"/>
          <w:sz w:val="28"/>
          <w:lang w:eastAsia="zh-CN"/>
        </w:rPr>
        <w:t>(二)、机油市场分析预测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通过对市场规模的深入调研，我们将预测机油市场未来的增长趋势。这包括市场的整体规模、各细分领域的发展趋势等。机油项目可以根据市场的扩张速度和潜在机会，制定更符合市场需求的发展策略。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了解消费者的需求是市场分析的核心。我们将通过调查研究，深入挖掘目标消费者的需求特点、购买习惯以及对产品和服务的期望。这有助于机油项目更好地定位目标市场，提供更符合消费者期待的解决方案。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机油项目实施过程中需要充分考虑的因素。我们将对市场风险进行全面评估，包括但不限于政策法规风险、市场竞争风险、技术变革风险等。通过对潜在风险的深入分析，机油项目可以制定相应的风险缓解策略，降低不确定性对机油项目的影响。</w:t>
      </w:r>
    </w:p>
    <w:p>
      <w:pPr>
        <w:pStyle w:val="Heading1"/>
        <w:ind w:firstLine="560" w:firstLineChars="200"/>
        <w:rPr>
          <w:rFonts w:ascii="仿宋" w:eastAsia="仿宋" w:hAnsi="仿宋" w:cs="仿宋" w:hint="eastAsia"/>
          <w:sz w:val="28"/>
          <w:lang w:eastAsia="zh-CN"/>
        </w:rPr>
      </w:pPr>
      <w:bookmarkStart w:id="22" w:name="_Toc11676"/>
      <w:r>
        <w:rPr>
          <w:rFonts w:ascii="仿宋" w:eastAsia="仿宋" w:hAnsi="仿宋" w:cs="仿宋" w:hint="eastAsia"/>
          <w:sz w:val="28"/>
          <w:lang w:eastAsia="zh-CN"/>
        </w:rPr>
        <w:t>七、机油项目社会影响</w:t>
      </w:r>
      <w:bookmarkEnd w:id="22"/>
    </w:p>
    <w:p>
      <w:pPr>
        <w:pStyle w:val="Heading2"/>
        <w:rPr>
          <w:rFonts w:ascii="仿宋" w:eastAsia="仿宋" w:hAnsi="仿宋" w:cs="仿宋" w:hint="eastAsia"/>
          <w:lang w:eastAsia="zh-CN"/>
        </w:rPr>
      </w:pPr>
      <w:bookmarkStart w:id="23" w:name="_Toc12358"/>
      <w:r>
        <w:rPr>
          <w:rFonts w:ascii="仿宋" w:eastAsia="仿宋" w:hAnsi="仿宋" w:cs="仿宋" w:hint="eastAsia"/>
          <w:lang w:eastAsia="zh-CN"/>
        </w:rPr>
        <w:t>(一)、社会责任与义务</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在机油项目中，我们将社会责任视为核心价值之一，坚信机油项目的成功应当伴随对社会的积极贡献。我们制定并践行一系列社会责任与义务，确保机油项目在取得商业成功的同时，也积极履行社会责任。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实现这一目标，首先，我们关注员工福祉。通过提供良好的工作环境、健康保障和职业培训，我们致力于提高员工的生活质量，实现员工与企业共同发展。同时，我们关注员工家庭的福祉，支持员工在工作和家庭之间取得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我们积极参与社会公益事业。与慈善机构、非营利组织建立合作关系，我们投入资源和精力，参与各类社区服务和公益活动。这不仅是对社会的回馈，更是传递企业积极向上的价值观。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另外，我们强调可持续发展。在机油项目的所有阶段，我们秉持绿色环保的原则，最大限度地减少对环境的影响。通过推动可再生能源的使用、废物的合理处理等措施，我们努力为社会创造一个可持续的未来。</w:t>
      </w:r>
    </w:p>
    <w:p>
      <w:pPr>
        <w:pStyle w:val="Heading2"/>
        <w:ind w:firstLine="560" w:firstLineChars="200"/>
        <w:rPr>
          <w:rFonts w:ascii="仿宋" w:eastAsia="仿宋" w:hAnsi="仿宋" w:cs="仿宋" w:hint="eastAsia"/>
          <w:sz w:val="28"/>
          <w:lang w:eastAsia="zh-CN"/>
        </w:rPr>
      </w:pPr>
      <w:bookmarkStart w:id="24" w:name="_Toc11721"/>
      <w:r>
        <w:rPr>
          <w:rFonts w:ascii="仿宋" w:eastAsia="仿宋" w:hAnsi="仿宋" w:cs="仿宋" w:hint="eastAsia"/>
          <w:sz w:val="28"/>
          <w:lang w:eastAsia="zh-CN"/>
        </w:rPr>
        <w:t>(二)、社会参与与沟通</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机油项目的成功不仅依赖于内部的团队协作，还需要与社会各界建立积极而透明的沟通渠道。在机油项目中，我们注重社会参与与沟通，旨在建立健康、开放的双向沟通机制。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实现这一目标，我们积极倾听社会声音。通过定期组织社区座谈会、公众论坛等活动，我们收集并分析社会各界的反馈意见。这有助于我们更好地理解社会的期望和关切，及时调整机油项目策略，确保机油项目与社会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另外，我们主动分享机油项目信息。通过定期发布机油项目进展、成果和社会责任履行情况，我们保持对外沟通的透明度。这不仅让社会了解机油项目的价值和贡献，还增强了机油项目的社会形象和声誉。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https://d.book118.com/775322213132011122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CF7FEE"/>
    <w:rsid w:val="4BCF7F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5322213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2024-03-04T13:37:00Z</dcterms:created>
  <dcterms:modified xsi:type="dcterms:W3CDTF">2024-03-04T13:37:25Z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15AD36876225450FBEED00C82D576073_11</vt:lpwstr>
  </property>
  <property fmtid="{D5CDD505-2E9C-101B-9397-08002B2CF9AE}" pid="3" name="KSOProductBuildVer">
    <vt:lpwstr>2052-12.1.0.16388</vt:lpwstr>
  </property>
</Properties>
</file>