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高性能传输线缆项目规划设计方案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66" w:history="1">
        <w:r>
          <w:rPr>
            <w:rFonts w:ascii="仿宋" w:eastAsia="仿宋" w:hAnsi="仿宋" w:cs="仿宋" w:hint="eastAsia"/>
            <w:lang w:eastAsia="zh-CN"/>
          </w:rPr>
          <w:t>序言</w:t>
        </w:r>
        <w:r>
          <w:tab/>
        </w:r>
        <w:r>
          <w:fldChar w:fldCharType="begin"/>
        </w:r>
        <w:r>
          <w:instrText xml:space="preserve"> PAGEREF _Toc29466 \h </w:instrText>
        </w:r>
        <w:r>
          <w:fldChar w:fldCharType="separate"/>
        </w:r>
        <w:r>
          <w:t>3</w:t>
        </w:r>
        <w:r>
          <w:fldChar w:fldCharType="end"/>
        </w:r>
      </w:hyperlink>
    </w:p>
    <w:p>
      <w:pPr>
        <w:pStyle w:val="TOC1"/>
        <w:tabs>
          <w:tab w:val="right" w:leader="dot" w:pos="8306"/>
        </w:tabs>
      </w:pPr>
      <w:hyperlink w:anchor="_Toc25791" w:history="1">
        <w:r>
          <w:rPr>
            <w:rFonts w:ascii="仿宋" w:eastAsia="仿宋" w:hAnsi="仿宋" w:cs="仿宋" w:hint="eastAsia"/>
            <w:lang w:eastAsia="zh-CN"/>
          </w:rPr>
          <w:t>一、产品规划分析</w:t>
        </w:r>
        <w:r>
          <w:tab/>
        </w:r>
        <w:r>
          <w:fldChar w:fldCharType="begin"/>
        </w:r>
        <w:r>
          <w:instrText xml:space="preserve"> PAGEREF _Toc25791 \h </w:instrText>
        </w:r>
        <w:r>
          <w:fldChar w:fldCharType="separate"/>
        </w:r>
        <w:r>
          <w:t>3</w:t>
        </w:r>
        <w:r>
          <w:fldChar w:fldCharType="end"/>
        </w:r>
      </w:hyperlink>
    </w:p>
    <w:p>
      <w:pPr>
        <w:pStyle w:val="TOC2"/>
        <w:tabs>
          <w:tab w:val="right" w:leader="dot" w:pos="8306"/>
        </w:tabs>
      </w:pPr>
      <w:hyperlink w:anchor="_Toc16191" w:history="1">
        <w:r>
          <w:rPr>
            <w:rFonts w:ascii="仿宋" w:eastAsia="仿宋" w:hAnsi="仿宋" w:cs="仿宋" w:hint="eastAsia"/>
            <w:lang w:eastAsia="zh-CN"/>
          </w:rPr>
          <w:t>(一)、产品规划</w:t>
        </w:r>
        <w:r>
          <w:tab/>
        </w:r>
        <w:r>
          <w:fldChar w:fldCharType="begin"/>
        </w:r>
        <w:r>
          <w:instrText xml:space="preserve"> PAGEREF _Toc16191 \h </w:instrText>
        </w:r>
        <w:r>
          <w:fldChar w:fldCharType="separate"/>
        </w:r>
        <w:r>
          <w:t>3</w:t>
        </w:r>
        <w:r>
          <w:fldChar w:fldCharType="end"/>
        </w:r>
      </w:hyperlink>
    </w:p>
    <w:p>
      <w:pPr>
        <w:pStyle w:val="TOC2"/>
        <w:tabs>
          <w:tab w:val="right" w:leader="dot" w:pos="8306"/>
        </w:tabs>
      </w:pPr>
      <w:hyperlink w:anchor="_Toc26917" w:history="1">
        <w:r>
          <w:rPr>
            <w:rFonts w:ascii="仿宋" w:eastAsia="仿宋" w:hAnsi="仿宋" w:cs="仿宋" w:hint="eastAsia"/>
            <w:lang w:eastAsia="zh-CN"/>
          </w:rPr>
          <w:t>(二)、建设规模</w:t>
        </w:r>
        <w:r>
          <w:tab/>
        </w:r>
        <w:r>
          <w:fldChar w:fldCharType="begin"/>
        </w:r>
        <w:r>
          <w:instrText xml:space="preserve"> PAGEREF _Toc26917 \h </w:instrText>
        </w:r>
        <w:r>
          <w:fldChar w:fldCharType="separate"/>
        </w:r>
        <w:r>
          <w:t>4</w:t>
        </w:r>
        <w:r>
          <w:fldChar w:fldCharType="end"/>
        </w:r>
      </w:hyperlink>
    </w:p>
    <w:p>
      <w:pPr>
        <w:pStyle w:val="TOC1"/>
        <w:tabs>
          <w:tab w:val="right" w:leader="dot" w:pos="8306"/>
        </w:tabs>
      </w:pPr>
      <w:hyperlink w:anchor="_Toc10290" w:history="1">
        <w:r>
          <w:rPr>
            <w:rFonts w:ascii="仿宋" w:eastAsia="仿宋" w:hAnsi="仿宋" w:cs="仿宋" w:hint="eastAsia"/>
            <w:lang w:eastAsia="zh-CN"/>
          </w:rPr>
          <w:t>二、高性能传输线缆项目土建工程</w:t>
        </w:r>
        <w:r>
          <w:tab/>
        </w:r>
        <w:r>
          <w:fldChar w:fldCharType="begin"/>
        </w:r>
        <w:r>
          <w:instrText xml:space="preserve"> PAGEREF _Toc10290 \h </w:instrText>
        </w:r>
        <w:r>
          <w:fldChar w:fldCharType="separate"/>
        </w:r>
        <w:r>
          <w:t>5</w:t>
        </w:r>
        <w:r>
          <w:fldChar w:fldCharType="end"/>
        </w:r>
      </w:hyperlink>
    </w:p>
    <w:p>
      <w:pPr>
        <w:pStyle w:val="TOC2"/>
        <w:tabs>
          <w:tab w:val="right" w:leader="dot" w:pos="8306"/>
        </w:tabs>
      </w:pPr>
      <w:hyperlink w:anchor="_Toc14845" w:history="1">
        <w:r>
          <w:rPr>
            <w:rFonts w:ascii="仿宋" w:eastAsia="仿宋" w:hAnsi="仿宋" w:cs="仿宋" w:hint="eastAsia"/>
            <w:lang w:eastAsia="zh-CN"/>
          </w:rPr>
          <w:t>(一)、建筑工程设计原则</w:t>
        </w:r>
        <w:r>
          <w:tab/>
        </w:r>
        <w:r>
          <w:fldChar w:fldCharType="begin"/>
        </w:r>
        <w:r>
          <w:instrText xml:space="preserve"> PAGEREF _Toc14845 \h </w:instrText>
        </w:r>
        <w:r>
          <w:fldChar w:fldCharType="separate"/>
        </w:r>
        <w:r>
          <w:t>5</w:t>
        </w:r>
        <w:r>
          <w:fldChar w:fldCharType="end"/>
        </w:r>
      </w:hyperlink>
    </w:p>
    <w:p>
      <w:pPr>
        <w:pStyle w:val="TOC2"/>
        <w:tabs>
          <w:tab w:val="right" w:leader="dot" w:pos="8306"/>
        </w:tabs>
      </w:pPr>
      <w:hyperlink w:anchor="_Toc18489" w:history="1">
        <w:r>
          <w:rPr>
            <w:rFonts w:ascii="仿宋" w:eastAsia="仿宋" w:hAnsi="仿宋" w:cs="仿宋" w:hint="eastAsia"/>
            <w:lang w:eastAsia="zh-CN"/>
          </w:rPr>
          <w:t>(二)、土建工程设计年限及安全等级</w:t>
        </w:r>
        <w:r>
          <w:tab/>
        </w:r>
        <w:r>
          <w:fldChar w:fldCharType="begin"/>
        </w:r>
        <w:r>
          <w:instrText xml:space="preserve"> PAGEREF _Toc18489 \h </w:instrText>
        </w:r>
        <w:r>
          <w:fldChar w:fldCharType="separate"/>
        </w:r>
        <w:r>
          <w:t>6</w:t>
        </w:r>
        <w:r>
          <w:fldChar w:fldCharType="end"/>
        </w:r>
      </w:hyperlink>
    </w:p>
    <w:p>
      <w:pPr>
        <w:pStyle w:val="TOC2"/>
        <w:tabs>
          <w:tab w:val="right" w:leader="dot" w:pos="8306"/>
        </w:tabs>
      </w:pPr>
      <w:hyperlink w:anchor="_Toc352" w:history="1">
        <w:r>
          <w:rPr>
            <w:rFonts w:ascii="仿宋" w:eastAsia="仿宋" w:hAnsi="仿宋" w:cs="仿宋" w:hint="eastAsia"/>
            <w:lang w:eastAsia="zh-CN"/>
          </w:rPr>
          <w:t>(三)、建筑工程设计总体要求</w:t>
        </w:r>
        <w:r>
          <w:tab/>
        </w:r>
        <w:r>
          <w:fldChar w:fldCharType="begin"/>
        </w:r>
        <w:r>
          <w:instrText xml:space="preserve"> PAGEREF _Toc352 \h </w:instrText>
        </w:r>
        <w:r>
          <w:fldChar w:fldCharType="separate"/>
        </w:r>
        <w:r>
          <w:t>7</w:t>
        </w:r>
        <w:r>
          <w:fldChar w:fldCharType="end"/>
        </w:r>
      </w:hyperlink>
    </w:p>
    <w:p>
      <w:pPr>
        <w:pStyle w:val="TOC2"/>
        <w:tabs>
          <w:tab w:val="right" w:leader="dot" w:pos="8306"/>
        </w:tabs>
      </w:pPr>
      <w:hyperlink w:anchor="_Toc24135" w:history="1">
        <w:r>
          <w:rPr>
            <w:rFonts w:ascii="仿宋" w:eastAsia="仿宋" w:hAnsi="仿宋" w:cs="仿宋" w:hint="eastAsia"/>
            <w:lang w:eastAsia="zh-CN"/>
          </w:rPr>
          <w:t>(四)、土建工程建设指标</w:t>
        </w:r>
        <w:r>
          <w:tab/>
        </w:r>
        <w:r>
          <w:fldChar w:fldCharType="begin"/>
        </w:r>
        <w:r>
          <w:instrText xml:space="preserve"> PAGEREF _Toc24135 \h </w:instrText>
        </w:r>
        <w:r>
          <w:fldChar w:fldCharType="separate"/>
        </w:r>
        <w:r>
          <w:t>8</w:t>
        </w:r>
        <w:r>
          <w:fldChar w:fldCharType="end"/>
        </w:r>
      </w:hyperlink>
    </w:p>
    <w:p>
      <w:pPr>
        <w:pStyle w:val="TOC1"/>
        <w:tabs>
          <w:tab w:val="right" w:leader="dot" w:pos="8306"/>
        </w:tabs>
      </w:pPr>
      <w:hyperlink w:anchor="_Toc21169" w:history="1">
        <w:r>
          <w:rPr>
            <w:rFonts w:ascii="仿宋" w:eastAsia="仿宋" w:hAnsi="仿宋" w:cs="仿宋" w:hint="eastAsia"/>
            <w:lang w:eastAsia="zh-CN"/>
          </w:rPr>
          <w:t>三、市场分析、调研</w:t>
        </w:r>
        <w:r>
          <w:tab/>
        </w:r>
        <w:r>
          <w:fldChar w:fldCharType="begin"/>
        </w:r>
        <w:r>
          <w:instrText xml:space="preserve"> PAGEREF _Toc21169 \h </w:instrText>
        </w:r>
        <w:r>
          <w:fldChar w:fldCharType="separate"/>
        </w:r>
        <w:r>
          <w:t>8</w:t>
        </w:r>
        <w:r>
          <w:fldChar w:fldCharType="end"/>
        </w:r>
      </w:hyperlink>
    </w:p>
    <w:p>
      <w:pPr>
        <w:pStyle w:val="TOC2"/>
        <w:tabs>
          <w:tab w:val="right" w:leader="dot" w:pos="8306"/>
        </w:tabs>
      </w:pPr>
      <w:hyperlink w:anchor="_Toc10120" w:history="1">
        <w:r>
          <w:rPr>
            <w:rFonts w:ascii="仿宋" w:eastAsia="仿宋" w:hAnsi="仿宋" w:cs="仿宋" w:hint="eastAsia"/>
            <w:lang w:eastAsia="zh-CN"/>
          </w:rPr>
          <w:t>(一)、高性能传输线缆行业分析</w:t>
        </w:r>
        <w:r>
          <w:tab/>
        </w:r>
        <w:r>
          <w:fldChar w:fldCharType="begin"/>
        </w:r>
        <w:r>
          <w:instrText xml:space="preserve"> PAGEREF _Toc10120 \h </w:instrText>
        </w:r>
        <w:r>
          <w:fldChar w:fldCharType="separate"/>
        </w:r>
        <w:r>
          <w:t>8</w:t>
        </w:r>
        <w:r>
          <w:fldChar w:fldCharType="end"/>
        </w:r>
      </w:hyperlink>
    </w:p>
    <w:p>
      <w:pPr>
        <w:pStyle w:val="TOC2"/>
        <w:tabs>
          <w:tab w:val="right" w:leader="dot" w:pos="8306"/>
        </w:tabs>
      </w:pPr>
      <w:hyperlink w:anchor="_Toc22642" w:history="1">
        <w:r>
          <w:rPr>
            <w:rFonts w:ascii="仿宋" w:eastAsia="仿宋" w:hAnsi="仿宋" w:cs="仿宋" w:hint="eastAsia"/>
            <w:lang w:eastAsia="zh-CN"/>
          </w:rPr>
          <w:t>(二)、高性能传输线缆市场分析预测</w:t>
        </w:r>
        <w:r>
          <w:tab/>
        </w:r>
        <w:r>
          <w:fldChar w:fldCharType="begin"/>
        </w:r>
        <w:r>
          <w:instrText xml:space="preserve"> PAGEREF _Toc22642 \h </w:instrText>
        </w:r>
        <w:r>
          <w:fldChar w:fldCharType="separate"/>
        </w:r>
        <w:r>
          <w:t>9</w:t>
        </w:r>
        <w:r>
          <w:fldChar w:fldCharType="end"/>
        </w:r>
      </w:hyperlink>
    </w:p>
    <w:p>
      <w:pPr>
        <w:pStyle w:val="TOC1"/>
        <w:tabs>
          <w:tab w:val="right" w:leader="dot" w:pos="8306"/>
        </w:tabs>
      </w:pPr>
      <w:hyperlink w:anchor="_Toc9813" w:history="1">
        <w:r>
          <w:rPr>
            <w:rFonts w:ascii="仿宋" w:eastAsia="仿宋" w:hAnsi="仿宋" w:cs="仿宋" w:hint="eastAsia"/>
            <w:lang w:eastAsia="zh-CN"/>
          </w:rPr>
          <w:t>四、高性能传输线缆项目绩效评估</w:t>
        </w:r>
        <w:r>
          <w:tab/>
        </w:r>
        <w:r>
          <w:fldChar w:fldCharType="begin"/>
        </w:r>
        <w:r>
          <w:instrText xml:space="preserve"> PAGEREF _Toc9813 \h </w:instrText>
        </w:r>
        <w:r>
          <w:fldChar w:fldCharType="separate"/>
        </w:r>
        <w:r>
          <w:t>10</w:t>
        </w:r>
        <w:r>
          <w:fldChar w:fldCharType="end"/>
        </w:r>
      </w:hyperlink>
    </w:p>
    <w:p>
      <w:pPr>
        <w:pStyle w:val="TOC2"/>
        <w:tabs>
          <w:tab w:val="right" w:leader="dot" w:pos="8306"/>
        </w:tabs>
      </w:pPr>
      <w:hyperlink w:anchor="_Toc3572" w:history="1">
        <w:r>
          <w:rPr>
            <w:rFonts w:ascii="仿宋" w:eastAsia="仿宋" w:hAnsi="仿宋" w:cs="仿宋" w:hint="eastAsia"/>
            <w:lang w:eastAsia="zh-CN"/>
          </w:rPr>
          <w:t>(一)、绩效评估指标</w:t>
        </w:r>
        <w:r>
          <w:tab/>
        </w:r>
        <w:r>
          <w:fldChar w:fldCharType="begin"/>
        </w:r>
        <w:r>
          <w:instrText xml:space="preserve"> PAGEREF _Toc3572 \h </w:instrText>
        </w:r>
        <w:r>
          <w:fldChar w:fldCharType="separate"/>
        </w:r>
        <w:r>
          <w:t>10</w:t>
        </w:r>
        <w:r>
          <w:fldChar w:fldCharType="end"/>
        </w:r>
      </w:hyperlink>
    </w:p>
    <w:p>
      <w:pPr>
        <w:pStyle w:val="TOC2"/>
        <w:tabs>
          <w:tab w:val="right" w:leader="dot" w:pos="8306"/>
        </w:tabs>
      </w:pPr>
      <w:hyperlink w:anchor="_Toc18866" w:history="1">
        <w:r>
          <w:rPr>
            <w:rFonts w:ascii="仿宋" w:eastAsia="仿宋" w:hAnsi="仿宋" w:cs="仿宋" w:hint="eastAsia"/>
            <w:lang w:eastAsia="zh-CN"/>
          </w:rPr>
          <w:t>(二)、绩效评估方法</w:t>
        </w:r>
        <w:r>
          <w:tab/>
        </w:r>
        <w:r>
          <w:fldChar w:fldCharType="begin"/>
        </w:r>
        <w:r>
          <w:instrText xml:space="preserve"> PAGEREF _Toc18866 \h </w:instrText>
        </w:r>
        <w:r>
          <w:fldChar w:fldCharType="separate"/>
        </w:r>
        <w:r>
          <w:t>11</w:t>
        </w:r>
        <w:r>
          <w:fldChar w:fldCharType="end"/>
        </w:r>
      </w:hyperlink>
    </w:p>
    <w:p>
      <w:pPr>
        <w:pStyle w:val="TOC2"/>
        <w:tabs>
          <w:tab w:val="right" w:leader="dot" w:pos="8306"/>
        </w:tabs>
      </w:pPr>
      <w:hyperlink w:anchor="_Toc19286" w:history="1">
        <w:r>
          <w:rPr>
            <w:rFonts w:ascii="仿宋" w:eastAsia="仿宋" w:hAnsi="仿宋" w:cs="仿宋" w:hint="eastAsia"/>
            <w:lang w:eastAsia="zh-CN"/>
          </w:rPr>
          <w:t>(三)、绩效评估周期</w:t>
        </w:r>
        <w:r>
          <w:tab/>
        </w:r>
        <w:r>
          <w:fldChar w:fldCharType="begin"/>
        </w:r>
        <w:r>
          <w:instrText xml:space="preserve"> PAGEREF _Toc19286 \h </w:instrText>
        </w:r>
        <w:r>
          <w:fldChar w:fldCharType="separate"/>
        </w:r>
        <w:r>
          <w:t>12</w:t>
        </w:r>
        <w:r>
          <w:fldChar w:fldCharType="end"/>
        </w:r>
      </w:hyperlink>
    </w:p>
    <w:p>
      <w:pPr>
        <w:pStyle w:val="TOC1"/>
        <w:tabs>
          <w:tab w:val="right" w:leader="dot" w:pos="8306"/>
        </w:tabs>
      </w:pPr>
      <w:hyperlink w:anchor="_Toc16832" w:history="1">
        <w:r>
          <w:rPr>
            <w:rFonts w:ascii="仿宋" w:eastAsia="仿宋" w:hAnsi="仿宋" w:cs="仿宋" w:hint="eastAsia"/>
            <w:lang w:eastAsia="zh-CN"/>
          </w:rPr>
          <w:t>五、高性能传输线缆项目可持续发展</w:t>
        </w:r>
        <w:r>
          <w:tab/>
        </w:r>
        <w:r>
          <w:fldChar w:fldCharType="begin"/>
        </w:r>
        <w:r>
          <w:instrText xml:space="preserve"> PAGEREF _Toc16832 \h </w:instrText>
        </w:r>
        <w:r>
          <w:fldChar w:fldCharType="separate"/>
        </w:r>
        <w:r>
          <w:t>13</w:t>
        </w:r>
        <w:r>
          <w:fldChar w:fldCharType="end"/>
        </w:r>
      </w:hyperlink>
    </w:p>
    <w:p>
      <w:pPr>
        <w:pStyle w:val="TOC2"/>
        <w:tabs>
          <w:tab w:val="right" w:leader="dot" w:pos="8306"/>
        </w:tabs>
      </w:pPr>
      <w:hyperlink w:anchor="_Toc24239" w:history="1">
        <w:r>
          <w:rPr>
            <w:rFonts w:ascii="仿宋" w:eastAsia="仿宋" w:hAnsi="仿宋" w:cs="仿宋" w:hint="eastAsia"/>
            <w:lang w:eastAsia="zh-CN"/>
          </w:rPr>
          <w:t>(一)、可持续战略与实践</w:t>
        </w:r>
        <w:r>
          <w:tab/>
        </w:r>
        <w:r>
          <w:fldChar w:fldCharType="begin"/>
        </w:r>
        <w:r>
          <w:instrText xml:space="preserve"> PAGEREF _Toc24239 \h </w:instrText>
        </w:r>
        <w:r>
          <w:fldChar w:fldCharType="separate"/>
        </w:r>
        <w:r>
          <w:t>13</w:t>
        </w:r>
        <w:r>
          <w:fldChar w:fldCharType="end"/>
        </w:r>
      </w:hyperlink>
    </w:p>
    <w:p>
      <w:pPr>
        <w:pStyle w:val="TOC2"/>
        <w:tabs>
          <w:tab w:val="right" w:leader="dot" w:pos="8306"/>
        </w:tabs>
      </w:pPr>
      <w:hyperlink w:anchor="_Toc28879" w:history="1">
        <w:r>
          <w:rPr>
            <w:rFonts w:ascii="仿宋" w:eastAsia="仿宋" w:hAnsi="仿宋" w:cs="仿宋" w:hint="eastAsia"/>
            <w:lang w:eastAsia="zh-CN"/>
          </w:rPr>
          <w:t>(二)、环保与社会责任</w:t>
        </w:r>
        <w:r>
          <w:tab/>
        </w:r>
        <w:r>
          <w:fldChar w:fldCharType="begin"/>
        </w:r>
        <w:r>
          <w:instrText xml:space="preserve"> PAGEREF _Toc28879 \h </w:instrText>
        </w:r>
        <w:r>
          <w:fldChar w:fldCharType="separate"/>
        </w:r>
        <w:r>
          <w:t>14</w:t>
        </w:r>
        <w:r>
          <w:fldChar w:fldCharType="end"/>
        </w:r>
      </w:hyperlink>
    </w:p>
    <w:p>
      <w:pPr>
        <w:pStyle w:val="TOC1"/>
        <w:tabs>
          <w:tab w:val="right" w:leader="dot" w:pos="8306"/>
        </w:tabs>
      </w:pPr>
      <w:hyperlink w:anchor="_Toc856" w:history="1">
        <w:r>
          <w:rPr>
            <w:rFonts w:ascii="仿宋" w:eastAsia="仿宋" w:hAnsi="仿宋" w:cs="仿宋" w:hint="eastAsia"/>
            <w:lang w:eastAsia="zh-CN"/>
          </w:rPr>
          <w:t>六、高性能传输线缆项目文档管理</w:t>
        </w:r>
        <w:r>
          <w:tab/>
        </w:r>
        <w:r>
          <w:fldChar w:fldCharType="begin"/>
        </w:r>
        <w:r>
          <w:instrText xml:space="preserve"> PAGEREF _Toc856 \h </w:instrText>
        </w:r>
        <w:r>
          <w:fldChar w:fldCharType="separate"/>
        </w:r>
        <w:r>
          <w:t>15</w:t>
        </w:r>
        <w:r>
          <w:fldChar w:fldCharType="end"/>
        </w:r>
      </w:hyperlink>
    </w:p>
    <w:p>
      <w:pPr>
        <w:pStyle w:val="TOC2"/>
        <w:tabs>
          <w:tab w:val="right" w:leader="dot" w:pos="8306"/>
        </w:tabs>
      </w:pPr>
      <w:hyperlink w:anchor="_Toc9715" w:history="1">
        <w:r>
          <w:rPr>
            <w:rFonts w:ascii="仿宋" w:eastAsia="仿宋" w:hAnsi="仿宋" w:cs="仿宋" w:hint="eastAsia"/>
            <w:lang w:eastAsia="zh-CN"/>
          </w:rPr>
          <w:t>(一)、文档编制与审查</w:t>
        </w:r>
        <w:r>
          <w:tab/>
        </w:r>
        <w:r>
          <w:fldChar w:fldCharType="begin"/>
        </w:r>
        <w:r>
          <w:instrText xml:space="preserve"> PAGEREF _Toc9715 \h </w:instrText>
        </w:r>
        <w:r>
          <w:fldChar w:fldCharType="separate"/>
        </w:r>
        <w:r>
          <w:t>15</w:t>
        </w:r>
        <w:r>
          <w:fldChar w:fldCharType="end"/>
        </w:r>
      </w:hyperlink>
    </w:p>
    <w:p>
      <w:pPr>
        <w:pStyle w:val="TOC2"/>
        <w:tabs>
          <w:tab w:val="right" w:leader="dot" w:pos="8306"/>
        </w:tabs>
      </w:pPr>
      <w:hyperlink w:anchor="_Toc20654" w:history="1">
        <w:r>
          <w:rPr>
            <w:rFonts w:ascii="仿宋" w:eastAsia="仿宋" w:hAnsi="仿宋" w:cs="仿宋" w:hint="eastAsia"/>
            <w:lang w:eastAsia="zh-CN"/>
          </w:rPr>
          <w:t>(二)、文档发布与分发</w:t>
        </w:r>
        <w:r>
          <w:tab/>
        </w:r>
        <w:r>
          <w:fldChar w:fldCharType="begin"/>
        </w:r>
        <w:r>
          <w:instrText xml:space="preserve"> PAGEREF _Toc20654 \h </w:instrText>
        </w:r>
        <w:r>
          <w:fldChar w:fldCharType="separate"/>
        </w:r>
        <w:r>
          <w:t>16</w:t>
        </w:r>
        <w:r>
          <w:fldChar w:fldCharType="end"/>
        </w:r>
      </w:hyperlink>
    </w:p>
    <w:p>
      <w:pPr>
        <w:pStyle w:val="TOC2"/>
        <w:tabs>
          <w:tab w:val="right" w:leader="dot" w:pos="8306"/>
        </w:tabs>
      </w:pPr>
      <w:hyperlink w:anchor="_Toc30024" w:history="1">
        <w:r>
          <w:rPr>
            <w:rFonts w:ascii="仿宋" w:eastAsia="仿宋" w:hAnsi="仿宋" w:cs="仿宋" w:hint="eastAsia"/>
            <w:lang w:eastAsia="zh-CN"/>
          </w:rPr>
          <w:t>(三)、文档存档与归档</w:t>
        </w:r>
        <w:r>
          <w:tab/>
        </w:r>
        <w:r>
          <w:fldChar w:fldCharType="begin"/>
        </w:r>
        <w:r>
          <w:instrText xml:space="preserve"> PAGEREF _Toc30024 \h </w:instrText>
        </w:r>
        <w:r>
          <w:fldChar w:fldCharType="separate"/>
        </w:r>
        <w:r>
          <w:t>17</w:t>
        </w:r>
        <w:r>
          <w:fldChar w:fldCharType="end"/>
        </w:r>
      </w:hyperlink>
    </w:p>
    <w:p>
      <w:pPr>
        <w:pStyle w:val="TOC1"/>
        <w:tabs>
          <w:tab w:val="right" w:leader="dot" w:pos="8306"/>
        </w:tabs>
      </w:pPr>
      <w:hyperlink w:anchor="_Toc17353" w:history="1">
        <w:r>
          <w:rPr>
            <w:rFonts w:ascii="仿宋" w:eastAsia="仿宋" w:hAnsi="仿宋" w:cs="仿宋" w:hint="eastAsia"/>
            <w:lang w:eastAsia="zh-CN"/>
          </w:rPr>
          <w:t>七、生产安全保护</w:t>
        </w:r>
        <w:r>
          <w:tab/>
        </w:r>
        <w:r>
          <w:fldChar w:fldCharType="begin"/>
        </w:r>
        <w:r>
          <w:instrText xml:space="preserve"> PAGEREF _Toc17353 \h </w:instrText>
        </w:r>
        <w:r>
          <w:fldChar w:fldCharType="separate"/>
        </w:r>
        <w:r>
          <w:t>18</w:t>
        </w:r>
        <w:r>
          <w:fldChar w:fldCharType="end"/>
        </w:r>
      </w:hyperlink>
    </w:p>
    <w:p>
      <w:pPr>
        <w:pStyle w:val="TOC2"/>
        <w:tabs>
          <w:tab w:val="right" w:leader="dot" w:pos="8306"/>
        </w:tabs>
      </w:pPr>
      <w:hyperlink w:anchor="_Toc25415" w:history="1">
        <w:r>
          <w:rPr>
            <w:rFonts w:ascii="仿宋" w:eastAsia="仿宋" w:hAnsi="仿宋" w:cs="仿宋" w:hint="eastAsia"/>
            <w:lang w:eastAsia="zh-CN"/>
          </w:rPr>
          <w:t>(一)、消防安全</w:t>
        </w:r>
        <w:r>
          <w:tab/>
        </w:r>
        <w:r>
          <w:fldChar w:fldCharType="begin"/>
        </w:r>
        <w:r>
          <w:instrText xml:space="preserve"> PAGEREF _Toc25415 \h </w:instrText>
        </w:r>
        <w:r>
          <w:fldChar w:fldCharType="separate"/>
        </w:r>
        <w:r>
          <w:t>18</w:t>
        </w:r>
        <w:r>
          <w:fldChar w:fldCharType="end"/>
        </w:r>
      </w:hyperlink>
    </w:p>
    <w:p>
      <w:pPr>
        <w:pStyle w:val="TOC2"/>
        <w:tabs>
          <w:tab w:val="right" w:leader="dot" w:pos="8306"/>
        </w:tabs>
      </w:pPr>
      <w:hyperlink w:anchor="_Toc25590" w:history="1">
        <w:r>
          <w:rPr>
            <w:rFonts w:ascii="仿宋" w:eastAsia="仿宋" w:hAnsi="仿宋" w:cs="仿宋" w:hint="eastAsia"/>
            <w:lang w:eastAsia="zh-CN"/>
          </w:rPr>
          <w:t>(二)、防火防爆总图布置措施</w:t>
        </w:r>
        <w:r>
          <w:tab/>
        </w:r>
        <w:r>
          <w:fldChar w:fldCharType="begin"/>
        </w:r>
        <w:r>
          <w:instrText xml:space="preserve"> PAGEREF _Toc25590 \h </w:instrText>
        </w:r>
        <w:r>
          <w:fldChar w:fldCharType="separate"/>
        </w:r>
        <w:r>
          <w:t>20</w:t>
        </w:r>
        <w:r>
          <w:fldChar w:fldCharType="end"/>
        </w:r>
      </w:hyperlink>
    </w:p>
    <w:p>
      <w:pPr>
        <w:pStyle w:val="TOC2"/>
        <w:tabs>
          <w:tab w:val="right" w:leader="dot" w:pos="8306"/>
        </w:tabs>
      </w:pPr>
      <w:hyperlink w:anchor="_Toc991" w:history="1">
        <w:r>
          <w:rPr>
            <w:rFonts w:ascii="仿宋" w:eastAsia="仿宋" w:hAnsi="仿宋" w:cs="仿宋" w:hint="eastAsia"/>
            <w:lang w:eastAsia="zh-CN"/>
          </w:rPr>
          <w:t>(三)、自然灾害防范措施</w:t>
        </w:r>
        <w:r>
          <w:tab/>
        </w:r>
        <w:r>
          <w:fldChar w:fldCharType="begin"/>
        </w:r>
        <w:r>
          <w:instrText xml:space="preserve"> PAGEREF _Toc991 \h </w:instrText>
        </w:r>
        <w:r>
          <w:fldChar w:fldCharType="separate"/>
        </w:r>
        <w:r>
          <w:t>21</w:t>
        </w:r>
        <w:r>
          <w:fldChar w:fldCharType="end"/>
        </w:r>
      </w:hyperlink>
    </w:p>
    <w:p>
      <w:pPr>
        <w:pStyle w:val="TOC2"/>
        <w:tabs>
          <w:tab w:val="right" w:leader="dot" w:pos="8306"/>
        </w:tabs>
      </w:pPr>
      <w:hyperlink w:anchor="_Toc16375" w:history="1">
        <w:r>
          <w:rPr>
            <w:rFonts w:ascii="仿宋" w:eastAsia="仿宋" w:hAnsi="仿宋" w:cs="仿宋" w:hint="eastAsia"/>
            <w:lang w:eastAsia="zh-CN"/>
          </w:rPr>
          <w:t>(四)、安全色及安全标志使用要求</w:t>
        </w:r>
        <w:r>
          <w:tab/>
        </w:r>
        <w:r>
          <w:fldChar w:fldCharType="begin"/>
        </w:r>
        <w:r>
          <w:instrText xml:space="preserve"> PAGEREF _Toc16375 \h </w:instrText>
        </w:r>
        <w:r>
          <w:fldChar w:fldCharType="separate"/>
        </w:r>
        <w:r>
          <w:t>22</w:t>
        </w:r>
        <w:r>
          <w:fldChar w:fldCharType="end"/>
        </w:r>
      </w:hyperlink>
    </w:p>
    <w:p>
      <w:pPr>
        <w:pStyle w:val="TOC2"/>
        <w:tabs>
          <w:tab w:val="right" w:leader="dot" w:pos="8306"/>
        </w:tabs>
      </w:pPr>
      <w:hyperlink w:anchor="_Toc29479" w:history="1">
        <w:r>
          <w:rPr>
            <w:rFonts w:ascii="仿宋" w:eastAsia="仿宋" w:hAnsi="仿宋" w:cs="仿宋" w:hint="eastAsia"/>
            <w:lang w:eastAsia="zh-CN"/>
          </w:rPr>
          <w:t>(五)、防尘防毒措施</w:t>
        </w:r>
        <w:r>
          <w:tab/>
        </w:r>
        <w:r>
          <w:fldChar w:fldCharType="begin"/>
        </w:r>
        <w:r>
          <w:instrText xml:space="preserve"> PAGEREF _Toc29479 \h </w:instrText>
        </w:r>
        <w:r>
          <w:fldChar w:fldCharType="separate"/>
        </w:r>
        <w:r>
          <w:t>23</w:t>
        </w:r>
        <w:r>
          <w:fldChar w:fldCharType="end"/>
        </w:r>
      </w:hyperlink>
    </w:p>
    <w:p>
      <w:pPr>
        <w:pStyle w:val="TOC2"/>
        <w:tabs>
          <w:tab w:val="right" w:leader="dot" w:pos="8306"/>
        </w:tabs>
      </w:pPr>
      <w:hyperlink w:anchor="_Toc12889" w:history="1">
        <w:r>
          <w:rPr>
            <w:rFonts w:ascii="仿宋" w:eastAsia="仿宋" w:hAnsi="仿宋" w:cs="仿宋" w:hint="eastAsia"/>
            <w:lang w:eastAsia="zh-CN"/>
          </w:rPr>
          <w:t>(六)、防静电、触电防护及防雷措施</w:t>
        </w:r>
        <w:r>
          <w:tab/>
        </w:r>
        <w:r>
          <w:fldChar w:fldCharType="begin"/>
        </w:r>
        <w:r>
          <w:instrText xml:space="preserve"> PAGEREF _Toc12889 \h </w:instrText>
        </w:r>
        <w:r>
          <w:fldChar w:fldCharType="separate"/>
        </w:r>
        <w:r>
          <w:t>24</w:t>
        </w:r>
        <w:r>
          <w:fldChar w:fldCharType="end"/>
        </w:r>
      </w:hyperlink>
    </w:p>
    <w:p>
      <w:pPr>
        <w:pStyle w:val="TOC2"/>
        <w:tabs>
          <w:tab w:val="right" w:leader="dot" w:pos="8306"/>
        </w:tabs>
      </w:pPr>
      <w:hyperlink w:anchor="_Toc31983" w:history="1">
        <w:r>
          <w:rPr>
            <w:rFonts w:ascii="仿宋" w:eastAsia="仿宋" w:hAnsi="仿宋" w:cs="仿宋" w:hint="eastAsia"/>
            <w:lang w:eastAsia="zh-CN"/>
          </w:rPr>
          <w:t>(七)、机械设备安全保障措施</w:t>
        </w:r>
        <w:r>
          <w:tab/>
        </w:r>
        <w:r>
          <w:fldChar w:fldCharType="begin"/>
        </w:r>
        <w:r>
          <w:instrText xml:space="preserve"> PAGEREF _Toc31983 \h </w:instrText>
        </w:r>
        <w:r>
          <w:fldChar w:fldCharType="separate"/>
        </w:r>
        <w:r>
          <w:t>25</w:t>
        </w:r>
        <w:r>
          <w:fldChar w:fldCharType="end"/>
        </w:r>
      </w:hyperlink>
    </w:p>
    <w:p>
      <w:pPr>
        <w:pStyle w:val="TOC1"/>
        <w:tabs>
          <w:tab w:val="right" w:leader="dot" w:pos="8306"/>
        </w:tabs>
      </w:pPr>
      <w:hyperlink w:anchor="_Toc3421" w:history="1">
        <w:r>
          <w:rPr>
            <w:rFonts w:ascii="仿宋" w:eastAsia="仿宋" w:hAnsi="仿宋" w:cs="仿宋" w:hint="eastAsia"/>
            <w:lang w:eastAsia="zh-CN"/>
          </w:rPr>
          <w:t>八、高性能传输线缆项目经营效益</w:t>
        </w:r>
        <w:r>
          <w:tab/>
        </w:r>
        <w:r>
          <w:fldChar w:fldCharType="begin"/>
        </w:r>
        <w:r>
          <w:instrText xml:space="preserve"> PAGEREF _Toc3421 \h </w:instrText>
        </w:r>
        <w:r>
          <w:fldChar w:fldCharType="separate"/>
        </w:r>
        <w:r>
          <w:t>27</w:t>
        </w:r>
        <w:r>
          <w:fldChar w:fldCharType="end"/>
        </w:r>
      </w:hyperlink>
    </w:p>
    <w:p>
      <w:pPr>
        <w:pStyle w:val="TOC2"/>
        <w:tabs>
          <w:tab w:val="right" w:leader="dot" w:pos="8306"/>
        </w:tabs>
      </w:pPr>
      <w:hyperlink w:anchor="_Toc12659" w:history="1">
        <w:r>
          <w:rPr>
            <w:rFonts w:ascii="仿宋" w:eastAsia="仿宋" w:hAnsi="仿宋" w:cs="仿宋" w:hint="eastAsia"/>
            <w:lang w:eastAsia="zh-CN"/>
          </w:rPr>
          <w:t>(一)、经济评价财务测算</w:t>
        </w:r>
        <w:r>
          <w:tab/>
        </w:r>
        <w:r>
          <w:fldChar w:fldCharType="begin"/>
        </w:r>
        <w:r>
          <w:instrText xml:space="preserve"> PAGEREF _Toc12659 \h </w:instrText>
        </w:r>
        <w:r>
          <w:fldChar w:fldCharType="separate"/>
        </w:r>
        <w:r>
          <w:t>27</w:t>
        </w:r>
        <w:r>
          <w:fldChar w:fldCharType="end"/>
        </w:r>
      </w:hyperlink>
    </w:p>
    <w:p>
      <w:pPr>
        <w:pStyle w:val="TOC2"/>
        <w:tabs>
          <w:tab w:val="right" w:leader="dot" w:pos="8306"/>
        </w:tabs>
      </w:pPr>
      <w:hyperlink w:anchor="_Toc4935" w:history="1">
        <w:r>
          <w:rPr>
            <w:rFonts w:ascii="仿宋" w:eastAsia="仿宋" w:hAnsi="仿宋" w:cs="仿宋" w:hint="eastAsia"/>
            <w:lang w:eastAsia="zh-CN"/>
          </w:rPr>
          <w:t>(二)、高性能传输线缆项目盈利能力分析</w:t>
        </w:r>
        <w:r>
          <w:tab/>
        </w:r>
        <w:r>
          <w:fldChar w:fldCharType="begin"/>
        </w:r>
        <w:r>
          <w:instrText xml:space="preserve"> PAGEREF _Toc4935 \h </w:instrText>
        </w:r>
        <w:r>
          <w:fldChar w:fldCharType="separate"/>
        </w:r>
        <w:r>
          <w:t>28</w:t>
        </w:r>
        <w:r>
          <w:fldChar w:fldCharType="end"/>
        </w:r>
      </w:hyperlink>
    </w:p>
    <w:p>
      <w:pPr>
        <w:pStyle w:val="TOC1"/>
        <w:tabs>
          <w:tab w:val="right" w:leader="dot" w:pos="8306"/>
        </w:tabs>
      </w:pPr>
      <w:hyperlink w:anchor="_Toc22773" w:history="1">
        <w:r>
          <w:rPr>
            <w:rFonts w:ascii="仿宋" w:eastAsia="仿宋" w:hAnsi="仿宋" w:cs="仿宋" w:hint="eastAsia"/>
            <w:lang w:eastAsia="zh-CN"/>
          </w:rPr>
          <w:t>九、高性能传输线缆项目技术管理</w:t>
        </w:r>
        <w:r>
          <w:tab/>
        </w:r>
        <w:r>
          <w:fldChar w:fldCharType="begin"/>
        </w:r>
        <w:r>
          <w:instrText xml:space="preserve"> PAGEREF _Toc22773 \h </w:instrText>
        </w:r>
        <w:r>
          <w:fldChar w:fldCharType="separate"/>
        </w:r>
        <w:r>
          <w:t>29</w:t>
        </w:r>
        <w:r>
          <w:fldChar w:fldCharType="end"/>
        </w:r>
      </w:hyperlink>
    </w:p>
    <w:p>
      <w:pPr>
        <w:pStyle w:val="TOC2"/>
        <w:tabs>
          <w:tab w:val="right" w:leader="dot" w:pos="8306"/>
        </w:tabs>
      </w:pPr>
      <w:hyperlink w:anchor="_Toc1558" w:history="1">
        <w:r>
          <w:rPr>
            <w:rFonts w:ascii="仿宋" w:eastAsia="仿宋" w:hAnsi="仿宋" w:cs="仿宋" w:hint="eastAsia"/>
            <w:lang w:eastAsia="zh-CN"/>
          </w:rPr>
          <w:t>(一)、技术方案选用方向</w:t>
        </w:r>
        <w:r>
          <w:tab/>
        </w:r>
        <w:r>
          <w:fldChar w:fldCharType="begin"/>
        </w:r>
        <w:r>
          <w:instrText xml:space="preserve"> PAGEREF _Toc1558 \h </w:instrText>
        </w:r>
        <w:r>
          <w:fldChar w:fldCharType="separate"/>
        </w:r>
        <w:r>
          <w:t>29</w:t>
        </w:r>
        <w:r>
          <w:fldChar w:fldCharType="end"/>
        </w:r>
      </w:hyperlink>
    </w:p>
    <w:p>
      <w:pPr>
        <w:pStyle w:val="TOC2"/>
        <w:tabs>
          <w:tab w:val="right" w:leader="dot" w:pos="8306"/>
        </w:tabs>
      </w:pPr>
      <w:hyperlink w:anchor="_Toc1313" w:history="1">
        <w:r>
          <w:rPr>
            <w:rFonts w:ascii="仿宋" w:eastAsia="仿宋" w:hAnsi="仿宋" w:cs="仿宋" w:hint="eastAsia"/>
            <w:lang w:eastAsia="zh-CN"/>
          </w:rPr>
          <w:t>(二)、工艺技术方案选用原则</w:t>
        </w:r>
        <w:r>
          <w:tab/>
        </w:r>
        <w:r>
          <w:fldChar w:fldCharType="begin"/>
        </w:r>
        <w:r>
          <w:instrText xml:space="preserve"> PAGEREF _Toc1313 \h </w:instrText>
        </w:r>
        <w:r>
          <w:fldChar w:fldCharType="separate"/>
        </w:r>
        <w:r>
          <w:t>31</w:t>
        </w:r>
        <w:r>
          <w:fldChar w:fldCharType="end"/>
        </w:r>
      </w:hyperlink>
    </w:p>
    <w:p>
      <w:pPr>
        <w:pStyle w:val="TOC2"/>
        <w:tabs>
          <w:tab w:val="right" w:leader="dot" w:pos="8306"/>
        </w:tabs>
      </w:pPr>
      <w:hyperlink w:anchor="_Toc12775" w:history="1">
        <w:r>
          <w:rPr>
            <w:rFonts w:ascii="仿宋" w:eastAsia="仿宋" w:hAnsi="仿宋" w:cs="仿宋" w:hint="eastAsia"/>
            <w:lang w:eastAsia="zh-CN"/>
          </w:rPr>
          <w:t>(三)、工艺技术方案要求</w:t>
        </w:r>
        <w:r>
          <w:tab/>
        </w:r>
        <w:r>
          <w:fldChar w:fldCharType="begin"/>
        </w:r>
        <w:r>
          <w:instrText xml:space="preserve"> PAGEREF _Toc12775 \h </w:instrText>
        </w:r>
        <w:r>
          <w:fldChar w:fldCharType="separate"/>
        </w:r>
        <w:r>
          <w:t>33</w:t>
        </w:r>
        <w:r>
          <w:fldChar w:fldCharType="end"/>
        </w:r>
      </w:hyperlink>
    </w:p>
    <w:p>
      <w:pPr>
        <w:pStyle w:val="TOC1"/>
        <w:tabs>
          <w:tab w:val="right" w:leader="dot" w:pos="8306"/>
        </w:tabs>
      </w:pPr>
      <w:hyperlink w:anchor="_Toc13904" w:history="1">
        <w:r>
          <w:rPr>
            <w:rFonts w:ascii="仿宋" w:eastAsia="仿宋" w:hAnsi="仿宋" w:cs="仿宋" w:hint="eastAsia"/>
            <w:lang w:eastAsia="zh-CN"/>
          </w:rPr>
          <w:t>十、高性能传输线缆项目人力资源管理</w:t>
        </w:r>
        <w:r>
          <w:tab/>
        </w:r>
        <w:r>
          <w:fldChar w:fldCharType="begin"/>
        </w:r>
        <w:r>
          <w:instrText xml:space="preserve"> PAGEREF _Toc13904 \h </w:instrText>
        </w:r>
        <w:r>
          <w:fldChar w:fldCharType="separate"/>
        </w:r>
        <w:r>
          <w:t>35</w:t>
        </w:r>
        <w:r>
          <w:fldChar w:fldCharType="end"/>
        </w:r>
      </w:hyperlink>
    </w:p>
    <w:p>
      <w:pPr>
        <w:pStyle w:val="TOC2"/>
        <w:tabs>
          <w:tab w:val="right" w:leader="dot" w:pos="8306"/>
        </w:tabs>
      </w:pPr>
      <w:hyperlink w:anchor="_Toc12184" w:history="1">
        <w:r>
          <w:rPr>
            <w:rFonts w:ascii="仿宋" w:eastAsia="仿宋" w:hAnsi="仿宋" w:cs="仿宋" w:hint="eastAsia"/>
            <w:lang w:eastAsia="zh-CN"/>
          </w:rPr>
          <w:t>(一)、建立健全的预算管理制度</w:t>
        </w:r>
        <w:r>
          <w:tab/>
        </w:r>
        <w:r>
          <w:fldChar w:fldCharType="begin"/>
        </w:r>
        <w:r>
          <w:instrText xml:space="preserve"> PAGEREF _Toc12184 \h </w:instrText>
        </w:r>
        <w:r>
          <w:fldChar w:fldCharType="separate"/>
        </w:r>
        <w:r>
          <w:t>35</w:t>
        </w:r>
        <w:r>
          <w:fldChar w:fldCharType="end"/>
        </w:r>
      </w:hyperlink>
    </w:p>
    <w:p>
      <w:pPr>
        <w:pStyle w:val="TOC2"/>
        <w:tabs>
          <w:tab w:val="right" w:leader="dot" w:pos="8306"/>
        </w:tabs>
      </w:pPr>
      <w:hyperlink w:anchor="_Toc31786" w:history="1">
        <w:r>
          <w:rPr>
            <w:rFonts w:ascii="仿宋" w:eastAsia="仿宋" w:hAnsi="仿宋" w:cs="仿宋" w:hint="eastAsia"/>
            <w:lang w:eastAsia="zh-CN"/>
          </w:rPr>
          <w:t>(二)、加强资金流动监控</w:t>
        </w:r>
        <w:r>
          <w:tab/>
        </w:r>
        <w:r>
          <w:fldChar w:fldCharType="begin"/>
        </w:r>
        <w:r>
          <w:instrText xml:space="preserve"> PAGEREF _Toc31786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790" w:history="1">
        <w:r>
          <w:rPr>
            <w:rFonts w:ascii="仿宋" w:eastAsia="仿宋" w:hAnsi="仿宋" w:cs="仿宋" w:hint="eastAsia"/>
            <w:lang w:eastAsia="zh-CN"/>
          </w:rPr>
          <w:t>(三)、制定完善的风险控制机制</w:t>
        </w:r>
        <w:r>
          <w:tab/>
        </w:r>
        <w:r>
          <w:fldChar w:fldCharType="begin"/>
        </w:r>
        <w:r>
          <w:instrText xml:space="preserve"> PAGEREF _Toc18790 \h </w:instrText>
        </w:r>
        <w:r>
          <w:fldChar w:fldCharType="separate"/>
        </w:r>
        <w:r>
          <w:t>38</w:t>
        </w:r>
        <w:r>
          <w:fldChar w:fldCharType="end"/>
        </w:r>
      </w:hyperlink>
    </w:p>
    <w:p>
      <w:pPr>
        <w:pStyle w:val="TOC2"/>
        <w:tabs>
          <w:tab w:val="right" w:leader="dot" w:pos="8306"/>
        </w:tabs>
      </w:pPr>
      <w:hyperlink w:anchor="_Toc29765" w:history="1">
        <w:r>
          <w:rPr>
            <w:rFonts w:ascii="仿宋" w:eastAsia="仿宋" w:hAnsi="仿宋" w:cs="仿宋" w:hint="eastAsia"/>
            <w:lang w:eastAsia="zh-CN"/>
          </w:rPr>
          <w:t>(四)、优化成本管理</w:t>
        </w:r>
        <w:r>
          <w:tab/>
        </w:r>
        <w:r>
          <w:fldChar w:fldCharType="begin"/>
        </w:r>
        <w:r>
          <w:instrText xml:space="preserve"> PAGEREF _Toc29765 \h </w:instrText>
        </w:r>
        <w:r>
          <w:fldChar w:fldCharType="separate"/>
        </w:r>
        <w:r>
          <w:t>39</w:t>
        </w:r>
        <w:r>
          <w:fldChar w:fldCharType="end"/>
        </w:r>
      </w:hyperlink>
    </w:p>
    <w:p>
      <w:pPr>
        <w:pStyle w:val="TOC1"/>
        <w:tabs>
          <w:tab w:val="right" w:leader="dot" w:pos="8306"/>
        </w:tabs>
      </w:pPr>
      <w:hyperlink w:anchor="_Toc31134" w:history="1">
        <w:r>
          <w:rPr>
            <w:rFonts w:ascii="仿宋" w:eastAsia="仿宋" w:hAnsi="仿宋" w:cs="仿宋" w:hint="eastAsia"/>
            <w:lang w:eastAsia="zh-CN"/>
          </w:rPr>
          <w:t>十一、高性能传输线缆项目环境影响分析</w:t>
        </w:r>
        <w:r>
          <w:tab/>
        </w:r>
        <w:r>
          <w:fldChar w:fldCharType="begin"/>
        </w:r>
        <w:r>
          <w:instrText xml:space="preserve"> PAGEREF _Toc31134 \h </w:instrText>
        </w:r>
        <w:r>
          <w:fldChar w:fldCharType="separate"/>
        </w:r>
        <w:r>
          <w:t>41</w:t>
        </w:r>
        <w:r>
          <w:fldChar w:fldCharType="end"/>
        </w:r>
      </w:hyperlink>
    </w:p>
    <w:p>
      <w:pPr>
        <w:pStyle w:val="TOC2"/>
        <w:tabs>
          <w:tab w:val="right" w:leader="dot" w:pos="8306"/>
        </w:tabs>
      </w:pPr>
      <w:hyperlink w:anchor="_Toc24228" w:history="1">
        <w:r>
          <w:rPr>
            <w:rFonts w:ascii="仿宋" w:eastAsia="仿宋" w:hAnsi="仿宋" w:cs="仿宋" w:hint="eastAsia"/>
            <w:lang w:eastAsia="zh-CN"/>
          </w:rPr>
          <w:t>(一)、建设区域环境质量现状</w:t>
        </w:r>
        <w:r>
          <w:tab/>
        </w:r>
        <w:r>
          <w:fldChar w:fldCharType="begin"/>
        </w:r>
        <w:r>
          <w:instrText xml:space="preserve"> PAGEREF _Toc24228 \h </w:instrText>
        </w:r>
        <w:r>
          <w:fldChar w:fldCharType="separate"/>
        </w:r>
        <w:r>
          <w:t>41</w:t>
        </w:r>
        <w:r>
          <w:fldChar w:fldCharType="end"/>
        </w:r>
      </w:hyperlink>
    </w:p>
    <w:p>
      <w:pPr>
        <w:pStyle w:val="TOC2"/>
        <w:tabs>
          <w:tab w:val="right" w:leader="dot" w:pos="8306"/>
        </w:tabs>
      </w:pPr>
      <w:hyperlink w:anchor="_Toc31632" w:history="1">
        <w:r>
          <w:rPr>
            <w:rFonts w:ascii="仿宋" w:eastAsia="仿宋" w:hAnsi="仿宋" w:cs="仿宋" w:hint="eastAsia"/>
            <w:lang w:eastAsia="zh-CN"/>
          </w:rPr>
          <w:t>(二)、建设期环境保护</w:t>
        </w:r>
        <w:r>
          <w:tab/>
        </w:r>
        <w:r>
          <w:fldChar w:fldCharType="begin"/>
        </w:r>
        <w:r>
          <w:instrText xml:space="preserve"> PAGEREF _Toc31632 \h </w:instrText>
        </w:r>
        <w:r>
          <w:fldChar w:fldCharType="separate"/>
        </w:r>
        <w:r>
          <w:t>42</w:t>
        </w:r>
        <w:r>
          <w:fldChar w:fldCharType="end"/>
        </w:r>
      </w:hyperlink>
    </w:p>
    <w:p>
      <w:pPr>
        <w:pStyle w:val="TOC2"/>
        <w:tabs>
          <w:tab w:val="right" w:leader="dot" w:pos="8306"/>
        </w:tabs>
      </w:pPr>
      <w:hyperlink w:anchor="_Toc32582" w:history="1">
        <w:r>
          <w:rPr>
            <w:rFonts w:ascii="仿宋" w:eastAsia="仿宋" w:hAnsi="仿宋" w:cs="仿宋" w:hint="eastAsia"/>
            <w:lang w:eastAsia="zh-CN"/>
          </w:rPr>
          <w:t>(三)、运营期环境保护</w:t>
        </w:r>
        <w:r>
          <w:tab/>
        </w:r>
        <w:r>
          <w:fldChar w:fldCharType="begin"/>
        </w:r>
        <w:r>
          <w:instrText xml:space="preserve"> PAGEREF _Toc32582 \h </w:instrText>
        </w:r>
        <w:r>
          <w:fldChar w:fldCharType="separate"/>
        </w:r>
        <w:r>
          <w:t>43</w:t>
        </w:r>
        <w:r>
          <w:fldChar w:fldCharType="end"/>
        </w:r>
      </w:hyperlink>
    </w:p>
    <w:p>
      <w:pPr>
        <w:pStyle w:val="TOC2"/>
        <w:tabs>
          <w:tab w:val="right" w:leader="dot" w:pos="8306"/>
        </w:tabs>
      </w:pPr>
      <w:hyperlink w:anchor="_Toc26982" w:history="1">
        <w:r>
          <w:rPr>
            <w:rFonts w:ascii="仿宋" w:eastAsia="仿宋" w:hAnsi="仿宋" w:cs="仿宋" w:hint="eastAsia"/>
            <w:lang w:eastAsia="zh-CN"/>
          </w:rPr>
          <w:t>(四)、高性能传输线缆项目建设对区域经济的影响</w:t>
        </w:r>
        <w:r>
          <w:tab/>
        </w:r>
        <w:r>
          <w:fldChar w:fldCharType="begin"/>
        </w:r>
        <w:r>
          <w:instrText xml:space="preserve"> PAGEREF _Toc26982 \h </w:instrText>
        </w:r>
        <w:r>
          <w:fldChar w:fldCharType="separate"/>
        </w:r>
        <w:r>
          <w:t>45</w:t>
        </w:r>
        <w:r>
          <w:fldChar w:fldCharType="end"/>
        </w:r>
      </w:hyperlink>
    </w:p>
    <w:p>
      <w:pPr>
        <w:pStyle w:val="TOC2"/>
        <w:tabs>
          <w:tab w:val="right" w:leader="dot" w:pos="8306"/>
        </w:tabs>
      </w:pPr>
      <w:hyperlink w:anchor="_Toc32043" w:history="1">
        <w:r>
          <w:rPr>
            <w:rFonts w:ascii="仿宋" w:eastAsia="仿宋" w:hAnsi="仿宋" w:cs="仿宋" w:hint="eastAsia"/>
            <w:lang w:eastAsia="zh-CN"/>
          </w:rPr>
          <w:t>(五)、废弃物处理</w:t>
        </w:r>
        <w:r>
          <w:tab/>
        </w:r>
        <w:r>
          <w:fldChar w:fldCharType="begin"/>
        </w:r>
        <w:r>
          <w:instrText xml:space="preserve"> PAGEREF _Toc32043 \h </w:instrText>
        </w:r>
        <w:r>
          <w:fldChar w:fldCharType="separate"/>
        </w:r>
        <w:r>
          <w:t>47</w:t>
        </w:r>
        <w:r>
          <w:fldChar w:fldCharType="end"/>
        </w:r>
      </w:hyperlink>
    </w:p>
    <w:p>
      <w:pPr>
        <w:pStyle w:val="TOC2"/>
        <w:tabs>
          <w:tab w:val="right" w:leader="dot" w:pos="8306"/>
        </w:tabs>
      </w:pPr>
      <w:hyperlink w:anchor="_Toc30109" w:history="1">
        <w:r>
          <w:rPr>
            <w:rFonts w:ascii="仿宋" w:eastAsia="仿宋" w:hAnsi="仿宋" w:cs="仿宋" w:hint="eastAsia"/>
            <w:lang w:eastAsia="zh-CN"/>
          </w:rPr>
          <w:t>(六)、特殊环境影响分析</w:t>
        </w:r>
        <w:r>
          <w:tab/>
        </w:r>
        <w:r>
          <w:fldChar w:fldCharType="begin"/>
        </w:r>
        <w:r>
          <w:instrText xml:space="preserve"> PAGEREF _Toc30109 \h </w:instrText>
        </w:r>
        <w:r>
          <w:fldChar w:fldCharType="separate"/>
        </w:r>
        <w:r>
          <w:t>48</w:t>
        </w:r>
        <w:r>
          <w:fldChar w:fldCharType="end"/>
        </w:r>
      </w:hyperlink>
    </w:p>
    <w:p>
      <w:pPr>
        <w:pStyle w:val="TOC2"/>
        <w:tabs>
          <w:tab w:val="right" w:leader="dot" w:pos="8306"/>
        </w:tabs>
      </w:pPr>
      <w:hyperlink w:anchor="_Toc12916" w:history="1">
        <w:r>
          <w:rPr>
            <w:rFonts w:ascii="仿宋" w:eastAsia="仿宋" w:hAnsi="仿宋" w:cs="仿宋" w:hint="eastAsia"/>
            <w:lang w:eastAsia="zh-CN"/>
          </w:rPr>
          <w:t>(七)、清洁生产</w:t>
        </w:r>
        <w:r>
          <w:tab/>
        </w:r>
        <w:r>
          <w:fldChar w:fldCharType="begin"/>
        </w:r>
        <w:r>
          <w:instrText xml:space="preserve"> PAGEREF _Toc12916 \h </w:instrText>
        </w:r>
        <w:r>
          <w:fldChar w:fldCharType="separate"/>
        </w:r>
        <w:r>
          <w:t>49</w:t>
        </w:r>
        <w:r>
          <w:fldChar w:fldCharType="end"/>
        </w:r>
      </w:hyperlink>
    </w:p>
    <w:p>
      <w:pPr>
        <w:pStyle w:val="TOC2"/>
        <w:tabs>
          <w:tab w:val="right" w:leader="dot" w:pos="8306"/>
        </w:tabs>
      </w:pPr>
      <w:hyperlink w:anchor="_Toc1309" w:history="1">
        <w:r>
          <w:rPr>
            <w:rFonts w:ascii="仿宋" w:eastAsia="仿宋" w:hAnsi="仿宋" w:cs="仿宋" w:hint="eastAsia"/>
            <w:lang w:eastAsia="zh-CN"/>
          </w:rPr>
          <w:t>(八)、环境保护综合评价</w:t>
        </w:r>
        <w:r>
          <w:tab/>
        </w:r>
        <w:r>
          <w:fldChar w:fldCharType="begin"/>
        </w:r>
        <w:r>
          <w:instrText xml:space="preserve"> PAGEREF _Toc1309 \h </w:instrText>
        </w:r>
        <w:r>
          <w:fldChar w:fldCharType="separate"/>
        </w:r>
        <w:r>
          <w:t>50</w:t>
        </w:r>
        <w:r>
          <w:fldChar w:fldCharType="end"/>
        </w:r>
      </w:hyperlink>
    </w:p>
    <w:p>
      <w:pPr>
        <w:pStyle w:val="TOC1"/>
        <w:tabs>
          <w:tab w:val="right" w:leader="dot" w:pos="8306"/>
        </w:tabs>
      </w:pPr>
      <w:hyperlink w:anchor="_Toc16006" w:history="1">
        <w:r>
          <w:rPr>
            <w:rFonts w:ascii="仿宋" w:eastAsia="仿宋" w:hAnsi="仿宋" w:cs="仿宋" w:hint="eastAsia"/>
            <w:lang w:eastAsia="zh-CN"/>
          </w:rPr>
          <w:t>十二、高性能传输线缆项目人力资源培养与发展</w:t>
        </w:r>
        <w:r>
          <w:tab/>
        </w:r>
        <w:r>
          <w:fldChar w:fldCharType="begin"/>
        </w:r>
        <w:r>
          <w:instrText xml:space="preserve"> PAGEREF _Toc16006 \h </w:instrText>
        </w:r>
        <w:r>
          <w:fldChar w:fldCharType="separate"/>
        </w:r>
        <w:r>
          <w:t>52</w:t>
        </w:r>
        <w:r>
          <w:fldChar w:fldCharType="end"/>
        </w:r>
      </w:hyperlink>
    </w:p>
    <w:p>
      <w:pPr>
        <w:pStyle w:val="TOC2"/>
        <w:tabs>
          <w:tab w:val="right" w:leader="dot" w:pos="8306"/>
        </w:tabs>
      </w:pPr>
      <w:hyperlink w:anchor="_Toc22349" w:history="1">
        <w:r>
          <w:rPr>
            <w:rFonts w:ascii="仿宋" w:eastAsia="仿宋" w:hAnsi="仿宋" w:cs="仿宋" w:hint="eastAsia"/>
            <w:lang w:eastAsia="zh-CN"/>
          </w:rPr>
          <w:t>(一)、人才需求与规划</w:t>
        </w:r>
        <w:r>
          <w:tab/>
        </w:r>
        <w:r>
          <w:fldChar w:fldCharType="begin"/>
        </w:r>
        <w:r>
          <w:instrText xml:space="preserve"> PAGEREF _Toc22349 \h </w:instrText>
        </w:r>
        <w:r>
          <w:fldChar w:fldCharType="separate"/>
        </w:r>
        <w:r>
          <w:t>52</w:t>
        </w:r>
        <w:r>
          <w:fldChar w:fldCharType="end"/>
        </w:r>
      </w:hyperlink>
    </w:p>
    <w:p>
      <w:pPr>
        <w:pStyle w:val="TOC2"/>
        <w:tabs>
          <w:tab w:val="right" w:leader="dot" w:pos="8306"/>
        </w:tabs>
      </w:pPr>
      <w:hyperlink w:anchor="_Toc29282" w:history="1">
        <w:r>
          <w:rPr>
            <w:rFonts w:ascii="仿宋" w:eastAsia="仿宋" w:hAnsi="仿宋" w:cs="仿宋" w:hint="eastAsia"/>
            <w:lang w:eastAsia="zh-CN"/>
          </w:rPr>
          <w:t>(二)、培训与发展计划</w:t>
        </w:r>
        <w:r>
          <w:tab/>
        </w:r>
        <w:r>
          <w:fldChar w:fldCharType="begin"/>
        </w:r>
        <w:r>
          <w:instrText xml:space="preserve"> PAGEREF _Toc29282 \h </w:instrText>
        </w:r>
        <w:r>
          <w:fldChar w:fldCharType="separate"/>
        </w:r>
        <w:r>
          <w:t>52</w:t>
        </w:r>
        <w:r>
          <w:fldChar w:fldCharType="end"/>
        </w:r>
      </w:hyperlink>
    </w:p>
    <w:p>
      <w:pPr>
        <w:pStyle w:val="TOC1"/>
        <w:tabs>
          <w:tab w:val="right" w:leader="dot" w:pos="8306"/>
        </w:tabs>
      </w:pPr>
      <w:hyperlink w:anchor="_Toc5016" w:history="1">
        <w:r>
          <w:rPr>
            <w:rFonts w:ascii="仿宋" w:eastAsia="仿宋" w:hAnsi="仿宋" w:cs="仿宋" w:hint="eastAsia"/>
            <w:lang w:eastAsia="zh-CN"/>
          </w:rPr>
          <w:t>十三、质量管理体系</w:t>
        </w:r>
        <w:r>
          <w:tab/>
        </w:r>
        <w:r>
          <w:fldChar w:fldCharType="begin"/>
        </w:r>
        <w:r>
          <w:instrText xml:space="preserve"> PAGEREF _Toc5016 \h </w:instrText>
        </w:r>
        <w:r>
          <w:fldChar w:fldCharType="separate"/>
        </w:r>
        <w:r>
          <w:t>53</w:t>
        </w:r>
        <w:r>
          <w:fldChar w:fldCharType="end"/>
        </w:r>
      </w:hyperlink>
    </w:p>
    <w:p>
      <w:pPr>
        <w:pStyle w:val="TOC2"/>
        <w:tabs>
          <w:tab w:val="right" w:leader="dot" w:pos="8306"/>
        </w:tabs>
      </w:pPr>
      <w:hyperlink w:anchor="_Toc12424" w:history="1">
        <w:r>
          <w:rPr>
            <w:rFonts w:ascii="仿宋" w:eastAsia="仿宋" w:hAnsi="仿宋" w:cs="仿宋" w:hint="eastAsia"/>
            <w:lang w:eastAsia="zh-CN"/>
          </w:rPr>
          <w:t>(一)、质量目标与方针</w:t>
        </w:r>
        <w:r>
          <w:tab/>
        </w:r>
        <w:r>
          <w:fldChar w:fldCharType="begin"/>
        </w:r>
        <w:r>
          <w:instrText xml:space="preserve"> PAGEREF _Toc12424 \h </w:instrText>
        </w:r>
        <w:r>
          <w:fldChar w:fldCharType="separate"/>
        </w:r>
        <w:r>
          <w:t>53</w:t>
        </w:r>
        <w:r>
          <w:fldChar w:fldCharType="end"/>
        </w:r>
      </w:hyperlink>
    </w:p>
    <w:p>
      <w:pPr>
        <w:pStyle w:val="TOC2"/>
        <w:tabs>
          <w:tab w:val="right" w:leader="dot" w:pos="8306"/>
        </w:tabs>
      </w:pPr>
      <w:hyperlink w:anchor="_Toc4151" w:history="1">
        <w:r>
          <w:rPr>
            <w:rFonts w:ascii="仿宋" w:eastAsia="仿宋" w:hAnsi="仿宋" w:cs="仿宋" w:hint="eastAsia"/>
            <w:lang w:eastAsia="zh-CN"/>
          </w:rPr>
          <w:t>(二)、质量管理责任</w:t>
        </w:r>
        <w:r>
          <w:tab/>
        </w:r>
        <w:r>
          <w:fldChar w:fldCharType="begin"/>
        </w:r>
        <w:r>
          <w:instrText xml:space="preserve"> PAGEREF _Toc4151 \h </w:instrText>
        </w:r>
        <w:r>
          <w:fldChar w:fldCharType="separate"/>
        </w:r>
        <w:r>
          <w:t>54</w:t>
        </w:r>
        <w:r>
          <w:fldChar w:fldCharType="end"/>
        </w:r>
      </w:hyperlink>
    </w:p>
    <w:p>
      <w:pPr>
        <w:pStyle w:val="TOC2"/>
        <w:tabs>
          <w:tab w:val="right" w:leader="dot" w:pos="8306"/>
        </w:tabs>
      </w:pPr>
      <w:hyperlink w:anchor="_Toc25884" w:history="1">
        <w:r>
          <w:rPr>
            <w:rFonts w:ascii="仿宋" w:eastAsia="仿宋" w:hAnsi="仿宋" w:cs="仿宋" w:hint="eastAsia"/>
            <w:lang w:eastAsia="zh-CN"/>
          </w:rPr>
          <w:t>(三)、质量管理体系文件</w:t>
        </w:r>
        <w:r>
          <w:tab/>
        </w:r>
        <w:r>
          <w:fldChar w:fldCharType="begin"/>
        </w:r>
        <w:r>
          <w:instrText xml:space="preserve"> PAGEREF _Toc25884 \h </w:instrText>
        </w:r>
        <w:r>
          <w:fldChar w:fldCharType="separate"/>
        </w:r>
        <w:r>
          <w:t>55</w:t>
        </w:r>
        <w:r>
          <w:fldChar w:fldCharType="end"/>
        </w:r>
      </w:hyperlink>
    </w:p>
    <w:p>
      <w:pPr>
        <w:pStyle w:val="TOC2"/>
        <w:tabs>
          <w:tab w:val="right" w:leader="dot" w:pos="8306"/>
        </w:tabs>
      </w:pPr>
      <w:hyperlink w:anchor="_Toc1092" w:history="1">
        <w:r>
          <w:rPr>
            <w:rFonts w:ascii="仿宋" w:eastAsia="仿宋" w:hAnsi="仿宋" w:cs="仿宋" w:hint="eastAsia"/>
            <w:lang w:eastAsia="zh-CN"/>
          </w:rPr>
          <w:t>(四)、质量培训与教育</w:t>
        </w:r>
        <w:r>
          <w:tab/>
        </w:r>
        <w:r>
          <w:fldChar w:fldCharType="begin"/>
        </w:r>
        <w:r>
          <w:instrText xml:space="preserve"> PAGEREF _Toc1092 \h </w:instrText>
        </w:r>
        <w:r>
          <w:fldChar w:fldCharType="separate"/>
        </w:r>
        <w:r>
          <w:t>57</w:t>
        </w:r>
        <w:r>
          <w:fldChar w:fldCharType="end"/>
        </w:r>
      </w:hyperlink>
    </w:p>
    <w:p>
      <w:pPr>
        <w:pStyle w:val="TOC2"/>
        <w:tabs>
          <w:tab w:val="right" w:leader="dot" w:pos="8306"/>
        </w:tabs>
      </w:pPr>
      <w:hyperlink w:anchor="_Toc8243" w:history="1">
        <w:r>
          <w:rPr>
            <w:rFonts w:ascii="仿宋" w:eastAsia="仿宋" w:hAnsi="仿宋" w:cs="仿宋" w:hint="eastAsia"/>
            <w:lang w:eastAsia="zh-CN"/>
          </w:rPr>
          <w:t>(五)、质量审核与评价</w:t>
        </w:r>
        <w:r>
          <w:tab/>
        </w:r>
        <w:r>
          <w:fldChar w:fldCharType="begin"/>
        </w:r>
        <w:r>
          <w:instrText xml:space="preserve"> PAGEREF _Toc8243 \h </w:instrText>
        </w:r>
        <w:r>
          <w:fldChar w:fldCharType="separate"/>
        </w:r>
        <w:r>
          <w:t>58</w:t>
        </w:r>
        <w:r>
          <w:fldChar w:fldCharType="end"/>
        </w:r>
      </w:hyperlink>
    </w:p>
    <w:p>
      <w:pPr>
        <w:pStyle w:val="TOC2"/>
        <w:tabs>
          <w:tab w:val="right" w:leader="dot" w:pos="8306"/>
        </w:tabs>
      </w:pPr>
      <w:hyperlink w:anchor="_Toc10077" w:history="1">
        <w:r>
          <w:rPr>
            <w:rFonts w:ascii="仿宋" w:eastAsia="仿宋" w:hAnsi="仿宋" w:cs="仿宋" w:hint="eastAsia"/>
            <w:lang w:eastAsia="zh-CN"/>
          </w:rPr>
          <w:t>(六)、不符合与纠正措施</w:t>
        </w:r>
        <w:r>
          <w:tab/>
        </w:r>
        <w:r>
          <w:fldChar w:fldCharType="begin"/>
        </w:r>
        <w:r>
          <w:instrText xml:space="preserve"> PAGEREF _Toc10077 \h </w:instrText>
        </w:r>
        <w:r>
          <w:fldChar w:fldCharType="separate"/>
        </w:r>
        <w:r>
          <w:t>60</w:t>
        </w:r>
        <w:r>
          <w:fldChar w:fldCharType="end"/>
        </w:r>
      </w:hyperlink>
    </w:p>
    <w:p>
      <w:pPr>
        <w:pStyle w:val="TOC1"/>
        <w:tabs>
          <w:tab w:val="right" w:leader="dot" w:pos="8306"/>
        </w:tabs>
      </w:pPr>
      <w:hyperlink w:anchor="_Toc27496" w:history="1">
        <w:r>
          <w:rPr>
            <w:rFonts w:ascii="仿宋" w:eastAsia="仿宋" w:hAnsi="仿宋" w:cs="仿宋" w:hint="eastAsia"/>
            <w:lang w:eastAsia="zh-CN"/>
          </w:rPr>
          <w:t>十四、高性能传输线缆项目治理与监督</w:t>
        </w:r>
        <w:r>
          <w:tab/>
        </w:r>
        <w:r>
          <w:fldChar w:fldCharType="begin"/>
        </w:r>
        <w:r>
          <w:instrText xml:space="preserve"> PAGEREF _Toc27496 \h </w:instrText>
        </w:r>
        <w:r>
          <w:fldChar w:fldCharType="separate"/>
        </w:r>
        <w:r>
          <w:t>61</w:t>
        </w:r>
        <w:r>
          <w:fldChar w:fldCharType="end"/>
        </w:r>
      </w:hyperlink>
    </w:p>
    <w:p>
      <w:pPr>
        <w:pStyle w:val="TOC2"/>
        <w:tabs>
          <w:tab w:val="right" w:leader="dot" w:pos="8306"/>
        </w:tabs>
      </w:pPr>
      <w:hyperlink w:anchor="_Toc4960" w:history="1">
        <w:r>
          <w:rPr>
            <w:rFonts w:ascii="仿宋" w:eastAsia="仿宋" w:hAnsi="仿宋" w:cs="仿宋" w:hint="eastAsia"/>
            <w:lang w:eastAsia="zh-CN"/>
          </w:rPr>
          <w:t>(一)、高性能传输线缆项目治理结构</w:t>
        </w:r>
        <w:r>
          <w:tab/>
        </w:r>
        <w:r>
          <w:fldChar w:fldCharType="begin"/>
        </w:r>
        <w:r>
          <w:instrText xml:space="preserve"> PAGEREF _Toc4960 \h </w:instrText>
        </w:r>
        <w:r>
          <w:fldChar w:fldCharType="separate"/>
        </w:r>
        <w:r>
          <w:t>61</w:t>
        </w:r>
        <w:r>
          <w:fldChar w:fldCharType="end"/>
        </w:r>
      </w:hyperlink>
    </w:p>
    <w:p>
      <w:pPr>
        <w:pStyle w:val="TOC2"/>
        <w:tabs>
          <w:tab w:val="right" w:leader="dot" w:pos="8306"/>
        </w:tabs>
      </w:pPr>
      <w:hyperlink w:anchor="_Toc32036" w:history="1">
        <w:r>
          <w:rPr>
            <w:rFonts w:ascii="仿宋" w:eastAsia="仿宋" w:hAnsi="仿宋" w:cs="仿宋" w:hint="eastAsia"/>
            <w:lang w:eastAsia="zh-CN"/>
          </w:rPr>
          <w:t>(二)、监督与审计</w:t>
        </w:r>
        <w:r>
          <w:tab/>
        </w:r>
        <w:r>
          <w:fldChar w:fldCharType="begin"/>
        </w:r>
        <w:r>
          <w:instrText xml:space="preserve"> PAGEREF _Toc32036 \h </w:instrText>
        </w:r>
        <w:r>
          <w:fldChar w:fldCharType="separate"/>
        </w:r>
        <w:r>
          <w:t>62</w:t>
        </w:r>
        <w:r>
          <w:fldChar w:fldCharType="end"/>
        </w:r>
      </w:hyperlink>
    </w:p>
    <w:p>
      <w:pPr>
        <w:pStyle w:val="TOC1"/>
        <w:tabs>
          <w:tab w:val="right" w:leader="dot" w:pos="8306"/>
        </w:tabs>
      </w:pPr>
      <w:hyperlink w:anchor="_Toc8453" w:history="1">
        <w:r>
          <w:rPr>
            <w:rFonts w:ascii="仿宋" w:eastAsia="仿宋" w:hAnsi="仿宋" w:cs="仿宋" w:hint="eastAsia"/>
            <w:lang w:eastAsia="zh-CN"/>
          </w:rPr>
          <w:t>十五、利益相关者分析与沟通计划</w:t>
        </w:r>
        <w:r>
          <w:tab/>
        </w:r>
        <w:r>
          <w:fldChar w:fldCharType="begin"/>
        </w:r>
        <w:r>
          <w:instrText xml:space="preserve"> PAGEREF _Toc8453 \h </w:instrText>
        </w:r>
        <w:r>
          <w:fldChar w:fldCharType="separate"/>
        </w:r>
        <w:r>
          <w:t>64</w:t>
        </w:r>
        <w:r>
          <w:fldChar w:fldCharType="end"/>
        </w:r>
      </w:hyperlink>
    </w:p>
    <w:p>
      <w:pPr>
        <w:pStyle w:val="TOC2"/>
        <w:tabs>
          <w:tab w:val="right" w:leader="dot" w:pos="8306"/>
        </w:tabs>
      </w:pPr>
      <w:hyperlink w:anchor="_Toc16203" w:history="1">
        <w:r>
          <w:rPr>
            <w:rFonts w:ascii="仿宋" w:eastAsia="仿宋" w:hAnsi="仿宋" w:cs="仿宋" w:hint="eastAsia"/>
            <w:lang w:eastAsia="zh-CN"/>
          </w:rPr>
          <w:t>(一)、利益相关者分析</w:t>
        </w:r>
        <w:r>
          <w:tab/>
        </w:r>
        <w:r>
          <w:fldChar w:fldCharType="begin"/>
        </w:r>
        <w:r>
          <w:instrText xml:space="preserve"> PAGEREF _Toc16203 \h </w:instrText>
        </w:r>
        <w:r>
          <w:fldChar w:fldCharType="separate"/>
        </w:r>
        <w:r>
          <w:t>64</w:t>
        </w:r>
        <w:r>
          <w:fldChar w:fldCharType="end"/>
        </w:r>
      </w:hyperlink>
    </w:p>
    <w:p>
      <w:pPr>
        <w:pStyle w:val="TOC2"/>
        <w:tabs>
          <w:tab w:val="right" w:leader="dot" w:pos="8306"/>
        </w:tabs>
      </w:pPr>
      <w:hyperlink w:anchor="_Toc32361" w:history="1">
        <w:r>
          <w:rPr>
            <w:rFonts w:ascii="仿宋" w:eastAsia="仿宋" w:hAnsi="仿宋" w:cs="仿宋" w:hint="eastAsia"/>
            <w:lang w:eastAsia="zh-CN"/>
          </w:rPr>
          <w:t>(二)、沟通计划</w:t>
        </w:r>
        <w:r>
          <w:tab/>
        </w:r>
        <w:r>
          <w:fldChar w:fldCharType="begin"/>
        </w:r>
        <w:r>
          <w:instrText xml:space="preserve"> PAGEREF _Toc32361 \h </w:instrText>
        </w:r>
        <w:r>
          <w:fldChar w:fldCharType="separate"/>
        </w:r>
        <w:r>
          <w:t>65</w:t>
        </w:r>
        <w:r>
          <w:fldChar w:fldCharType="end"/>
        </w:r>
      </w:hyperlink>
    </w:p>
    <w:p>
      <w:pPr>
        <w:pStyle w:val="TOC1"/>
        <w:tabs>
          <w:tab w:val="right" w:leader="dot" w:pos="8306"/>
        </w:tabs>
      </w:pPr>
      <w:hyperlink w:anchor="_Toc3115" w:history="1">
        <w:r>
          <w:rPr>
            <w:rFonts w:ascii="仿宋" w:eastAsia="仿宋" w:hAnsi="仿宋" w:cs="仿宋" w:hint="eastAsia"/>
            <w:lang w:eastAsia="zh-CN"/>
          </w:rPr>
          <w:t>十六、营销与推广策略</w:t>
        </w:r>
        <w:r>
          <w:tab/>
        </w:r>
        <w:r>
          <w:fldChar w:fldCharType="begin"/>
        </w:r>
        <w:r>
          <w:instrText xml:space="preserve"> PAGEREF _Toc3115 \h </w:instrText>
        </w:r>
        <w:r>
          <w:fldChar w:fldCharType="separate"/>
        </w:r>
        <w:r>
          <w:t>66</w:t>
        </w:r>
        <w:r>
          <w:fldChar w:fldCharType="end"/>
        </w:r>
      </w:hyperlink>
    </w:p>
    <w:p>
      <w:pPr>
        <w:pStyle w:val="TOC2"/>
        <w:tabs>
          <w:tab w:val="right" w:leader="dot" w:pos="8306"/>
        </w:tabs>
      </w:pPr>
      <w:hyperlink w:anchor="_Toc30404" w:history="1">
        <w:r>
          <w:rPr>
            <w:rFonts w:ascii="仿宋" w:eastAsia="仿宋" w:hAnsi="仿宋" w:cs="仿宋" w:hint="eastAsia"/>
            <w:lang w:eastAsia="zh-CN"/>
          </w:rPr>
          <w:t>(一)、产品/服务定位与特点</w:t>
        </w:r>
        <w:r>
          <w:tab/>
        </w:r>
        <w:r>
          <w:fldChar w:fldCharType="begin"/>
        </w:r>
        <w:r>
          <w:instrText xml:space="preserve"> PAGEREF _Toc30404 \h </w:instrText>
        </w:r>
        <w:r>
          <w:fldChar w:fldCharType="separate"/>
        </w:r>
        <w:r>
          <w:t>66</w:t>
        </w:r>
        <w:r>
          <w:fldChar w:fldCharType="end"/>
        </w:r>
      </w:hyperlink>
    </w:p>
    <w:p>
      <w:pPr>
        <w:pStyle w:val="TOC2"/>
        <w:tabs>
          <w:tab w:val="right" w:leader="dot" w:pos="8306"/>
        </w:tabs>
      </w:pPr>
      <w:hyperlink w:anchor="_Toc23503" w:history="1">
        <w:r>
          <w:rPr>
            <w:rFonts w:ascii="仿宋" w:eastAsia="仿宋" w:hAnsi="仿宋" w:cs="仿宋" w:hint="eastAsia"/>
            <w:lang w:eastAsia="zh-CN"/>
          </w:rPr>
          <w:t>(二)、市场定位与竞争分析</w:t>
        </w:r>
        <w:r>
          <w:tab/>
        </w:r>
        <w:r>
          <w:fldChar w:fldCharType="begin"/>
        </w:r>
        <w:r>
          <w:instrText xml:space="preserve"> PAGEREF _Toc23503 \h </w:instrText>
        </w:r>
        <w:r>
          <w:fldChar w:fldCharType="separate"/>
        </w:r>
        <w:r>
          <w:t>67</w:t>
        </w:r>
        <w:r>
          <w:fldChar w:fldCharType="end"/>
        </w:r>
      </w:hyperlink>
    </w:p>
    <w:p>
      <w:pPr>
        <w:pStyle w:val="TOC2"/>
        <w:tabs>
          <w:tab w:val="right" w:leader="dot" w:pos="8306"/>
        </w:tabs>
      </w:pPr>
      <w:hyperlink w:anchor="_Toc23766" w:history="1">
        <w:r>
          <w:rPr>
            <w:rFonts w:ascii="仿宋" w:eastAsia="仿宋" w:hAnsi="仿宋" w:cs="仿宋" w:hint="eastAsia"/>
            <w:lang w:eastAsia="zh-CN"/>
          </w:rPr>
          <w:t>(三)、营销渠道与策略</w:t>
        </w:r>
        <w:r>
          <w:tab/>
        </w:r>
        <w:r>
          <w:fldChar w:fldCharType="begin"/>
        </w:r>
        <w:r>
          <w:instrText xml:space="preserve"> PAGEREF _Toc23766 \h </w:instrText>
        </w:r>
        <w:r>
          <w:fldChar w:fldCharType="separate"/>
        </w:r>
        <w:r>
          <w:t>69</w:t>
        </w:r>
        <w:r>
          <w:fldChar w:fldCharType="end"/>
        </w:r>
      </w:hyperlink>
    </w:p>
    <w:p>
      <w:pPr>
        <w:pStyle w:val="TOC2"/>
        <w:tabs>
          <w:tab w:val="right" w:leader="dot" w:pos="8306"/>
        </w:tabs>
      </w:pPr>
      <w:hyperlink w:anchor="_Toc11577" w:history="1">
        <w:r>
          <w:rPr>
            <w:rFonts w:ascii="仿宋" w:eastAsia="仿宋" w:hAnsi="仿宋" w:cs="仿宋" w:hint="eastAsia"/>
            <w:lang w:eastAsia="zh-CN"/>
          </w:rPr>
          <w:t>(四)、推广与宣传活动</w:t>
        </w:r>
        <w:r>
          <w:tab/>
        </w:r>
        <w:r>
          <w:fldChar w:fldCharType="begin"/>
        </w:r>
        <w:r>
          <w:instrText xml:space="preserve"> PAGEREF _Toc11577 \h </w:instrText>
        </w:r>
        <w:r>
          <w:fldChar w:fldCharType="separate"/>
        </w:r>
        <w:r>
          <w:t>70</w:t>
        </w:r>
        <w:r>
          <w:fldChar w:fldCharType="end"/>
        </w:r>
      </w:hyperlink>
    </w:p>
    <w:p>
      <w:pPr>
        <w:pStyle w:val="TOC1"/>
        <w:tabs>
          <w:tab w:val="right" w:leader="dot" w:pos="8306"/>
        </w:tabs>
      </w:pPr>
      <w:hyperlink w:anchor="_Toc21980" w:history="1">
        <w:r>
          <w:rPr>
            <w:rFonts w:ascii="仿宋" w:eastAsia="仿宋" w:hAnsi="仿宋" w:cs="仿宋" w:hint="eastAsia"/>
            <w:lang w:eastAsia="zh-CN"/>
          </w:rPr>
          <w:t>十七、高性能传输线缆项目变更管理</w:t>
        </w:r>
        <w:r>
          <w:tab/>
        </w:r>
        <w:r>
          <w:fldChar w:fldCharType="begin"/>
        </w:r>
        <w:r>
          <w:instrText xml:space="preserve"> PAGEREF _Toc21980 \h </w:instrText>
        </w:r>
        <w:r>
          <w:fldChar w:fldCharType="separate"/>
        </w:r>
        <w:r>
          <w:t>75</w:t>
        </w:r>
        <w:r>
          <w:fldChar w:fldCharType="end"/>
        </w:r>
      </w:hyperlink>
    </w:p>
    <w:p>
      <w:pPr>
        <w:pStyle w:val="TOC2"/>
        <w:tabs>
          <w:tab w:val="right" w:leader="dot" w:pos="8306"/>
        </w:tabs>
      </w:pPr>
      <w:hyperlink w:anchor="_Toc4612" w:history="1">
        <w:r>
          <w:rPr>
            <w:rFonts w:ascii="仿宋" w:eastAsia="仿宋" w:hAnsi="仿宋" w:cs="仿宋" w:hint="eastAsia"/>
            <w:lang w:eastAsia="zh-CN"/>
          </w:rPr>
          <w:t>(一)、变更申请与评估</w:t>
        </w:r>
        <w:r>
          <w:tab/>
        </w:r>
        <w:r>
          <w:fldChar w:fldCharType="begin"/>
        </w:r>
        <w:r>
          <w:instrText xml:space="preserve"> PAGEREF _Toc4612 \h </w:instrText>
        </w:r>
        <w:r>
          <w:fldChar w:fldCharType="separate"/>
        </w:r>
        <w:r>
          <w:t>75</w:t>
        </w:r>
        <w:r>
          <w:fldChar w:fldCharType="end"/>
        </w:r>
      </w:hyperlink>
    </w:p>
    <w:p>
      <w:pPr>
        <w:pStyle w:val="TOC2"/>
        <w:tabs>
          <w:tab w:val="right" w:leader="dot" w:pos="8306"/>
        </w:tabs>
      </w:pPr>
      <w:hyperlink w:anchor="_Toc28934" w:history="1">
        <w:r>
          <w:rPr>
            <w:rFonts w:ascii="仿宋" w:eastAsia="仿宋" w:hAnsi="仿宋" w:cs="仿宋" w:hint="eastAsia"/>
            <w:lang w:eastAsia="zh-CN"/>
          </w:rPr>
          <w:t>(二)、变更实施与控制</w:t>
        </w:r>
        <w:r>
          <w:tab/>
        </w:r>
        <w:r>
          <w:fldChar w:fldCharType="begin"/>
        </w:r>
        <w:r>
          <w:instrText xml:space="preserve"> PAGEREF _Toc28934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9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61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高性能传输线缆项目的主要产品是XXXX，预计年产值为XXX万元。这一产品在市场中占据着重要的地位，其广泛的应用范围使得该高性能传输线缆项目的市场前景非常广阔。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性能传输线缆项目的xxx产品作为重要的原材料之一，将在多个领域发挥关键作用。其在建筑、交通、能源等方面的广泛应用将为整个产业链提供强大的支持，形成产业协同效应。高性能传输线缆项目的年产值XXX万XXX万XXX万万元不仅反映了其在市场上的巨大潜力，更预示着它对国民经济的积极贡献。这种关联度高、涉及面广的产业关系，使得该高性能传输线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691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总征地面积为XXXX平方米，相当于约XX.XX亩，其中净用地面积为XXXX平方米，红线范围内相当于约XX.XX亩。这一用地规模充分考虑了高性能传输线缆项目的建设需求，保障了高性能传输线缆项目在合适的空间内得以充分发展。高性能传输线缆项目规划的总建筑面积为XXXX平方米，其中主体工程建设占XXXX平方米，计容建筑面积达XXXX平方米。预计建筑工程的投资将达到XXXX万元，为高性能传输线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计划购置的设备共计XXXX台（套），设备购置费用为XXXX万元。这一设备购置计划充分考虑到高性能传输线缆项目的生产需求和技术要求，确保了高性能传输线缆项目在生产运营中具备先进的技术装备和高效的生产能力。设备的合理配置将为高性能传输线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计划总投资为XXXX万元，预计年实现营业收入为XXXX万元。这一产能规模的设定旨在确保高性能传输线缆项目能够在投资与回报之间取得平衡，实现长期可持续的发展。高性能传输线缆项目的总投资充分考虑到各个方面的需求，包括用地建设、设备购置等多个环节，以确保高性能传输线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0290"/>
      <w:r>
        <w:rPr>
          <w:rFonts w:ascii="仿宋" w:eastAsia="仿宋" w:hAnsi="仿宋" w:cs="仿宋" w:hint="eastAsia"/>
          <w:sz w:val="28"/>
          <w:lang w:eastAsia="zh-CN"/>
        </w:rPr>
        <w:t>二、高性能传输线缆项目土建工程</w:t>
      </w:r>
      <w:bookmarkEnd w:id="5"/>
    </w:p>
    <w:p>
      <w:pPr>
        <w:pStyle w:val="Heading2"/>
        <w:rPr>
          <w:rFonts w:ascii="仿宋" w:eastAsia="仿宋" w:hAnsi="仿宋" w:cs="仿宋" w:hint="eastAsia"/>
          <w:lang w:eastAsia="zh-CN"/>
        </w:rPr>
      </w:pPr>
      <w:bookmarkStart w:id="6" w:name="_Toc1484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在高性能传输线缆项目的建筑工程设计中，我们将秉承一系列重要的设计原则，以确保高性能传输线缆项目建筑在功能、美观、可持续性等方面达到最佳效果。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首要原则是确保建筑的功能性得到最大化的发挥。我们将充分理解高性能传输线缆项目的实际需求，合理布局各个功能区域，保证建筑在满足业务需求的同时，提供高效的工作环境。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在建筑设计中，我们将综合考虑建设和运营成本。通过精细的经济效益分析，确保设计方案在高效利用资源的同时，对高性能传输线缆项目的长期盈利能力有积极的贡献。</w:t>
      </w:r>
    </w:p>
    <w:p>
      <w:pPr>
        <w:pStyle w:val="Heading2"/>
        <w:ind w:firstLine="560" w:firstLineChars="200"/>
        <w:rPr>
          <w:rFonts w:ascii="仿宋" w:eastAsia="仿宋" w:hAnsi="仿宋" w:cs="仿宋" w:hint="eastAsia"/>
          <w:sz w:val="28"/>
          <w:lang w:eastAsia="zh-CN"/>
        </w:rPr>
      </w:pPr>
      <w:bookmarkStart w:id="7" w:name="_Toc1848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传输线缆项目的土建工程设计中，我们将精准设定设计年限，结合高性能传输线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性能传输线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5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高性能传输线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性能传输线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性能传输线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413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本期工程高性能传输线缆项目预计总建筑面积XXX平方米，其中：计容建筑面积XXX平方米，计划建筑工程投资XX万元，占高性能传输线缆项目总投资的XX%。</w:t>
      </w:r>
    </w:p>
    <w:p>
      <w:pPr>
        <w:pStyle w:val="Heading1"/>
        <w:ind w:firstLine="560" w:firstLineChars="200"/>
        <w:rPr>
          <w:rFonts w:ascii="仿宋" w:eastAsia="仿宋" w:hAnsi="仿宋" w:cs="仿宋" w:hint="eastAsia"/>
          <w:sz w:val="28"/>
          <w:lang w:eastAsia="zh-CN"/>
        </w:rPr>
      </w:pPr>
      <w:bookmarkStart w:id="10" w:name="_Toc21169"/>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0120"/>
      <w:r>
        <w:rPr>
          <w:rFonts w:ascii="仿宋" w:eastAsia="仿宋" w:hAnsi="仿宋" w:cs="仿宋" w:hint="eastAsia"/>
          <w:lang w:eastAsia="zh-CN"/>
        </w:rPr>
        <w:t>(一)、高性能传输线缆行业分析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行业一直以来都是市场的关注焦点。行业内的发展趋势、竞争态势以及潜在机会都对高性能传输线缆项目的推进产生深远的影响。通过深入研究行业的整体概貌，我们将更好地理解行业的核心特征，为高性能传输线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高性能传输线缆行业，技术一直是推动创新和发展的关键因素。我们将对当前技术趋势进行详尽分析，包括但不限于人工智能、大数据应用、先进制造技术等。这有助于高性能传输线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性能传输线缆项目成功的基础。我们将对主要竞争对手进行深入研究，包括其市场份额、产品特点、市场定位等。通过全面了解竞争对手的优势和劣势，高性能传输线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2642"/>
      <w:r>
        <w:rPr>
          <w:rFonts w:ascii="仿宋" w:eastAsia="仿宋" w:hAnsi="仿宋" w:cs="仿宋" w:hint="eastAsia"/>
          <w:sz w:val="28"/>
          <w:lang w:eastAsia="zh-CN"/>
        </w:rPr>
        <w:t>(二)、高性能传输线缆市场分析预测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性能传输线缆市场未来的增长趋势。这包括市场的整体规模、各细分领域的发展趋势等。高性能传输线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性能传输线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高性能传输线缆项目实施过程中需要充分考虑的因素。我们将对市场风险进行全面评估，包括但不限于政策法规风险、市场竞争风险、技术变革风险等。通过对潜在风险的深入分析，高性能传输线缆项目可以制定相应的风险缓解策略，降低不确定性对高性能传输线缆项目的影响。</w:t>
      </w:r>
    </w:p>
    <w:p>
      <w:pPr>
        <w:pStyle w:val="Heading1"/>
        <w:ind w:firstLine="560" w:firstLineChars="200"/>
        <w:rPr>
          <w:rFonts w:ascii="仿宋" w:eastAsia="仿宋" w:hAnsi="仿宋" w:cs="仿宋" w:hint="eastAsia"/>
          <w:sz w:val="28"/>
          <w:lang w:eastAsia="zh-CN"/>
        </w:rPr>
      </w:pPr>
      <w:bookmarkStart w:id="13" w:name="_Toc9813"/>
      <w:r>
        <w:rPr>
          <w:rFonts w:ascii="仿宋" w:eastAsia="仿宋" w:hAnsi="仿宋" w:cs="仿宋" w:hint="eastAsia"/>
          <w:sz w:val="28"/>
          <w:lang w:eastAsia="zh-CN"/>
        </w:rPr>
        <w:t>四、高性能传输线缆项目绩效评估</w:t>
      </w:r>
      <w:bookmarkEnd w:id="13"/>
    </w:p>
    <w:p>
      <w:pPr>
        <w:pStyle w:val="Heading2"/>
        <w:rPr>
          <w:rFonts w:ascii="仿宋" w:eastAsia="仿宋" w:hAnsi="仿宋" w:cs="仿宋" w:hint="eastAsia"/>
          <w:lang w:eastAsia="zh-CN"/>
        </w:rPr>
      </w:pPr>
      <w:bookmarkStart w:id="14" w:name="_Toc3572"/>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传输线缆项目中，我们设计了一套全面的绩效评估指标，以确保高性能传输线缆项目的可控和成功交付。这些指标跨足高性能传输线缆项目目标、成本、进度和质量等多个维度，为我们提供了全面洞察高性能传输线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目标达成率是我们关注的首要指标。我们设定了明确的目标，并通过定期监测和评估，迅速发现并应对潜在的目标偏差。这为高性能传输线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成本绩效是另一个核心关注点。通过实际成本与预算成本的对比分析，我们深入了解成本差异的原因，及时调整资源分配，保持高性能传输线缆项目在经济效益方面的合理水平。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进度作为关键的绩效指标之一，得到了精心的关注。我们制定了详细的高性能传输线缆项目进度计划，并设立了进度符合度指标，确保实际进度与计划进度保持一致。这使我们能够快速发现和解决潜在的进度问题，保持高性能传输线缆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性能传输线缆项目绩效的不可或缺的一环。我们引入了一系列的质量标准和客户满意度指标，以确保高性能传输线缆项目交付的成果在质量上达到或超越预期水平。通过持续监测这些指标，我们努力提升高性能传输线缆项目整体质量水平，为高性能传输线缆项目的成功交付提供有力保障。通过这些科学且全面的绩效评估，我们能够更好地引导高性能传输线缆项目的持续改进，确保高性能传输线缆项目目标的顺利达成。</w:t>
      </w:r>
    </w:p>
    <w:p>
      <w:pPr>
        <w:pStyle w:val="Heading2"/>
        <w:ind w:firstLine="560" w:firstLineChars="200"/>
        <w:rPr>
          <w:rFonts w:ascii="仿宋" w:eastAsia="仿宋" w:hAnsi="仿宋" w:cs="仿宋" w:hint="eastAsia"/>
          <w:sz w:val="28"/>
          <w:lang w:eastAsia="zh-CN"/>
        </w:rPr>
      </w:pPr>
      <w:bookmarkStart w:id="15" w:name="_Toc18866"/>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绩效评估是高性能传输线缆项目中的关键环节，为确保高性能传输线缆项目达到预期目标，我们采用了多层次、多维度的绩效评估方法。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性能传输线缆项目的战略目标对齐，确保每个决策和行动都与高性能传输线缆项目整体目标保持一致。团队会定期召开战略对齐会议，审视当前工作与高性能传输线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性能传输线缆项目进度、质量、成本和风险等方面。这些指标通过数据收集和分析，为高性能传输线缆项目管理团队提供了客观的评估依据。例如，我们通过高性能传输线缆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性能传输线缆项目内部，还考虑了高性能传输线缆项目对外部环境的影响。我们定期进行干系人满意度调查，以了解各利益相关方对高性能传输线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这种多层次、多角度的绩效评估方法，使得我们能够全面了解高性能传输线缆项目的运行状态，及时做出调整，确保高性能传输线缆项目在不断变化的环境中保持稳健前行。</w:t>
      </w:r>
    </w:p>
    <w:p>
      <w:pPr>
        <w:pStyle w:val="Heading2"/>
        <w:ind w:firstLine="560" w:firstLineChars="200"/>
        <w:rPr>
          <w:rFonts w:ascii="仿宋" w:eastAsia="仿宋" w:hAnsi="仿宋" w:cs="仿宋" w:hint="eastAsia"/>
          <w:sz w:val="28"/>
          <w:lang w:eastAsia="zh-CN"/>
        </w:rPr>
      </w:pPr>
      <w:bookmarkStart w:id="16" w:name="_Toc19286"/>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为了确保高性能传输线缆项目的有效管理和不断优化，我们采用了精心设计的绩效评估周期。这个周期旨在实现灵活、实时和全面的评估，以适应高性能传输线缆项目执行中的各种挑战。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性能传输线缆项目的不同需求，分为短期、中期和长期。短期评估关注每个迭代或工作周期，以及时发现和解决当前任务中的问题。中期评估涵盖几个迭代，深入了解整体高性能传输线缆项目的趋势和性能。长期评估则着眼于整个高性能传输线缆项目阶段，确保高性能传输线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性能传输线缆项目管理工具和协作平台，团队成员能够随时更新和分享高性能传输线缆项目数据。这种实时性的反馈机制使我们能够及时察觉潜在问题，快速调整，保持高性能传输线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性能传输线缆项目的决策制定密不可分。每个周期的高性能传输线缆项目回顾会议成为集体总结经验、识别问题深层次原因并找到创新解决方案的平台。这种定期的反思与调整机制使高性能传输线缆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6832"/>
      <w:r>
        <w:rPr>
          <w:rFonts w:ascii="仿宋" w:eastAsia="仿宋" w:hAnsi="仿宋" w:cs="仿宋" w:hint="eastAsia"/>
          <w:sz w:val="28"/>
          <w:lang w:eastAsia="zh-CN"/>
        </w:rPr>
        <w:t>五、高性能传输线缆项目可持续发展</w:t>
      </w:r>
      <w:bookmarkEnd w:id="17"/>
    </w:p>
    <w:p>
      <w:pPr>
        <w:pStyle w:val="Heading2"/>
        <w:rPr>
          <w:rFonts w:ascii="仿宋" w:eastAsia="仿宋" w:hAnsi="仿宋" w:cs="仿宋" w:hint="eastAsia"/>
          <w:lang w:eastAsia="zh-CN"/>
        </w:rPr>
      </w:pPr>
      <w:bookmarkStart w:id="18" w:name="_Toc24239"/>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传输线缆项目中，高性能传输线缆项目团队着眼于未来，明确了可持续发展的战略方向。制定的具体可持续发展目标包括降低资源使用、采用环保技术、最大化社会效益等。这一步骤不仅有助于高性能传输线缆项目在环保和社会责任方面达到最高标准，也为未来提供了明确的指引，确保高性能传输线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可持续实践的融入高性能传输线缆项目管理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性能传输线缆项目管理周期。从高性能传输线缆项目规划开始，高性能传输线缆项目团队就考虑了环境和社会的因素。在执行阶段，高性能传输线缆项目团队积极推动绿色技术的应用，优化资源利用。此外，关注员工的社会责任，通过培训和沟通活动提高员工对可持续发展的认知，使他们能够在日常工作中践行可持续实践。这些举措不仅为高性能传输线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887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扎根于高性能传输线缆项目的可持续发展理念，我们深信环保与社会责任是高性能传输线缆项目成功的关键支柱。在高性能传输线缆项目的每一步，我们都致力于通过创新和实践，履行对环境和社会的坚定责任。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团队通过引入先进的环保技术、建立高效的废物处理系统以及推动能源节约措施，积极履行环保责任。定期的环保监测和评估确保高性能传输线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不仅致力于自身可持续发展，还注重对社会的回馈。通过支持社区高性能传输线缆项目、参与慈善事业、提供培训机会等方式，高性能传输线缆项目积极履行社会责任。与当地社区建立积极互动，关注员工的工作与生活平衡，以及员工的身心健康，是高性能传输线缆项目在社会责任层面的关键举措。这样的实践不仅增强了高性能传输线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856"/>
      <w:r>
        <w:rPr>
          <w:rFonts w:ascii="仿宋" w:eastAsia="仿宋" w:hAnsi="仿宋" w:cs="仿宋" w:hint="eastAsia"/>
          <w:sz w:val="28"/>
          <w:lang w:eastAsia="zh-CN"/>
        </w:rPr>
        <w:t>六、高性能传输线缆项目文档管理</w:t>
      </w:r>
      <w:bookmarkEnd w:id="20"/>
    </w:p>
    <w:p>
      <w:pPr>
        <w:pStyle w:val="Heading2"/>
        <w:rPr>
          <w:rFonts w:ascii="仿宋" w:eastAsia="仿宋" w:hAnsi="仿宋" w:cs="仿宋" w:hint="eastAsia"/>
          <w:lang w:eastAsia="zh-CN"/>
        </w:rPr>
      </w:pPr>
      <w:bookmarkStart w:id="21" w:name="_Toc9715"/>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高性能传输线缆项目高度重视文档的质量和准确性，以支持高性能传输线缆项目的各项活动和决策。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文档的编制始于高性能传输线缆项目计划的初期，我们制定了详细的文档编制计划，明确了每个文档的内容、格式和编写责任人。在高性能传输线缆项目启动阶段，我们首先编制了高性能传输线缆项目章程，明确定义了高性能传输线缆项目的目标、范围、风险等关键要素。随后，高性能传输线缆项目团队根据计划陆续编制了需求文档、设计文档、测试文档等各类文档，确保高性能传输线缆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性能传输线缆项目管理中的重要环节，旨在确保高性能传输线缆项目文档符合质量标准和高性能传输线缆项目需求。在高性能传输线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性能传输线缆项目相关利益方和专业领域的专家对文档进行独立审查。这有助于获取更全面、客观的反馈，确保高性能传输线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高性能传输线缆项目在文档编制与审查方面建立了严格的管理机制，通过规范的流程和多维度的审查，确保高性能传输线缆项目文档的质量、准确性和可靠性，为高性能传输线缆项目的顺利推进提供了有力支持。</w:t>
      </w:r>
    </w:p>
    <w:p>
      <w:pPr>
        <w:pStyle w:val="Heading2"/>
        <w:ind w:firstLine="560" w:firstLineChars="200"/>
        <w:rPr>
          <w:rFonts w:ascii="仿宋" w:eastAsia="仿宋" w:hAnsi="仿宋" w:cs="仿宋" w:hint="eastAsia"/>
          <w:sz w:val="28"/>
          <w:lang w:eastAsia="zh-CN"/>
        </w:rPr>
      </w:pPr>
      <w:bookmarkStart w:id="22" w:name="_Toc20654"/>
      <w:r>
        <w:rPr>
          <w:rFonts w:ascii="仿宋" w:eastAsia="仿宋" w:hAnsi="仿宋" w:cs="仿宋" w:hint="eastAsia"/>
          <w:sz w:val="28"/>
          <w:lang w:eastAsia="zh-CN"/>
        </w:rPr>
        <w:t>(二)、文档发布与分发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在高性能传输线缆项目中，我们致力于优化文档发布与分发过程，以确保信息的高效传递和团队间协作的顺畅进行。以下是我们采取的关键优化策略：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https://d.book118.com/775322234114011100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高性能传输线缆项目规划设计方案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42363"/>
    <w:rsid w:val="24E423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532223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2024-01-16T21:02:00Z</dcterms:created>
  <dcterms:modified xsi:type="dcterms:W3CDTF">2024-01-16T21:02:27Z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62D981D8FD6749AA98F21ADA97F1E2C7_11</vt:lpwstr>
  </property>
  <property fmtid="{D5CDD505-2E9C-101B-9397-08002B2CF9AE}" pid="3" name="KSOProductBuildVer">
    <vt:lpwstr>2052-12.1.0.16120</vt:lpwstr>
  </property>
</Properties>
</file>