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B422A">
        <w:rPr>
          <w:rFonts w:ascii="微软雅黑" w:eastAsia="微软雅黑" w:hAnsi="微软雅黑"/>
          <w:sz w:val="28"/>
          <w:szCs w:val="28"/>
        </w:rPr>
        <w:t>最新基层社区工会工作总结(16篇)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B422A">
        <w:rPr>
          <w:rFonts w:ascii="微软雅黑" w:eastAsia="微软雅黑" w:hAnsi="微软雅黑"/>
          <w:sz w:val="24"/>
          <w:szCs w:val="24"/>
        </w:rPr>
        <w:t xml:space="preserve"> 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基层社区工会工作总结篇1</w:t>
        <w:br/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200x年度在镇联合工会的指导下，在社区党总支的正确领导下，宝塔社区工会狠抓基层工会规范化建设，正确履行工会的维权职能，围绕“建设社会主义新农村，创建和谐社区”开展了丰富多彩的活动，为社区行政工作发挥工会的桥梁纽带作用。现将一年来的工作总结如下：</w:t>
        <w:br/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一、抓工会建设，为创“县级模范职工之家”创造条件</w:t>
        <w:br/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按照基层工会建设“十有”标准，今年，在社区重新调整了工会委员会、女职工委员会，新增工会会员1名。建立了工会经费专帐，通过与社区行政的积极沟通与协调，今年，社区行政为工会共划拨工会活动经费2万元。压滤机滤布先后到辖区内的国际大酒店、九洲共和大酒店、预制厂、消毒公司等企业，督促企业工会的组建工作，向企业负责人宣传《工会法》有关知识，让他们了解企业组建工会的必要性和重要作用，通过上门宣传，所有企业负责人都认识到工会组织并不是企业的额外负担，而是增强企业员工凝聚力，促进企业发展的一个很好的纽带，都表示同意组建企业工会组织，到目前为止，国际大酒店已成功组建了工会组织。进一步加大对职工活动室、图书室的建设，共投资0.8万元，对工会活动室进行了维修改造，添置了部分活动器材，为创县级模范职工之家打下了基础。</w:t>
        <w:br/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二、滤布突出工会维权职能，做到维权有为</w:t>
        <w:br/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B422A">
        <w:rPr>
          <w:rFonts w:ascii="微软雅黑" w:eastAsia="微软雅黑" w:hAnsi="微软雅黑"/>
          <w:sz w:val="24"/>
          <w:szCs w:val="24"/>
        </w:rPr>
        <w:t xml:space="preserve"> 一是进一步完善各种会议制度，畅通民主管理渠道，保障职工的民主权利；二是年初工会组织召开了职工大会，与社区行政签订了集体合同，就职工的基本权利、劳动待遇和违约责任以合同的形式明确下来；三是搞好居务公开，做到财务收支、日常工作坚持每月一公开，重大事项随时公开，增强了社区事务的透明度；四是加大维权宣传力度，设立了固定工会宣传橱窗，宣传《工会法》有关的维权知识、劳动保障等，提高了职工的自我维权意识；五是抓职工劳动保障工作，今年，按要求完成了职工养老保险、医疗保险和失业保险，解决了职工的后顾之忧，让职工工作更安心、更舒心。六是抓企业生产监管工作，到社区集体企业监督检查职工安全生产、防护措施落实情况，保护职工的身心健康。</w:t>
        <w:br/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突出服务职能，发挥桥梁纽带作用</w:t>
        <w:br/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今年以来，配合社区各项中心工作，主要做了以下同几个方面的工作:一是针对社区工作任务重、头绪多、工作难度大的特点，为稳定职工情绪，进一步激发工作积极性，社区工会提出了“奉献在宝塔”的口号，开展了系列主题活动，社区工作人员人人写出了自己内心的感想和下一步的工作打算，增强了职工的“主人翁”意识；二是在配合镇政府在征地拆迁、补偿过程中，针对少数农户不理解、不支持的情况，工会出面帮助做群众的思想工作，对老百姓和风细雨，耐心说服教育，不但化解了矛盾，还让老百姓感受到社区的温暖和关怀；三是工会举办了各种培训班，组织职工学习法律、法规，学习上级文件、政策，学习信息技术、农村实用技术，提高了职工的综合素质。</w:t>
        <w:br/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四、开展丰富多彩的活动，营造和谐社区</w:t>
        <w:br/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="003B422A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https://d.book118.com/775331043000011044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B422A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75331043000011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3560</Words>
  <Characters>20294</Characters>
  <Application>Microsoft Office Word</Application>
  <DocSecurity>0</DocSecurity>
  <Lines>169</Lines>
  <Paragraphs>47</Paragraphs>
  <ScaleCrop>false</ScaleCrop>
  <Company/>
  <LinksUpToDate>false</LinksUpToDate>
  <CharactersWithSpaces>23807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