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丙烯酸酯外墙涂料项目规划设计蓝图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9" w:history="1">
        <w:r>
          <w:rPr>
            <w:rFonts w:ascii="仿宋" w:eastAsia="仿宋" w:hAnsi="仿宋" w:cs="仿宋" w:hint="eastAsia"/>
            <w:lang w:eastAsia="zh-CN"/>
          </w:rPr>
          <w:t>序言</w:t>
        </w:r>
        <w:r>
          <w:tab/>
        </w:r>
        <w:r>
          <w:fldChar w:fldCharType="begin"/>
        </w:r>
        <w:r>
          <w:instrText xml:space="preserve"> PAGEREF _Toc15569 \h </w:instrText>
        </w:r>
        <w:r>
          <w:fldChar w:fldCharType="separate"/>
        </w:r>
        <w:r>
          <w:t>3</w:t>
        </w:r>
        <w:r>
          <w:fldChar w:fldCharType="end"/>
        </w:r>
      </w:hyperlink>
    </w:p>
    <w:p>
      <w:pPr>
        <w:pStyle w:val="TOC1"/>
        <w:tabs>
          <w:tab w:val="right" w:leader="dot" w:pos="8306"/>
        </w:tabs>
      </w:pPr>
      <w:hyperlink w:anchor="_Toc25288" w:history="1">
        <w:r>
          <w:rPr>
            <w:rFonts w:ascii="仿宋" w:eastAsia="仿宋" w:hAnsi="仿宋" w:cs="仿宋" w:hint="eastAsia"/>
            <w:lang w:eastAsia="zh-CN"/>
          </w:rPr>
          <w:t>一、丙烯酸酯外墙涂料项目文档管理</w:t>
        </w:r>
        <w:r>
          <w:tab/>
        </w:r>
        <w:r>
          <w:fldChar w:fldCharType="begin"/>
        </w:r>
        <w:r>
          <w:instrText xml:space="preserve"> PAGEREF _Toc25288 \h </w:instrText>
        </w:r>
        <w:r>
          <w:fldChar w:fldCharType="separate"/>
        </w:r>
        <w:r>
          <w:t>3</w:t>
        </w:r>
        <w:r>
          <w:fldChar w:fldCharType="end"/>
        </w:r>
      </w:hyperlink>
    </w:p>
    <w:p>
      <w:pPr>
        <w:pStyle w:val="TOC2"/>
        <w:tabs>
          <w:tab w:val="right" w:leader="dot" w:pos="8306"/>
        </w:tabs>
      </w:pPr>
      <w:hyperlink w:anchor="_Toc2783" w:history="1">
        <w:r>
          <w:rPr>
            <w:rFonts w:ascii="仿宋" w:eastAsia="仿宋" w:hAnsi="仿宋" w:cs="仿宋" w:hint="eastAsia"/>
            <w:lang w:eastAsia="zh-CN"/>
          </w:rPr>
          <w:t>(一)、文档编制与审查</w:t>
        </w:r>
        <w:r>
          <w:tab/>
        </w:r>
        <w:r>
          <w:fldChar w:fldCharType="begin"/>
        </w:r>
        <w:r>
          <w:instrText xml:space="preserve"> PAGEREF _Toc2783 \h </w:instrText>
        </w:r>
        <w:r>
          <w:fldChar w:fldCharType="separate"/>
        </w:r>
        <w:r>
          <w:t>3</w:t>
        </w:r>
        <w:r>
          <w:fldChar w:fldCharType="end"/>
        </w:r>
      </w:hyperlink>
    </w:p>
    <w:p>
      <w:pPr>
        <w:pStyle w:val="TOC2"/>
        <w:tabs>
          <w:tab w:val="right" w:leader="dot" w:pos="8306"/>
        </w:tabs>
      </w:pPr>
      <w:hyperlink w:anchor="_Toc12120" w:history="1">
        <w:r>
          <w:rPr>
            <w:rFonts w:ascii="仿宋" w:eastAsia="仿宋" w:hAnsi="仿宋" w:cs="仿宋" w:hint="eastAsia"/>
            <w:lang w:eastAsia="zh-CN"/>
          </w:rPr>
          <w:t>(二)、文档发布与分发</w:t>
        </w:r>
        <w:r>
          <w:tab/>
        </w:r>
        <w:r>
          <w:fldChar w:fldCharType="begin"/>
        </w:r>
        <w:r>
          <w:instrText xml:space="preserve"> PAGEREF _Toc12120 \h </w:instrText>
        </w:r>
        <w:r>
          <w:fldChar w:fldCharType="separate"/>
        </w:r>
        <w:r>
          <w:t>4</w:t>
        </w:r>
        <w:r>
          <w:fldChar w:fldCharType="end"/>
        </w:r>
      </w:hyperlink>
    </w:p>
    <w:p>
      <w:pPr>
        <w:pStyle w:val="TOC2"/>
        <w:tabs>
          <w:tab w:val="right" w:leader="dot" w:pos="8306"/>
        </w:tabs>
      </w:pPr>
      <w:hyperlink w:anchor="_Toc27551" w:history="1">
        <w:r>
          <w:rPr>
            <w:rFonts w:ascii="仿宋" w:eastAsia="仿宋" w:hAnsi="仿宋" w:cs="仿宋" w:hint="eastAsia"/>
            <w:lang w:eastAsia="zh-CN"/>
          </w:rPr>
          <w:t>(三)、文档存档与归档</w:t>
        </w:r>
        <w:r>
          <w:tab/>
        </w:r>
        <w:r>
          <w:fldChar w:fldCharType="begin"/>
        </w:r>
        <w:r>
          <w:instrText xml:space="preserve"> PAGEREF _Toc27551 \h </w:instrText>
        </w:r>
        <w:r>
          <w:fldChar w:fldCharType="separate"/>
        </w:r>
        <w:r>
          <w:t>5</w:t>
        </w:r>
        <w:r>
          <w:fldChar w:fldCharType="end"/>
        </w:r>
      </w:hyperlink>
    </w:p>
    <w:p>
      <w:pPr>
        <w:pStyle w:val="TOC1"/>
        <w:tabs>
          <w:tab w:val="right" w:leader="dot" w:pos="8306"/>
        </w:tabs>
      </w:pPr>
      <w:hyperlink w:anchor="_Toc31205" w:history="1">
        <w:r>
          <w:rPr>
            <w:rFonts w:ascii="仿宋" w:eastAsia="仿宋" w:hAnsi="仿宋" w:cs="仿宋" w:hint="eastAsia"/>
            <w:lang w:eastAsia="zh-CN"/>
          </w:rPr>
          <w:t>二、丙烯酸酯外墙涂料项目危机管理</w:t>
        </w:r>
        <w:r>
          <w:tab/>
        </w:r>
        <w:r>
          <w:fldChar w:fldCharType="begin"/>
        </w:r>
        <w:r>
          <w:instrText xml:space="preserve"> PAGEREF _Toc31205 \h </w:instrText>
        </w:r>
        <w:r>
          <w:fldChar w:fldCharType="separate"/>
        </w:r>
        <w:r>
          <w:t>6</w:t>
        </w:r>
        <w:r>
          <w:fldChar w:fldCharType="end"/>
        </w:r>
      </w:hyperlink>
    </w:p>
    <w:p>
      <w:pPr>
        <w:pStyle w:val="TOC2"/>
        <w:tabs>
          <w:tab w:val="right" w:leader="dot" w:pos="8306"/>
        </w:tabs>
      </w:pPr>
      <w:hyperlink w:anchor="_Toc1335" w:history="1">
        <w:r>
          <w:rPr>
            <w:rFonts w:ascii="仿宋" w:eastAsia="仿宋" w:hAnsi="仿宋" w:cs="仿宋" w:hint="eastAsia"/>
            <w:lang w:eastAsia="zh-CN"/>
          </w:rPr>
          <w:t>(一)、危机预警与识别</w:t>
        </w:r>
        <w:r>
          <w:tab/>
        </w:r>
        <w:r>
          <w:fldChar w:fldCharType="begin"/>
        </w:r>
        <w:r>
          <w:instrText xml:space="preserve"> PAGEREF _Toc1335 \h </w:instrText>
        </w:r>
        <w:r>
          <w:fldChar w:fldCharType="separate"/>
        </w:r>
        <w:r>
          <w:t>6</w:t>
        </w:r>
        <w:r>
          <w:fldChar w:fldCharType="end"/>
        </w:r>
      </w:hyperlink>
    </w:p>
    <w:p>
      <w:pPr>
        <w:pStyle w:val="TOC2"/>
        <w:tabs>
          <w:tab w:val="right" w:leader="dot" w:pos="8306"/>
        </w:tabs>
      </w:pPr>
      <w:hyperlink w:anchor="_Toc642" w:history="1">
        <w:r>
          <w:rPr>
            <w:rFonts w:ascii="仿宋" w:eastAsia="仿宋" w:hAnsi="仿宋" w:cs="仿宋" w:hint="eastAsia"/>
            <w:lang w:eastAsia="zh-CN"/>
          </w:rPr>
          <w:t>(二)、危机应对与恢复</w:t>
        </w:r>
        <w:r>
          <w:tab/>
        </w:r>
        <w:r>
          <w:fldChar w:fldCharType="begin"/>
        </w:r>
        <w:r>
          <w:instrText xml:space="preserve"> PAGEREF _Toc642 \h </w:instrText>
        </w:r>
        <w:r>
          <w:fldChar w:fldCharType="separate"/>
        </w:r>
        <w:r>
          <w:t>7</w:t>
        </w:r>
        <w:r>
          <w:fldChar w:fldCharType="end"/>
        </w:r>
      </w:hyperlink>
    </w:p>
    <w:p>
      <w:pPr>
        <w:pStyle w:val="TOC1"/>
        <w:tabs>
          <w:tab w:val="right" w:leader="dot" w:pos="8306"/>
        </w:tabs>
      </w:pPr>
      <w:hyperlink w:anchor="_Toc10189" w:history="1">
        <w:r>
          <w:rPr>
            <w:rFonts w:ascii="仿宋" w:eastAsia="仿宋" w:hAnsi="仿宋" w:cs="仿宋" w:hint="eastAsia"/>
            <w:lang w:eastAsia="zh-CN"/>
          </w:rPr>
          <w:t>三、丙烯酸酯外墙涂料项目可持续发展</w:t>
        </w:r>
        <w:r>
          <w:tab/>
        </w:r>
        <w:r>
          <w:fldChar w:fldCharType="begin"/>
        </w:r>
        <w:r>
          <w:instrText xml:space="preserve"> PAGEREF _Toc10189 \h </w:instrText>
        </w:r>
        <w:r>
          <w:fldChar w:fldCharType="separate"/>
        </w:r>
        <w:r>
          <w:t>9</w:t>
        </w:r>
        <w:r>
          <w:fldChar w:fldCharType="end"/>
        </w:r>
      </w:hyperlink>
    </w:p>
    <w:p>
      <w:pPr>
        <w:pStyle w:val="TOC2"/>
        <w:tabs>
          <w:tab w:val="right" w:leader="dot" w:pos="8306"/>
        </w:tabs>
      </w:pPr>
      <w:hyperlink w:anchor="_Toc12189" w:history="1">
        <w:r>
          <w:rPr>
            <w:rFonts w:ascii="仿宋" w:eastAsia="仿宋" w:hAnsi="仿宋" w:cs="仿宋" w:hint="eastAsia"/>
            <w:lang w:eastAsia="zh-CN"/>
          </w:rPr>
          <w:t>(一)、可持续战略与实践</w:t>
        </w:r>
        <w:r>
          <w:tab/>
        </w:r>
        <w:r>
          <w:fldChar w:fldCharType="begin"/>
        </w:r>
        <w:r>
          <w:instrText xml:space="preserve"> PAGEREF _Toc12189 \h </w:instrText>
        </w:r>
        <w:r>
          <w:fldChar w:fldCharType="separate"/>
        </w:r>
        <w:r>
          <w:t>9</w:t>
        </w:r>
        <w:r>
          <w:fldChar w:fldCharType="end"/>
        </w:r>
      </w:hyperlink>
    </w:p>
    <w:p>
      <w:pPr>
        <w:pStyle w:val="TOC2"/>
        <w:tabs>
          <w:tab w:val="right" w:leader="dot" w:pos="8306"/>
        </w:tabs>
      </w:pPr>
      <w:hyperlink w:anchor="_Toc902" w:history="1">
        <w:r>
          <w:rPr>
            <w:rFonts w:ascii="仿宋" w:eastAsia="仿宋" w:hAnsi="仿宋" w:cs="仿宋" w:hint="eastAsia"/>
            <w:lang w:eastAsia="zh-CN"/>
          </w:rPr>
          <w:t>(二)、环保与社会责任</w:t>
        </w:r>
        <w:r>
          <w:tab/>
        </w:r>
        <w:r>
          <w:fldChar w:fldCharType="begin"/>
        </w:r>
        <w:r>
          <w:instrText xml:space="preserve"> PAGEREF _Toc902 \h </w:instrText>
        </w:r>
        <w:r>
          <w:fldChar w:fldCharType="separate"/>
        </w:r>
        <w:r>
          <w:t>10</w:t>
        </w:r>
        <w:r>
          <w:fldChar w:fldCharType="end"/>
        </w:r>
      </w:hyperlink>
    </w:p>
    <w:p>
      <w:pPr>
        <w:pStyle w:val="TOC1"/>
        <w:tabs>
          <w:tab w:val="right" w:leader="dot" w:pos="8306"/>
        </w:tabs>
      </w:pPr>
      <w:hyperlink w:anchor="_Toc3691" w:history="1">
        <w:r>
          <w:rPr>
            <w:rFonts w:ascii="仿宋" w:eastAsia="仿宋" w:hAnsi="仿宋" w:cs="仿宋" w:hint="eastAsia"/>
            <w:lang w:eastAsia="zh-CN"/>
          </w:rPr>
          <w:t>四、丙烯酸酯外墙涂料项目绩效评估</w:t>
        </w:r>
        <w:r>
          <w:tab/>
        </w:r>
        <w:r>
          <w:fldChar w:fldCharType="begin"/>
        </w:r>
        <w:r>
          <w:instrText xml:space="preserve"> PAGEREF _Toc3691 \h </w:instrText>
        </w:r>
        <w:r>
          <w:fldChar w:fldCharType="separate"/>
        </w:r>
        <w:r>
          <w:t>11</w:t>
        </w:r>
        <w:r>
          <w:fldChar w:fldCharType="end"/>
        </w:r>
      </w:hyperlink>
    </w:p>
    <w:p>
      <w:pPr>
        <w:pStyle w:val="TOC2"/>
        <w:tabs>
          <w:tab w:val="right" w:leader="dot" w:pos="8306"/>
        </w:tabs>
      </w:pPr>
      <w:hyperlink w:anchor="_Toc16331" w:history="1">
        <w:r>
          <w:rPr>
            <w:rFonts w:ascii="仿宋" w:eastAsia="仿宋" w:hAnsi="仿宋" w:cs="仿宋" w:hint="eastAsia"/>
            <w:lang w:eastAsia="zh-CN"/>
          </w:rPr>
          <w:t>(一)、绩效评估指标</w:t>
        </w:r>
        <w:r>
          <w:tab/>
        </w:r>
        <w:r>
          <w:fldChar w:fldCharType="begin"/>
        </w:r>
        <w:r>
          <w:instrText xml:space="preserve"> PAGEREF _Toc16331 \h </w:instrText>
        </w:r>
        <w:r>
          <w:fldChar w:fldCharType="separate"/>
        </w:r>
        <w:r>
          <w:t>11</w:t>
        </w:r>
        <w:r>
          <w:fldChar w:fldCharType="end"/>
        </w:r>
      </w:hyperlink>
    </w:p>
    <w:p>
      <w:pPr>
        <w:pStyle w:val="TOC2"/>
        <w:tabs>
          <w:tab w:val="right" w:leader="dot" w:pos="8306"/>
        </w:tabs>
      </w:pPr>
      <w:hyperlink w:anchor="_Toc17330" w:history="1">
        <w:r>
          <w:rPr>
            <w:rFonts w:ascii="仿宋" w:eastAsia="仿宋" w:hAnsi="仿宋" w:cs="仿宋" w:hint="eastAsia"/>
            <w:lang w:eastAsia="zh-CN"/>
          </w:rPr>
          <w:t>(二)、绩效评估方法</w:t>
        </w:r>
        <w:r>
          <w:tab/>
        </w:r>
        <w:r>
          <w:fldChar w:fldCharType="begin"/>
        </w:r>
        <w:r>
          <w:instrText xml:space="preserve"> PAGEREF _Toc17330 \h </w:instrText>
        </w:r>
        <w:r>
          <w:fldChar w:fldCharType="separate"/>
        </w:r>
        <w:r>
          <w:t>12</w:t>
        </w:r>
        <w:r>
          <w:fldChar w:fldCharType="end"/>
        </w:r>
      </w:hyperlink>
    </w:p>
    <w:p>
      <w:pPr>
        <w:pStyle w:val="TOC2"/>
        <w:tabs>
          <w:tab w:val="right" w:leader="dot" w:pos="8306"/>
        </w:tabs>
      </w:pPr>
      <w:hyperlink w:anchor="_Toc1368" w:history="1">
        <w:r>
          <w:rPr>
            <w:rFonts w:ascii="仿宋" w:eastAsia="仿宋" w:hAnsi="仿宋" w:cs="仿宋" w:hint="eastAsia"/>
            <w:lang w:eastAsia="zh-CN"/>
          </w:rPr>
          <w:t>(三)、绩效评估周期</w:t>
        </w:r>
        <w:r>
          <w:tab/>
        </w:r>
        <w:r>
          <w:fldChar w:fldCharType="begin"/>
        </w:r>
        <w:r>
          <w:instrText xml:space="preserve"> PAGEREF _Toc1368 \h </w:instrText>
        </w:r>
        <w:r>
          <w:fldChar w:fldCharType="separate"/>
        </w:r>
        <w:r>
          <w:t>13</w:t>
        </w:r>
        <w:r>
          <w:fldChar w:fldCharType="end"/>
        </w:r>
      </w:hyperlink>
    </w:p>
    <w:p>
      <w:pPr>
        <w:pStyle w:val="TOC1"/>
        <w:tabs>
          <w:tab w:val="right" w:leader="dot" w:pos="8306"/>
        </w:tabs>
      </w:pPr>
      <w:hyperlink w:anchor="_Toc22530" w:history="1">
        <w:r>
          <w:rPr>
            <w:rFonts w:ascii="仿宋" w:eastAsia="仿宋" w:hAnsi="仿宋" w:cs="仿宋" w:hint="eastAsia"/>
            <w:lang w:eastAsia="zh-CN"/>
          </w:rPr>
          <w:t>五、丙烯酸酯外墙涂料项目选址可行性分析</w:t>
        </w:r>
        <w:r>
          <w:tab/>
        </w:r>
        <w:r>
          <w:fldChar w:fldCharType="begin"/>
        </w:r>
        <w:r>
          <w:instrText xml:space="preserve"> PAGEREF _Toc22530 \h </w:instrText>
        </w:r>
        <w:r>
          <w:fldChar w:fldCharType="separate"/>
        </w:r>
        <w:r>
          <w:t>14</w:t>
        </w:r>
        <w:r>
          <w:fldChar w:fldCharType="end"/>
        </w:r>
      </w:hyperlink>
    </w:p>
    <w:p>
      <w:pPr>
        <w:pStyle w:val="TOC2"/>
        <w:tabs>
          <w:tab w:val="right" w:leader="dot" w:pos="8306"/>
        </w:tabs>
      </w:pPr>
      <w:hyperlink w:anchor="_Toc23074" w:history="1">
        <w:r>
          <w:rPr>
            <w:rFonts w:ascii="仿宋" w:eastAsia="仿宋" w:hAnsi="仿宋" w:cs="仿宋" w:hint="eastAsia"/>
            <w:lang w:eastAsia="zh-CN"/>
          </w:rPr>
          <w:t>(一)、丙烯酸酯外墙涂料项目选址</w:t>
        </w:r>
        <w:r>
          <w:tab/>
        </w:r>
        <w:r>
          <w:fldChar w:fldCharType="begin"/>
        </w:r>
        <w:r>
          <w:instrText xml:space="preserve"> PAGEREF _Toc23074 \h </w:instrText>
        </w:r>
        <w:r>
          <w:fldChar w:fldCharType="separate"/>
        </w:r>
        <w:r>
          <w:t>14</w:t>
        </w:r>
        <w:r>
          <w:fldChar w:fldCharType="end"/>
        </w:r>
      </w:hyperlink>
    </w:p>
    <w:p>
      <w:pPr>
        <w:pStyle w:val="TOC2"/>
        <w:tabs>
          <w:tab w:val="right" w:leader="dot" w:pos="8306"/>
        </w:tabs>
      </w:pPr>
      <w:hyperlink w:anchor="_Toc25242" w:history="1">
        <w:r>
          <w:rPr>
            <w:rFonts w:ascii="仿宋" w:eastAsia="仿宋" w:hAnsi="仿宋" w:cs="仿宋" w:hint="eastAsia"/>
            <w:lang w:eastAsia="zh-CN"/>
          </w:rPr>
          <w:t>(二)、用地控制指标</w:t>
        </w:r>
        <w:r>
          <w:tab/>
        </w:r>
        <w:r>
          <w:fldChar w:fldCharType="begin"/>
        </w:r>
        <w:r>
          <w:instrText xml:space="preserve"> PAGEREF _Toc25242 \h </w:instrText>
        </w:r>
        <w:r>
          <w:fldChar w:fldCharType="separate"/>
        </w:r>
        <w:r>
          <w:t>14</w:t>
        </w:r>
        <w:r>
          <w:fldChar w:fldCharType="end"/>
        </w:r>
      </w:hyperlink>
    </w:p>
    <w:p>
      <w:pPr>
        <w:pStyle w:val="TOC2"/>
        <w:tabs>
          <w:tab w:val="right" w:leader="dot" w:pos="8306"/>
        </w:tabs>
      </w:pPr>
      <w:hyperlink w:anchor="_Toc25883" w:history="1">
        <w:r>
          <w:rPr>
            <w:rFonts w:ascii="仿宋" w:eastAsia="仿宋" w:hAnsi="仿宋" w:cs="仿宋" w:hint="eastAsia"/>
            <w:lang w:eastAsia="zh-CN"/>
          </w:rPr>
          <w:t>(三)、节约用地措施</w:t>
        </w:r>
        <w:r>
          <w:tab/>
        </w:r>
        <w:r>
          <w:fldChar w:fldCharType="begin"/>
        </w:r>
        <w:r>
          <w:instrText xml:space="preserve"> PAGEREF _Toc25883 \h </w:instrText>
        </w:r>
        <w:r>
          <w:fldChar w:fldCharType="separate"/>
        </w:r>
        <w:r>
          <w:t>16</w:t>
        </w:r>
        <w:r>
          <w:fldChar w:fldCharType="end"/>
        </w:r>
      </w:hyperlink>
    </w:p>
    <w:p>
      <w:pPr>
        <w:pStyle w:val="TOC2"/>
        <w:tabs>
          <w:tab w:val="right" w:leader="dot" w:pos="8306"/>
        </w:tabs>
      </w:pPr>
      <w:hyperlink w:anchor="_Toc28810" w:history="1">
        <w:r>
          <w:rPr>
            <w:rFonts w:ascii="仿宋" w:eastAsia="仿宋" w:hAnsi="仿宋" w:cs="仿宋" w:hint="eastAsia"/>
            <w:lang w:eastAsia="zh-CN"/>
          </w:rPr>
          <w:t>(四)、总图布置方案</w:t>
        </w:r>
        <w:r>
          <w:tab/>
        </w:r>
        <w:r>
          <w:fldChar w:fldCharType="begin"/>
        </w:r>
        <w:r>
          <w:instrText xml:space="preserve"> PAGEREF _Toc28810 \h </w:instrText>
        </w:r>
        <w:r>
          <w:fldChar w:fldCharType="separate"/>
        </w:r>
        <w:r>
          <w:t>17</w:t>
        </w:r>
        <w:r>
          <w:fldChar w:fldCharType="end"/>
        </w:r>
      </w:hyperlink>
    </w:p>
    <w:p>
      <w:pPr>
        <w:pStyle w:val="TOC2"/>
        <w:tabs>
          <w:tab w:val="right" w:leader="dot" w:pos="8306"/>
        </w:tabs>
      </w:pPr>
      <w:hyperlink w:anchor="_Toc8536" w:history="1">
        <w:r>
          <w:rPr>
            <w:rFonts w:ascii="仿宋" w:eastAsia="仿宋" w:hAnsi="仿宋" w:cs="仿宋" w:hint="eastAsia"/>
            <w:lang w:eastAsia="zh-CN"/>
          </w:rPr>
          <w:t>(五)、选址综合评价</w:t>
        </w:r>
        <w:r>
          <w:tab/>
        </w:r>
        <w:r>
          <w:fldChar w:fldCharType="begin"/>
        </w:r>
        <w:r>
          <w:instrText xml:space="preserve"> PAGEREF _Toc8536 \h </w:instrText>
        </w:r>
        <w:r>
          <w:fldChar w:fldCharType="separate"/>
        </w:r>
        <w:r>
          <w:t>18</w:t>
        </w:r>
        <w:r>
          <w:fldChar w:fldCharType="end"/>
        </w:r>
      </w:hyperlink>
    </w:p>
    <w:p>
      <w:pPr>
        <w:pStyle w:val="TOC1"/>
        <w:tabs>
          <w:tab w:val="right" w:leader="dot" w:pos="8306"/>
        </w:tabs>
      </w:pPr>
      <w:hyperlink w:anchor="_Toc12754" w:history="1">
        <w:r>
          <w:rPr>
            <w:rFonts w:ascii="仿宋" w:eastAsia="仿宋" w:hAnsi="仿宋" w:cs="仿宋" w:hint="eastAsia"/>
            <w:lang w:eastAsia="zh-CN"/>
          </w:rPr>
          <w:t>六、产品规划分析</w:t>
        </w:r>
        <w:r>
          <w:tab/>
        </w:r>
        <w:r>
          <w:fldChar w:fldCharType="begin"/>
        </w:r>
        <w:r>
          <w:instrText xml:space="preserve"> PAGEREF _Toc12754 \h </w:instrText>
        </w:r>
        <w:r>
          <w:fldChar w:fldCharType="separate"/>
        </w:r>
        <w:r>
          <w:t>20</w:t>
        </w:r>
        <w:r>
          <w:fldChar w:fldCharType="end"/>
        </w:r>
      </w:hyperlink>
    </w:p>
    <w:p>
      <w:pPr>
        <w:pStyle w:val="TOC2"/>
        <w:tabs>
          <w:tab w:val="right" w:leader="dot" w:pos="8306"/>
        </w:tabs>
      </w:pPr>
      <w:hyperlink w:anchor="_Toc806" w:history="1">
        <w:r>
          <w:rPr>
            <w:rFonts w:ascii="仿宋" w:eastAsia="仿宋" w:hAnsi="仿宋" w:cs="仿宋" w:hint="eastAsia"/>
            <w:lang w:eastAsia="zh-CN"/>
          </w:rPr>
          <w:t>(一)、产品规划</w:t>
        </w:r>
        <w:r>
          <w:tab/>
        </w:r>
        <w:r>
          <w:fldChar w:fldCharType="begin"/>
        </w:r>
        <w:r>
          <w:instrText xml:space="preserve"> PAGEREF _Toc806 \h </w:instrText>
        </w:r>
        <w:r>
          <w:fldChar w:fldCharType="separate"/>
        </w:r>
        <w:r>
          <w:t>20</w:t>
        </w:r>
        <w:r>
          <w:fldChar w:fldCharType="end"/>
        </w:r>
      </w:hyperlink>
    </w:p>
    <w:p>
      <w:pPr>
        <w:pStyle w:val="TOC2"/>
        <w:tabs>
          <w:tab w:val="right" w:leader="dot" w:pos="8306"/>
        </w:tabs>
      </w:pPr>
      <w:hyperlink w:anchor="_Toc1168" w:history="1">
        <w:r>
          <w:rPr>
            <w:rFonts w:ascii="仿宋" w:eastAsia="仿宋" w:hAnsi="仿宋" w:cs="仿宋" w:hint="eastAsia"/>
            <w:lang w:eastAsia="zh-CN"/>
          </w:rPr>
          <w:t>(二)、建设规模</w:t>
        </w:r>
        <w:r>
          <w:tab/>
        </w:r>
        <w:r>
          <w:fldChar w:fldCharType="begin"/>
        </w:r>
        <w:r>
          <w:instrText xml:space="preserve"> PAGEREF _Toc1168 \h </w:instrText>
        </w:r>
        <w:r>
          <w:fldChar w:fldCharType="separate"/>
        </w:r>
        <w:r>
          <w:t>20</w:t>
        </w:r>
        <w:r>
          <w:fldChar w:fldCharType="end"/>
        </w:r>
      </w:hyperlink>
    </w:p>
    <w:p>
      <w:pPr>
        <w:pStyle w:val="TOC1"/>
        <w:tabs>
          <w:tab w:val="right" w:leader="dot" w:pos="8306"/>
        </w:tabs>
      </w:pPr>
      <w:hyperlink w:anchor="_Toc26387" w:history="1">
        <w:r>
          <w:rPr>
            <w:rFonts w:ascii="仿宋" w:eastAsia="仿宋" w:hAnsi="仿宋" w:cs="仿宋" w:hint="eastAsia"/>
            <w:lang w:eastAsia="zh-CN"/>
          </w:rPr>
          <w:t>七、丙烯酸酯外墙涂料项目创新与研发</w:t>
        </w:r>
        <w:r>
          <w:tab/>
        </w:r>
        <w:r>
          <w:fldChar w:fldCharType="begin"/>
        </w:r>
        <w:r>
          <w:instrText xml:space="preserve"> PAGEREF _Toc26387 \h </w:instrText>
        </w:r>
        <w:r>
          <w:fldChar w:fldCharType="separate"/>
        </w:r>
        <w:r>
          <w:t>22</w:t>
        </w:r>
        <w:r>
          <w:fldChar w:fldCharType="end"/>
        </w:r>
      </w:hyperlink>
    </w:p>
    <w:p>
      <w:pPr>
        <w:pStyle w:val="TOC2"/>
        <w:tabs>
          <w:tab w:val="right" w:leader="dot" w:pos="8306"/>
        </w:tabs>
      </w:pPr>
      <w:hyperlink w:anchor="_Toc30325" w:history="1">
        <w:r>
          <w:rPr>
            <w:rFonts w:ascii="仿宋" w:eastAsia="仿宋" w:hAnsi="仿宋" w:cs="仿宋" w:hint="eastAsia"/>
            <w:lang w:eastAsia="zh-CN"/>
          </w:rPr>
          <w:t>(一)、创新策略与方向</w:t>
        </w:r>
        <w:r>
          <w:tab/>
        </w:r>
        <w:r>
          <w:fldChar w:fldCharType="begin"/>
        </w:r>
        <w:r>
          <w:instrText xml:space="preserve"> PAGEREF _Toc30325 \h </w:instrText>
        </w:r>
        <w:r>
          <w:fldChar w:fldCharType="separate"/>
        </w:r>
        <w:r>
          <w:t>22</w:t>
        </w:r>
        <w:r>
          <w:fldChar w:fldCharType="end"/>
        </w:r>
      </w:hyperlink>
    </w:p>
    <w:p>
      <w:pPr>
        <w:pStyle w:val="TOC2"/>
        <w:tabs>
          <w:tab w:val="right" w:leader="dot" w:pos="8306"/>
        </w:tabs>
      </w:pPr>
      <w:hyperlink w:anchor="_Toc8698" w:history="1">
        <w:r>
          <w:rPr>
            <w:rFonts w:ascii="仿宋" w:eastAsia="仿宋" w:hAnsi="仿宋" w:cs="仿宋" w:hint="eastAsia"/>
            <w:lang w:eastAsia="zh-CN"/>
          </w:rPr>
          <w:t>(二)、研发规划与投入</w:t>
        </w:r>
        <w:r>
          <w:tab/>
        </w:r>
        <w:r>
          <w:fldChar w:fldCharType="begin"/>
        </w:r>
        <w:r>
          <w:instrText xml:space="preserve"> PAGEREF _Toc8698 \h </w:instrText>
        </w:r>
        <w:r>
          <w:fldChar w:fldCharType="separate"/>
        </w:r>
        <w:r>
          <w:t>23</w:t>
        </w:r>
        <w:r>
          <w:fldChar w:fldCharType="end"/>
        </w:r>
      </w:hyperlink>
    </w:p>
    <w:p>
      <w:pPr>
        <w:pStyle w:val="TOC1"/>
        <w:tabs>
          <w:tab w:val="right" w:leader="dot" w:pos="8306"/>
        </w:tabs>
      </w:pPr>
      <w:hyperlink w:anchor="_Toc22304" w:history="1">
        <w:r>
          <w:rPr>
            <w:rFonts w:ascii="仿宋" w:eastAsia="仿宋" w:hAnsi="仿宋" w:cs="仿宋" w:hint="eastAsia"/>
            <w:lang w:eastAsia="zh-CN"/>
          </w:rPr>
          <w:t>八、丙烯酸酯外墙涂料项目风险管理</w:t>
        </w:r>
        <w:r>
          <w:tab/>
        </w:r>
        <w:r>
          <w:fldChar w:fldCharType="begin"/>
        </w:r>
        <w:r>
          <w:instrText xml:space="preserve"> PAGEREF _Toc22304 \h </w:instrText>
        </w:r>
        <w:r>
          <w:fldChar w:fldCharType="separate"/>
        </w:r>
        <w:r>
          <w:t>25</w:t>
        </w:r>
        <w:r>
          <w:fldChar w:fldCharType="end"/>
        </w:r>
      </w:hyperlink>
    </w:p>
    <w:p>
      <w:pPr>
        <w:pStyle w:val="TOC2"/>
        <w:tabs>
          <w:tab w:val="right" w:leader="dot" w:pos="8306"/>
        </w:tabs>
      </w:pPr>
      <w:hyperlink w:anchor="_Toc2573" w:history="1">
        <w:r>
          <w:rPr>
            <w:rFonts w:ascii="仿宋" w:eastAsia="仿宋" w:hAnsi="仿宋" w:cs="仿宋" w:hint="eastAsia"/>
            <w:lang w:eastAsia="zh-CN"/>
          </w:rPr>
          <w:t>(一)、风险识别与评估</w:t>
        </w:r>
        <w:r>
          <w:tab/>
        </w:r>
        <w:r>
          <w:fldChar w:fldCharType="begin"/>
        </w:r>
        <w:r>
          <w:instrText xml:space="preserve"> PAGEREF _Toc2573 \h </w:instrText>
        </w:r>
        <w:r>
          <w:fldChar w:fldCharType="separate"/>
        </w:r>
        <w:r>
          <w:t>25</w:t>
        </w:r>
        <w:r>
          <w:fldChar w:fldCharType="end"/>
        </w:r>
      </w:hyperlink>
    </w:p>
    <w:p>
      <w:pPr>
        <w:pStyle w:val="TOC2"/>
        <w:tabs>
          <w:tab w:val="right" w:leader="dot" w:pos="8306"/>
        </w:tabs>
      </w:pPr>
      <w:hyperlink w:anchor="_Toc22471" w:history="1">
        <w:r>
          <w:rPr>
            <w:rFonts w:ascii="仿宋" w:eastAsia="仿宋" w:hAnsi="仿宋" w:cs="仿宋" w:hint="eastAsia"/>
            <w:lang w:eastAsia="zh-CN"/>
          </w:rPr>
          <w:t>(二)、风险应对策略</w:t>
        </w:r>
        <w:r>
          <w:tab/>
        </w:r>
        <w:r>
          <w:fldChar w:fldCharType="begin"/>
        </w:r>
        <w:r>
          <w:instrText xml:space="preserve"> PAGEREF _Toc22471 \h </w:instrText>
        </w:r>
        <w:r>
          <w:fldChar w:fldCharType="separate"/>
        </w:r>
        <w:r>
          <w:t>26</w:t>
        </w:r>
        <w:r>
          <w:fldChar w:fldCharType="end"/>
        </w:r>
      </w:hyperlink>
    </w:p>
    <w:p>
      <w:pPr>
        <w:pStyle w:val="TOC2"/>
        <w:tabs>
          <w:tab w:val="right" w:leader="dot" w:pos="8306"/>
        </w:tabs>
      </w:pPr>
      <w:hyperlink w:anchor="_Toc32056" w:history="1">
        <w:r>
          <w:rPr>
            <w:rFonts w:ascii="仿宋" w:eastAsia="仿宋" w:hAnsi="仿宋" w:cs="仿宋" w:hint="eastAsia"/>
            <w:lang w:eastAsia="zh-CN"/>
          </w:rPr>
          <w:t>(三)、风险监控与控制</w:t>
        </w:r>
        <w:r>
          <w:tab/>
        </w:r>
        <w:r>
          <w:fldChar w:fldCharType="begin"/>
        </w:r>
        <w:r>
          <w:instrText xml:space="preserve"> PAGEREF _Toc32056 \h </w:instrText>
        </w:r>
        <w:r>
          <w:fldChar w:fldCharType="separate"/>
        </w:r>
        <w:r>
          <w:t>28</w:t>
        </w:r>
        <w:r>
          <w:fldChar w:fldCharType="end"/>
        </w:r>
      </w:hyperlink>
    </w:p>
    <w:p>
      <w:pPr>
        <w:pStyle w:val="TOC1"/>
        <w:tabs>
          <w:tab w:val="right" w:leader="dot" w:pos="8306"/>
        </w:tabs>
      </w:pPr>
      <w:hyperlink w:anchor="_Toc28153" w:history="1">
        <w:r>
          <w:rPr>
            <w:rFonts w:ascii="仿宋" w:eastAsia="仿宋" w:hAnsi="仿宋" w:cs="仿宋" w:hint="eastAsia"/>
            <w:lang w:eastAsia="zh-CN"/>
          </w:rPr>
          <w:t>九、丙烯酸酯外墙涂料项目投资规划</w:t>
        </w:r>
        <w:r>
          <w:tab/>
        </w:r>
        <w:r>
          <w:fldChar w:fldCharType="begin"/>
        </w:r>
        <w:r>
          <w:instrText xml:space="preserve"> PAGEREF _Toc28153 \h </w:instrText>
        </w:r>
        <w:r>
          <w:fldChar w:fldCharType="separate"/>
        </w:r>
        <w:r>
          <w:t>29</w:t>
        </w:r>
        <w:r>
          <w:fldChar w:fldCharType="end"/>
        </w:r>
      </w:hyperlink>
    </w:p>
    <w:p>
      <w:pPr>
        <w:pStyle w:val="TOC2"/>
        <w:tabs>
          <w:tab w:val="right" w:leader="dot" w:pos="8306"/>
        </w:tabs>
      </w:pPr>
      <w:hyperlink w:anchor="_Toc4521" w:history="1">
        <w:r>
          <w:rPr>
            <w:rFonts w:ascii="仿宋" w:eastAsia="仿宋" w:hAnsi="仿宋" w:cs="仿宋" w:hint="eastAsia"/>
            <w:lang w:eastAsia="zh-CN"/>
          </w:rPr>
          <w:t>(一)、丙烯酸酯外墙涂料项目总投资估算</w:t>
        </w:r>
        <w:r>
          <w:tab/>
        </w:r>
        <w:r>
          <w:fldChar w:fldCharType="begin"/>
        </w:r>
        <w:r>
          <w:instrText xml:space="preserve"> PAGEREF _Toc4521 \h </w:instrText>
        </w:r>
        <w:r>
          <w:fldChar w:fldCharType="separate"/>
        </w:r>
        <w:r>
          <w:t>29</w:t>
        </w:r>
        <w:r>
          <w:fldChar w:fldCharType="end"/>
        </w:r>
      </w:hyperlink>
    </w:p>
    <w:p>
      <w:pPr>
        <w:pStyle w:val="TOC2"/>
        <w:tabs>
          <w:tab w:val="right" w:leader="dot" w:pos="8306"/>
        </w:tabs>
      </w:pPr>
      <w:hyperlink w:anchor="_Toc14642" w:history="1">
        <w:r>
          <w:rPr>
            <w:rFonts w:ascii="仿宋" w:eastAsia="仿宋" w:hAnsi="仿宋" w:cs="仿宋" w:hint="eastAsia"/>
            <w:lang w:eastAsia="zh-CN"/>
          </w:rPr>
          <w:t>(二)、资金筹措</w:t>
        </w:r>
        <w:r>
          <w:tab/>
        </w:r>
        <w:r>
          <w:fldChar w:fldCharType="begin"/>
        </w:r>
        <w:r>
          <w:instrText xml:space="preserve"> PAGEREF _Toc14642 \h </w:instrText>
        </w:r>
        <w:r>
          <w:fldChar w:fldCharType="separate"/>
        </w:r>
        <w:r>
          <w:t>30</w:t>
        </w:r>
        <w:r>
          <w:fldChar w:fldCharType="end"/>
        </w:r>
      </w:hyperlink>
    </w:p>
    <w:p>
      <w:pPr>
        <w:pStyle w:val="TOC1"/>
        <w:tabs>
          <w:tab w:val="right" w:leader="dot" w:pos="8306"/>
        </w:tabs>
      </w:pPr>
      <w:hyperlink w:anchor="_Toc28029" w:history="1">
        <w:r>
          <w:rPr>
            <w:rFonts w:ascii="仿宋" w:eastAsia="仿宋" w:hAnsi="仿宋" w:cs="仿宋" w:hint="eastAsia"/>
            <w:lang w:eastAsia="zh-CN"/>
          </w:rPr>
          <w:t>十、丙烯酸酯外墙涂料项目经营效益</w:t>
        </w:r>
        <w:r>
          <w:tab/>
        </w:r>
        <w:r>
          <w:fldChar w:fldCharType="begin"/>
        </w:r>
        <w:r>
          <w:instrText xml:space="preserve"> PAGEREF _Toc28029 \h </w:instrText>
        </w:r>
        <w:r>
          <w:fldChar w:fldCharType="separate"/>
        </w:r>
        <w:r>
          <w:t>31</w:t>
        </w:r>
        <w:r>
          <w:fldChar w:fldCharType="end"/>
        </w:r>
      </w:hyperlink>
    </w:p>
    <w:p>
      <w:pPr>
        <w:pStyle w:val="TOC2"/>
        <w:tabs>
          <w:tab w:val="right" w:leader="dot" w:pos="8306"/>
        </w:tabs>
      </w:pPr>
      <w:hyperlink w:anchor="_Toc26587" w:history="1">
        <w:r>
          <w:rPr>
            <w:rFonts w:ascii="仿宋" w:eastAsia="仿宋" w:hAnsi="仿宋" w:cs="仿宋" w:hint="eastAsia"/>
            <w:lang w:eastAsia="zh-CN"/>
          </w:rPr>
          <w:t>(一)、经济评价财务测算</w:t>
        </w:r>
        <w:r>
          <w:tab/>
        </w:r>
        <w:r>
          <w:fldChar w:fldCharType="begin"/>
        </w:r>
        <w:r>
          <w:instrText xml:space="preserve"> PAGEREF _Toc26587 \h </w:instrText>
        </w:r>
        <w:r>
          <w:fldChar w:fldCharType="separate"/>
        </w:r>
        <w:r>
          <w:t>31</w:t>
        </w:r>
        <w:r>
          <w:fldChar w:fldCharType="end"/>
        </w:r>
      </w:hyperlink>
    </w:p>
    <w:p>
      <w:pPr>
        <w:pStyle w:val="TOC2"/>
        <w:tabs>
          <w:tab w:val="right" w:leader="dot" w:pos="8306"/>
        </w:tabs>
      </w:pPr>
      <w:hyperlink w:anchor="_Toc11056" w:history="1">
        <w:r>
          <w:rPr>
            <w:rFonts w:ascii="仿宋" w:eastAsia="仿宋" w:hAnsi="仿宋" w:cs="仿宋" w:hint="eastAsia"/>
            <w:lang w:eastAsia="zh-CN"/>
          </w:rPr>
          <w:t>(二)、丙烯酸酯外墙涂料项目盈利能力分析</w:t>
        </w:r>
        <w:r>
          <w:tab/>
        </w:r>
        <w:r>
          <w:fldChar w:fldCharType="begin"/>
        </w:r>
        <w:r>
          <w:instrText xml:space="preserve"> PAGEREF _Toc11056 \h </w:instrText>
        </w:r>
        <w:r>
          <w:fldChar w:fldCharType="separate"/>
        </w:r>
        <w:r>
          <w:t>32</w:t>
        </w:r>
        <w:r>
          <w:fldChar w:fldCharType="end"/>
        </w:r>
      </w:hyperlink>
    </w:p>
    <w:p>
      <w:pPr>
        <w:pStyle w:val="TOC1"/>
        <w:tabs>
          <w:tab w:val="right" w:leader="dot" w:pos="8306"/>
        </w:tabs>
      </w:pPr>
      <w:hyperlink w:anchor="_Toc8533" w:history="1">
        <w:r>
          <w:rPr>
            <w:rFonts w:ascii="仿宋" w:eastAsia="仿宋" w:hAnsi="仿宋" w:cs="仿宋" w:hint="eastAsia"/>
            <w:lang w:eastAsia="zh-CN"/>
          </w:rPr>
          <w:t>十一、丙烯酸酯外墙涂料项目人力资源培养与发展</w:t>
        </w:r>
        <w:r>
          <w:tab/>
        </w:r>
        <w:r>
          <w:fldChar w:fldCharType="begin"/>
        </w:r>
        <w:r>
          <w:instrText xml:space="preserve"> PAGEREF _Toc8533 \h </w:instrText>
        </w:r>
        <w:r>
          <w:fldChar w:fldCharType="separate"/>
        </w:r>
        <w:r>
          <w:t>33</w:t>
        </w:r>
        <w:r>
          <w:fldChar w:fldCharType="end"/>
        </w:r>
      </w:hyperlink>
    </w:p>
    <w:p>
      <w:pPr>
        <w:pStyle w:val="TOC2"/>
        <w:tabs>
          <w:tab w:val="right" w:leader="dot" w:pos="8306"/>
        </w:tabs>
      </w:pPr>
      <w:hyperlink w:anchor="_Toc14381" w:history="1">
        <w:r>
          <w:rPr>
            <w:rFonts w:ascii="仿宋" w:eastAsia="仿宋" w:hAnsi="仿宋" w:cs="仿宋" w:hint="eastAsia"/>
            <w:lang w:eastAsia="zh-CN"/>
          </w:rPr>
          <w:t>(一)、人才需求与规划</w:t>
        </w:r>
        <w:r>
          <w:tab/>
        </w:r>
        <w:r>
          <w:fldChar w:fldCharType="begin"/>
        </w:r>
        <w:r>
          <w:instrText xml:space="preserve"> PAGEREF _Toc14381 \h </w:instrText>
        </w:r>
        <w:r>
          <w:fldChar w:fldCharType="separate"/>
        </w:r>
        <w:r>
          <w:t>33</w:t>
        </w:r>
        <w:r>
          <w:fldChar w:fldCharType="end"/>
        </w:r>
      </w:hyperlink>
    </w:p>
    <w:p>
      <w:pPr>
        <w:pStyle w:val="TOC2"/>
        <w:tabs>
          <w:tab w:val="right" w:leader="dot" w:pos="8306"/>
        </w:tabs>
      </w:pPr>
      <w:hyperlink w:anchor="_Toc6845" w:history="1">
        <w:r>
          <w:rPr>
            <w:rFonts w:ascii="仿宋" w:eastAsia="仿宋" w:hAnsi="仿宋" w:cs="仿宋" w:hint="eastAsia"/>
            <w:lang w:eastAsia="zh-CN"/>
          </w:rPr>
          <w:t>(二)、培训与发展计划</w:t>
        </w:r>
        <w:r>
          <w:tab/>
        </w:r>
        <w:r>
          <w:fldChar w:fldCharType="begin"/>
        </w:r>
        <w:r>
          <w:instrText xml:space="preserve"> PAGEREF _Toc6845 \h </w:instrText>
        </w:r>
        <w:r>
          <w:fldChar w:fldCharType="separate"/>
        </w:r>
        <w:r>
          <w:t>33</w:t>
        </w:r>
        <w:r>
          <w:fldChar w:fldCharType="end"/>
        </w:r>
      </w:hyperlink>
    </w:p>
    <w:p>
      <w:pPr>
        <w:pStyle w:val="TOC1"/>
        <w:tabs>
          <w:tab w:val="right" w:leader="dot" w:pos="8306"/>
        </w:tabs>
      </w:pPr>
      <w:hyperlink w:anchor="_Toc1268" w:history="1">
        <w:r>
          <w:rPr>
            <w:rFonts w:ascii="仿宋" w:eastAsia="仿宋" w:hAnsi="仿宋" w:cs="仿宋" w:hint="eastAsia"/>
            <w:lang w:eastAsia="zh-CN"/>
          </w:rPr>
          <w:t>十二、丙烯酸酯外墙涂料项目计划安排</w:t>
        </w:r>
        <w:r>
          <w:tab/>
        </w:r>
        <w:r>
          <w:fldChar w:fldCharType="begin"/>
        </w:r>
        <w:r>
          <w:instrText xml:space="preserve"> PAGEREF _Toc1268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1" w:history="1">
        <w:r>
          <w:rPr>
            <w:rFonts w:ascii="仿宋" w:eastAsia="仿宋" w:hAnsi="仿宋" w:cs="仿宋" w:hint="eastAsia"/>
            <w:lang w:eastAsia="zh-CN"/>
          </w:rPr>
          <w:t>(一)、建设周期</w:t>
        </w:r>
        <w:r>
          <w:tab/>
        </w:r>
        <w:r>
          <w:fldChar w:fldCharType="begin"/>
        </w:r>
        <w:r>
          <w:instrText xml:space="preserve"> PAGEREF _Toc15111 \h </w:instrText>
        </w:r>
        <w:r>
          <w:fldChar w:fldCharType="separate"/>
        </w:r>
        <w:r>
          <w:t>34</w:t>
        </w:r>
        <w:r>
          <w:fldChar w:fldCharType="end"/>
        </w:r>
      </w:hyperlink>
    </w:p>
    <w:p>
      <w:pPr>
        <w:pStyle w:val="TOC2"/>
        <w:tabs>
          <w:tab w:val="right" w:leader="dot" w:pos="8306"/>
        </w:tabs>
      </w:pPr>
      <w:hyperlink w:anchor="_Toc31573" w:history="1">
        <w:r>
          <w:rPr>
            <w:rFonts w:ascii="仿宋" w:eastAsia="仿宋" w:hAnsi="仿宋" w:cs="仿宋" w:hint="eastAsia"/>
            <w:lang w:eastAsia="zh-CN"/>
          </w:rPr>
          <w:t>(二)、建设进度</w:t>
        </w:r>
        <w:r>
          <w:tab/>
        </w:r>
        <w:r>
          <w:fldChar w:fldCharType="begin"/>
        </w:r>
        <w:r>
          <w:instrText xml:space="preserve"> PAGEREF _Toc31573 \h </w:instrText>
        </w:r>
        <w:r>
          <w:fldChar w:fldCharType="separate"/>
        </w:r>
        <w:r>
          <w:t>35</w:t>
        </w:r>
        <w:r>
          <w:fldChar w:fldCharType="end"/>
        </w:r>
      </w:hyperlink>
    </w:p>
    <w:p>
      <w:pPr>
        <w:pStyle w:val="TOC2"/>
        <w:tabs>
          <w:tab w:val="right" w:leader="dot" w:pos="8306"/>
        </w:tabs>
      </w:pPr>
      <w:hyperlink w:anchor="_Toc4296" w:history="1">
        <w:r>
          <w:rPr>
            <w:rFonts w:ascii="仿宋" w:eastAsia="仿宋" w:hAnsi="仿宋" w:cs="仿宋" w:hint="eastAsia"/>
            <w:lang w:eastAsia="zh-CN"/>
          </w:rPr>
          <w:t>(三)、进度安排注意事项</w:t>
        </w:r>
        <w:r>
          <w:tab/>
        </w:r>
        <w:r>
          <w:fldChar w:fldCharType="begin"/>
        </w:r>
        <w:r>
          <w:instrText xml:space="preserve"> PAGEREF _Toc4296 \h </w:instrText>
        </w:r>
        <w:r>
          <w:fldChar w:fldCharType="separate"/>
        </w:r>
        <w:r>
          <w:t>36</w:t>
        </w:r>
        <w:r>
          <w:fldChar w:fldCharType="end"/>
        </w:r>
      </w:hyperlink>
    </w:p>
    <w:p>
      <w:pPr>
        <w:pStyle w:val="TOC2"/>
        <w:tabs>
          <w:tab w:val="right" w:leader="dot" w:pos="8306"/>
        </w:tabs>
      </w:pPr>
      <w:hyperlink w:anchor="_Toc5002" w:history="1">
        <w:r>
          <w:rPr>
            <w:rFonts w:ascii="仿宋" w:eastAsia="仿宋" w:hAnsi="仿宋" w:cs="仿宋" w:hint="eastAsia"/>
            <w:lang w:eastAsia="zh-CN"/>
          </w:rPr>
          <w:t>(四)、人力资源配置</w:t>
        </w:r>
        <w:r>
          <w:tab/>
        </w:r>
        <w:r>
          <w:fldChar w:fldCharType="begin"/>
        </w:r>
        <w:r>
          <w:instrText xml:space="preserve"> PAGEREF _Toc5002 \h </w:instrText>
        </w:r>
        <w:r>
          <w:fldChar w:fldCharType="separate"/>
        </w:r>
        <w:r>
          <w:t>38</w:t>
        </w:r>
        <w:r>
          <w:fldChar w:fldCharType="end"/>
        </w:r>
      </w:hyperlink>
    </w:p>
    <w:p>
      <w:pPr>
        <w:pStyle w:val="TOC1"/>
        <w:tabs>
          <w:tab w:val="right" w:leader="dot" w:pos="8306"/>
        </w:tabs>
      </w:pPr>
      <w:hyperlink w:anchor="_Toc12126" w:history="1">
        <w:r>
          <w:rPr>
            <w:rFonts w:ascii="仿宋" w:eastAsia="仿宋" w:hAnsi="仿宋" w:cs="仿宋" w:hint="eastAsia"/>
            <w:lang w:eastAsia="zh-CN"/>
          </w:rPr>
          <w:t>十三、丙烯酸酯外墙涂料项目实施时间节点</w:t>
        </w:r>
        <w:r>
          <w:tab/>
        </w:r>
        <w:r>
          <w:fldChar w:fldCharType="begin"/>
        </w:r>
        <w:r>
          <w:instrText xml:space="preserve"> PAGEREF _Toc12126 \h </w:instrText>
        </w:r>
        <w:r>
          <w:fldChar w:fldCharType="separate"/>
        </w:r>
        <w:r>
          <w:t>38</w:t>
        </w:r>
        <w:r>
          <w:fldChar w:fldCharType="end"/>
        </w:r>
      </w:hyperlink>
    </w:p>
    <w:p>
      <w:pPr>
        <w:pStyle w:val="TOC2"/>
        <w:tabs>
          <w:tab w:val="right" w:leader="dot" w:pos="8306"/>
        </w:tabs>
      </w:pPr>
      <w:hyperlink w:anchor="_Toc26436" w:history="1">
        <w:r>
          <w:rPr>
            <w:rFonts w:ascii="仿宋" w:eastAsia="仿宋" w:hAnsi="仿宋" w:cs="仿宋" w:hint="eastAsia"/>
            <w:lang w:eastAsia="zh-CN"/>
          </w:rPr>
          <w:t>(一)、丙烯酸酯外墙涂料项目启动阶段时间节点</w:t>
        </w:r>
        <w:r>
          <w:tab/>
        </w:r>
        <w:r>
          <w:fldChar w:fldCharType="begin"/>
        </w:r>
        <w:r>
          <w:instrText xml:space="preserve"> PAGEREF _Toc26436 \h </w:instrText>
        </w:r>
        <w:r>
          <w:fldChar w:fldCharType="separate"/>
        </w:r>
        <w:r>
          <w:t>38</w:t>
        </w:r>
        <w:r>
          <w:fldChar w:fldCharType="end"/>
        </w:r>
      </w:hyperlink>
    </w:p>
    <w:p>
      <w:pPr>
        <w:pStyle w:val="TOC2"/>
        <w:tabs>
          <w:tab w:val="right" w:leader="dot" w:pos="8306"/>
        </w:tabs>
      </w:pPr>
      <w:hyperlink w:anchor="_Toc30303" w:history="1">
        <w:r>
          <w:rPr>
            <w:rFonts w:ascii="仿宋" w:eastAsia="仿宋" w:hAnsi="仿宋" w:cs="仿宋" w:hint="eastAsia"/>
            <w:lang w:eastAsia="zh-CN"/>
          </w:rPr>
          <w:t>(二)、丙烯酸酯外墙涂料项目执行阶段时间节点</w:t>
        </w:r>
        <w:r>
          <w:tab/>
        </w:r>
        <w:r>
          <w:fldChar w:fldCharType="begin"/>
        </w:r>
        <w:r>
          <w:instrText xml:space="preserve"> PAGEREF _Toc30303 \h </w:instrText>
        </w:r>
        <w:r>
          <w:fldChar w:fldCharType="separate"/>
        </w:r>
        <w:r>
          <w:t>40</w:t>
        </w:r>
        <w:r>
          <w:fldChar w:fldCharType="end"/>
        </w:r>
      </w:hyperlink>
    </w:p>
    <w:p>
      <w:pPr>
        <w:pStyle w:val="TOC2"/>
        <w:tabs>
          <w:tab w:val="right" w:leader="dot" w:pos="8306"/>
        </w:tabs>
      </w:pPr>
      <w:hyperlink w:anchor="_Toc23002" w:history="1">
        <w:r>
          <w:rPr>
            <w:rFonts w:ascii="仿宋" w:eastAsia="仿宋" w:hAnsi="仿宋" w:cs="仿宋" w:hint="eastAsia"/>
            <w:lang w:eastAsia="zh-CN"/>
          </w:rPr>
          <w:t>(三)、丙烯酸酯外墙涂料项目完成阶段时间节点</w:t>
        </w:r>
        <w:r>
          <w:tab/>
        </w:r>
        <w:r>
          <w:fldChar w:fldCharType="begin"/>
        </w:r>
        <w:r>
          <w:instrText xml:space="preserve"> PAGEREF _Toc23002 \h </w:instrText>
        </w:r>
        <w:r>
          <w:fldChar w:fldCharType="separate"/>
        </w:r>
        <w:r>
          <w:t>41</w:t>
        </w:r>
        <w:r>
          <w:fldChar w:fldCharType="end"/>
        </w:r>
      </w:hyperlink>
    </w:p>
    <w:p>
      <w:pPr>
        <w:pStyle w:val="TOC1"/>
        <w:tabs>
          <w:tab w:val="right" w:leader="dot" w:pos="8306"/>
        </w:tabs>
      </w:pPr>
      <w:hyperlink w:anchor="_Toc7539" w:history="1">
        <w:r>
          <w:rPr>
            <w:rFonts w:ascii="仿宋" w:eastAsia="仿宋" w:hAnsi="仿宋" w:cs="仿宋" w:hint="eastAsia"/>
            <w:lang w:eastAsia="zh-CN"/>
          </w:rPr>
          <w:t>十四、营销与推广策略</w:t>
        </w:r>
        <w:r>
          <w:tab/>
        </w:r>
        <w:r>
          <w:fldChar w:fldCharType="begin"/>
        </w:r>
        <w:r>
          <w:instrText xml:space="preserve"> PAGEREF _Toc7539 \h </w:instrText>
        </w:r>
        <w:r>
          <w:fldChar w:fldCharType="separate"/>
        </w:r>
        <w:r>
          <w:t>42</w:t>
        </w:r>
        <w:r>
          <w:fldChar w:fldCharType="end"/>
        </w:r>
      </w:hyperlink>
    </w:p>
    <w:p>
      <w:pPr>
        <w:pStyle w:val="TOC2"/>
        <w:tabs>
          <w:tab w:val="right" w:leader="dot" w:pos="8306"/>
        </w:tabs>
      </w:pPr>
      <w:hyperlink w:anchor="_Toc26431" w:history="1">
        <w:r>
          <w:rPr>
            <w:rFonts w:ascii="仿宋" w:eastAsia="仿宋" w:hAnsi="仿宋" w:cs="仿宋" w:hint="eastAsia"/>
            <w:lang w:eastAsia="zh-CN"/>
          </w:rPr>
          <w:t>(一)、产品/服务定位与特点</w:t>
        </w:r>
        <w:r>
          <w:tab/>
        </w:r>
        <w:r>
          <w:fldChar w:fldCharType="begin"/>
        </w:r>
        <w:r>
          <w:instrText xml:space="preserve"> PAGEREF _Toc26431 \h </w:instrText>
        </w:r>
        <w:r>
          <w:fldChar w:fldCharType="separate"/>
        </w:r>
        <w:r>
          <w:t>42</w:t>
        </w:r>
        <w:r>
          <w:fldChar w:fldCharType="end"/>
        </w:r>
      </w:hyperlink>
    </w:p>
    <w:p>
      <w:pPr>
        <w:pStyle w:val="TOC2"/>
        <w:tabs>
          <w:tab w:val="right" w:leader="dot" w:pos="8306"/>
        </w:tabs>
      </w:pPr>
      <w:hyperlink w:anchor="_Toc28674" w:history="1">
        <w:r>
          <w:rPr>
            <w:rFonts w:ascii="仿宋" w:eastAsia="仿宋" w:hAnsi="仿宋" w:cs="仿宋" w:hint="eastAsia"/>
            <w:lang w:eastAsia="zh-CN"/>
          </w:rPr>
          <w:t>(二)、市场定位与竞争分析</w:t>
        </w:r>
        <w:r>
          <w:tab/>
        </w:r>
        <w:r>
          <w:fldChar w:fldCharType="begin"/>
        </w:r>
        <w:r>
          <w:instrText xml:space="preserve"> PAGEREF _Toc28674 \h </w:instrText>
        </w:r>
        <w:r>
          <w:fldChar w:fldCharType="separate"/>
        </w:r>
        <w:r>
          <w:t>43</w:t>
        </w:r>
        <w:r>
          <w:fldChar w:fldCharType="end"/>
        </w:r>
      </w:hyperlink>
    </w:p>
    <w:p>
      <w:pPr>
        <w:pStyle w:val="TOC2"/>
        <w:tabs>
          <w:tab w:val="right" w:leader="dot" w:pos="8306"/>
        </w:tabs>
      </w:pPr>
      <w:hyperlink w:anchor="_Toc30578" w:history="1">
        <w:r>
          <w:rPr>
            <w:rFonts w:ascii="仿宋" w:eastAsia="仿宋" w:hAnsi="仿宋" w:cs="仿宋" w:hint="eastAsia"/>
            <w:lang w:eastAsia="zh-CN"/>
          </w:rPr>
          <w:t>(三)、营销渠道与策略</w:t>
        </w:r>
        <w:r>
          <w:tab/>
        </w:r>
        <w:r>
          <w:fldChar w:fldCharType="begin"/>
        </w:r>
        <w:r>
          <w:instrText xml:space="preserve"> PAGEREF _Toc30578 \h </w:instrText>
        </w:r>
        <w:r>
          <w:fldChar w:fldCharType="separate"/>
        </w:r>
        <w:r>
          <w:t>44</w:t>
        </w:r>
        <w:r>
          <w:fldChar w:fldCharType="end"/>
        </w:r>
      </w:hyperlink>
    </w:p>
    <w:p>
      <w:pPr>
        <w:pStyle w:val="TOC2"/>
        <w:tabs>
          <w:tab w:val="right" w:leader="dot" w:pos="8306"/>
        </w:tabs>
      </w:pPr>
      <w:hyperlink w:anchor="_Toc16229" w:history="1">
        <w:r>
          <w:rPr>
            <w:rFonts w:ascii="仿宋" w:eastAsia="仿宋" w:hAnsi="仿宋" w:cs="仿宋" w:hint="eastAsia"/>
            <w:lang w:eastAsia="zh-CN"/>
          </w:rPr>
          <w:t>(四)、推广与宣传活动</w:t>
        </w:r>
        <w:r>
          <w:tab/>
        </w:r>
        <w:r>
          <w:fldChar w:fldCharType="begin"/>
        </w:r>
        <w:r>
          <w:instrText xml:space="preserve"> PAGEREF _Toc16229 \h </w:instrText>
        </w:r>
        <w:r>
          <w:fldChar w:fldCharType="separate"/>
        </w:r>
        <w:r>
          <w:t>46</w:t>
        </w:r>
        <w:r>
          <w:fldChar w:fldCharType="end"/>
        </w:r>
      </w:hyperlink>
    </w:p>
    <w:p>
      <w:pPr>
        <w:pStyle w:val="TOC1"/>
        <w:tabs>
          <w:tab w:val="right" w:leader="dot" w:pos="8306"/>
        </w:tabs>
      </w:pPr>
      <w:hyperlink w:anchor="_Toc17014" w:history="1">
        <w:r>
          <w:rPr>
            <w:rFonts w:ascii="仿宋" w:eastAsia="仿宋" w:hAnsi="仿宋" w:cs="仿宋" w:hint="eastAsia"/>
            <w:lang w:eastAsia="zh-CN"/>
          </w:rPr>
          <w:t>十五、丙烯酸酯外墙涂料项目实施保障措施</w:t>
        </w:r>
        <w:r>
          <w:tab/>
        </w:r>
        <w:r>
          <w:fldChar w:fldCharType="begin"/>
        </w:r>
        <w:r>
          <w:instrText xml:space="preserve"> PAGEREF _Toc17014 \h </w:instrText>
        </w:r>
        <w:r>
          <w:fldChar w:fldCharType="separate"/>
        </w:r>
        <w:r>
          <w:t>51</w:t>
        </w:r>
        <w:r>
          <w:fldChar w:fldCharType="end"/>
        </w:r>
      </w:hyperlink>
    </w:p>
    <w:p>
      <w:pPr>
        <w:pStyle w:val="TOC2"/>
        <w:tabs>
          <w:tab w:val="right" w:leader="dot" w:pos="8306"/>
        </w:tabs>
      </w:pPr>
      <w:hyperlink w:anchor="_Toc1907" w:history="1">
        <w:r>
          <w:rPr>
            <w:rFonts w:ascii="仿宋" w:eastAsia="仿宋" w:hAnsi="仿宋" w:cs="仿宋" w:hint="eastAsia"/>
            <w:lang w:eastAsia="zh-CN"/>
          </w:rPr>
          <w:t>(一)、丙烯酸酯外墙涂料项目实施保障机制</w:t>
        </w:r>
        <w:r>
          <w:tab/>
        </w:r>
        <w:r>
          <w:fldChar w:fldCharType="begin"/>
        </w:r>
        <w:r>
          <w:instrText xml:space="preserve"> PAGEREF _Toc1907 \h </w:instrText>
        </w:r>
        <w:r>
          <w:fldChar w:fldCharType="separate"/>
        </w:r>
        <w:r>
          <w:t>51</w:t>
        </w:r>
        <w:r>
          <w:fldChar w:fldCharType="end"/>
        </w:r>
      </w:hyperlink>
    </w:p>
    <w:p>
      <w:pPr>
        <w:pStyle w:val="TOC2"/>
        <w:tabs>
          <w:tab w:val="right" w:leader="dot" w:pos="8306"/>
        </w:tabs>
      </w:pPr>
      <w:hyperlink w:anchor="_Toc28960" w:history="1">
        <w:r>
          <w:rPr>
            <w:rFonts w:ascii="仿宋" w:eastAsia="仿宋" w:hAnsi="仿宋" w:cs="仿宋" w:hint="eastAsia"/>
            <w:lang w:eastAsia="zh-CN"/>
          </w:rPr>
          <w:t>(二)、丙烯酸酯外墙涂料项目法律合规要求</w:t>
        </w:r>
        <w:r>
          <w:tab/>
        </w:r>
        <w:r>
          <w:fldChar w:fldCharType="begin"/>
        </w:r>
        <w:r>
          <w:instrText xml:space="preserve"> PAGEREF _Toc28960 \h </w:instrText>
        </w:r>
        <w:r>
          <w:fldChar w:fldCharType="separate"/>
        </w:r>
        <w:r>
          <w:t>55</w:t>
        </w:r>
        <w:r>
          <w:fldChar w:fldCharType="end"/>
        </w:r>
      </w:hyperlink>
    </w:p>
    <w:p>
      <w:pPr>
        <w:pStyle w:val="TOC2"/>
        <w:tabs>
          <w:tab w:val="right" w:leader="dot" w:pos="8306"/>
        </w:tabs>
      </w:pPr>
      <w:hyperlink w:anchor="_Toc24737" w:history="1">
        <w:r>
          <w:rPr>
            <w:rFonts w:ascii="仿宋" w:eastAsia="仿宋" w:hAnsi="仿宋" w:cs="仿宋" w:hint="eastAsia"/>
            <w:lang w:eastAsia="zh-CN"/>
          </w:rPr>
          <w:t>(三)、丙烯酸酯外墙涂料项目合同管理与法律事务</w:t>
        </w:r>
        <w:r>
          <w:tab/>
        </w:r>
        <w:r>
          <w:fldChar w:fldCharType="begin"/>
        </w:r>
        <w:r>
          <w:instrText xml:space="preserve"> PAGEREF _Toc24737 \h </w:instrText>
        </w:r>
        <w:r>
          <w:fldChar w:fldCharType="separate"/>
        </w:r>
        <w:r>
          <w:t>59</w:t>
        </w:r>
        <w:r>
          <w:fldChar w:fldCharType="end"/>
        </w:r>
      </w:hyperlink>
    </w:p>
    <w:p>
      <w:pPr>
        <w:pStyle w:val="TOC2"/>
        <w:tabs>
          <w:tab w:val="right" w:leader="dot" w:pos="8306"/>
        </w:tabs>
      </w:pPr>
      <w:hyperlink w:anchor="_Toc18743" w:history="1">
        <w:r>
          <w:rPr>
            <w:rFonts w:ascii="仿宋" w:eastAsia="仿宋" w:hAnsi="仿宋" w:cs="仿宋" w:hint="eastAsia"/>
            <w:lang w:eastAsia="zh-CN"/>
          </w:rPr>
          <w:t>(四)、丙烯酸酯外墙涂料项目知识产权保护策略</w:t>
        </w:r>
        <w:r>
          <w:tab/>
        </w:r>
        <w:r>
          <w:fldChar w:fldCharType="begin"/>
        </w:r>
        <w:r>
          <w:instrText xml:space="preserve"> PAGEREF _Toc18743 \h </w:instrText>
        </w:r>
        <w:r>
          <w:fldChar w:fldCharType="separate"/>
        </w:r>
        <w:r>
          <w:t>66</w:t>
        </w:r>
        <w:r>
          <w:fldChar w:fldCharType="end"/>
        </w:r>
      </w:hyperlink>
    </w:p>
    <w:p>
      <w:pPr>
        <w:pStyle w:val="TOC1"/>
        <w:tabs>
          <w:tab w:val="right" w:leader="dot" w:pos="8306"/>
        </w:tabs>
      </w:pPr>
      <w:hyperlink w:anchor="_Toc29719" w:history="1">
        <w:r>
          <w:rPr>
            <w:rFonts w:ascii="仿宋" w:eastAsia="仿宋" w:hAnsi="仿宋" w:cs="仿宋" w:hint="eastAsia"/>
            <w:lang w:eastAsia="zh-CN"/>
          </w:rPr>
          <w:t>十六、风险识别与分类</w:t>
        </w:r>
        <w:r>
          <w:tab/>
        </w:r>
        <w:r>
          <w:fldChar w:fldCharType="begin"/>
        </w:r>
        <w:r>
          <w:instrText xml:space="preserve"> PAGEREF _Toc29719 \h </w:instrText>
        </w:r>
        <w:r>
          <w:fldChar w:fldCharType="separate"/>
        </w:r>
        <w:r>
          <w:t>68</w:t>
        </w:r>
        <w:r>
          <w:fldChar w:fldCharType="end"/>
        </w:r>
      </w:hyperlink>
    </w:p>
    <w:p>
      <w:pPr>
        <w:pStyle w:val="TOC2"/>
        <w:tabs>
          <w:tab w:val="right" w:leader="dot" w:pos="8306"/>
        </w:tabs>
      </w:pPr>
      <w:hyperlink w:anchor="_Toc26559" w:history="1">
        <w:r>
          <w:rPr>
            <w:rFonts w:ascii="仿宋" w:eastAsia="仿宋" w:hAnsi="仿宋" w:cs="仿宋" w:hint="eastAsia"/>
            <w:lang w:eastAsia="zh-CN"/>
          </w:rPr>
          <w:t>(一)、风险识别</w:t>
        </w:r>
        <w:r>
          <w:tab/>
        </w:r>
        <w:r>
          <w:fldChar w:fldCharType="begin"/>
        </w:r>
        <w:r>
          <w:instrText xml:space="preserve"> PAGEREF _Toc26559 \h </w:instrText>
        </w:r>
        <w:r>
          <w:fldChar w:fldCharType="separate"/>
        </w:r>
        <w:r>
          <w:t>68</w:t>
        </w:r>
        <w:r>
          <w:fldChar w:fldCharType="end"/>
        </w:r>
      </w:hyperlink>
    </w:p>
    <w:p>
      <w:pPr>
        <w:pStyle w:val="TOC2"/>
        <w:tabs>
          <w:tab w:val="right" w:leader="dot" w:pos="8306"/>
        </w:tabs>
      </w:pPr>
      <w:hyperlink w:anchor="_Toc2400" w:history="1">
        <w:r>
          <w:rPr>
            <w:rFonts w:ascii="仿宋" w:eastAsia="仿宋" w:hAnsi="仿宋" w:cs="仿宋" w:hint="eastAsia"/>
            <w:lang w:eastAsia="zh-CN"/>
          </w:rPr>
          <w:t>(二)、风险分类</w:t>
        </w:r>
        <w:r>
          <w:tab/>
        </w:r>
        <w:r>
          <w:fldChar w:fldCharType="begin"/>
        </w:r>
        <w:r>
          <w:instrText xml:space="preserve"> PAGEREF _Toc2400 \h </w:instrText>
        </w:r>
        <w:r>
          <w:fldChar w:fldCharType="separate"/>
        </w:r>
        <w:r>
          <w:t>69</w:t>
        </w:r>
        <w:r>
          <w:fldChar w:fldCharType="end"/>
        </w:r>
      </w:hyperlink>
    </w:p>
    <w:p>
      <w:pPr>
        <w:pStyle w:val="TOC1"/>
        <w:tabs>
          <w:tab w:val="right" w:leader="dot" w:pos="8306"/>
        </w:tabs>
      </w:pPr>
      <w:hyperlink w:anchor="_Toc25186" w:history="1">
        <w:r>
          <w:rPr>
            <w:rFonts w:ascii="仿宋" w:eastAsia="仿宋" w:hAnsi="仿宋" w:cs="仿宋" w:hint="eastAsia"/>
            <w:lang w:eastAsia="zh-CN"/>
          </w:rPr>
          <w:t>十七、质量管理体系</w:t>
        </w:r>
        <w:r>
          <w:tab/>
        </w:r>
        <w:r>
          <w:fldChar w:fldCharType="begin"/>
        </w:r>
        <w:r>
          <w:instrText xml:space="preserve"> PAGEREF _Toc25186 \h </w:instrText>
        </w:r>
        <w:r>
          <w:fldChar w:fldCharType="separate"/>
        </w:r>
        <w:r>
          <w:t>71</w:t>
        </w:r>
        <w:r>
          <w:fldChar w:fldCharType="end"/>
        </w:r>
      </w:hyperlink>
    </w:p>
    <w:p>
      <w:pPr>
        <w:pStyle w:val="TOC2"/>
        <w:tabs>
          <w:tab w:val="right" w:leader="dot" w:pos="8306"/>
        </w:tabs>
      </w:pPr>
      <w:hyperlink w:anchor="_Toc17054" w:history="1">
        <w:r>
          <w:rPr>
            <w:rFonts w:ascii="仿宋" w:eastAsia="仿宋" w:hAnsi="仿宋" w:cs="仿宋" w:hint="eastAsia"/>
            <w:lang w:eastAsia="zh-CN"/>
          </w:rPr>
          <w:t>(一)、质量目标与方针</w:t>
        </w:r>
        <w:r>
          <w:tab/>
        </w:r>
        <w:r>
          <w:fldChar w:fldCharType="begin"/>
        </w:r>
        <w:r>
          <w:instrText xml:space="preserve"> PAGEREF _Toc17054 \h </w:instrText>
        </w:r>
        <w:r>
          <w:fldChar w:fldCharType="separate"/>
        </w:r>
        <w:r>
          <w:t>71</w:t>
        </w:r>
        <w:r>
          <w:fldChar w:fldCharType="end"/>
        </w:r>
      </w:hyperlink>
    </w:p>
    <w:p>
      <w:pPr>
        <w:pStyle w:val="TOC2"/>
        <w:tabs>
          <w:tab w:val="right" w:leader="dot" w:pos="8306"/>
        </w:tabs>
      </w:pPr>
      <w:hyperlink w:anchor="_Toc12625" w:history="1">
        <w:r>
          <w:rPr>
            <w:rFonts w:ascii="仿宋" w:eastAsia="仿宋" w:hAnsi="仿宋" w:cs="仿宋" w:hint="eastAsia"/>
            <w:lang w:eastAsia="zh-CN"/>
          </w:rPr>
          <w:t>(二)、质量管理责任</w:t>
        </w:r>
        <w:r>
          <w:tab/>
        </w:r>
        <w:r>
          <w:fldChar w:fldCharType="begin"/>
        </w:r>
        <w:r>
          <w:instrText xml:space="preserve"> PAGEREF _Toc12625 \h </w:instrText>
        </w:r>
        <w:r>
          <w:fldChar w:fldCharType="separate"/>
        </w:r>
        <w:r>
          <w:t>72</w:t>
        </w:r>
        <w:r>
          <w:fldChar w:fldCharType="end"/>
        </w:r>
      </w:hyperlink>
    </w:p>
    <w:p>
      <w:pPr>
        <w:pStyle w:val="TOC2"/>
        <w:tabs>
          <w:tab w:val="right" w:leader="dot" w:pos="8306"/>
        </w:tabs>
      </w:pPr>
      <w:hyperlink w:anchor="_Toc881" w:history="1">
        <w:r>
          <w:rPr>
            <w:rFonts w:ascii="仿宋" w:eastAsia="仿宋" w:hAnsi="仿宋" w:cs="仿宋" w:hint="eastAsia"/>
            <w:lang w:eastAsia="zh-CN"/>
          </w:rPr>
          <w:t>(三)、质量管理体系文件</w:t>
        </w:r>
        <w:r>
          <w:tab/>
        </w:r>
        <w:r>
          <w:fldChar w:fldCharType="begin"/>
        </w:r>
        <w:r>
          <w:instrText xml:space="preserve"> PAGEREF _Toc881 \h </w:instrText>
        </w:r>
        <w:r>
          <w:fldChar w:fldCharType="separate"/>
        </w:r>
        <w:r>
          <w:t>74</w:t>
        </w:r>
        <w:r>
          <w:fldChar w:fldCharType="end"/>
        </w:r>
      </w:hyperlink>
    </w:p>
    <w:p>
      <w:pPr>
        <w:pStyle w:val="TOC2"/>
        <w:tabs>
          <w:tab w:val="right" w:leader="dot" w:pos="8306"/>
        </w:tabs>
      </w:pPr>
      <w:hyperlink w:anchor="_Toc3357" w:history="1">
        <w:r>
          <w:rPr>
            <w:rFonts w:ascii="仿宋" w:eastAsia="仿宋" w:hAnsi="仿宋" w:cs="仿宋" w:hint="eastAsia"/>
            <w:lang w:eastAsia="zh-CN"/>
          </w:rPr>
          <w:t>(四)、质量培训与教育</w:t>
        </w:r>
        <w:r>
          <w:tab/>
        </w:r>
        <w:r>
          <w:fldChar w:fldCharType="begin"/>
        </w:r>
        <w:r>
          <w:instrText xml:space="preserve"> PAGEREF _Toc3357 \h </w:instrText>
        </w:r>
        <w:r>
          <w:fldChar w:fldCharType="separate"/>
        </w:r>
        <w:r>
          <w:t>76</w:t>
        </w:r>
        <w:r>
          <w:fldChar w:fldCharType="end"/>
        </w:r>
      </w:hyperlink>
    </w:p>
    <w:p>
      <w:pPr>
        <w:pStyle w:val="TOC2"/>
        <w:tabs>
          <w:tab w:val="right" w:leader="dot" w:pos="8306"/>
        </w:tabs>
      </w:pPr>
      <w:hyperlink w:anchor="_Toc8167" w:history="1">
        <w:r>
          <w:rPr>
            <w:rFonts w:ascii="仿宋" w:eastAsia="仿宋" w:hAnsi="仿宋" w:cs="仿宋" w:hint="eastAsia"/>
            <w:lang w:eastAsia="zh-CN"/>
          </w:rPr>
          <w:t>(五)、质量审核与评价</w:t>
        </w:r>
        <w:r>
          <w:tab/>
        </w:r>
        <w:r>
          <w:fldChar w:fldCharType="begin"/>
        </w:r>
        <w:r>
          <w:instrText xml:space="preserve"> PAGEREF _Toc8167 \h </w:instrText>
        </w:r>
        <w:r>
          <w:fldChar w:fldCharType="separate"/>
        </w:r>
        <w:r>
          <w:t>77</w:t>
        </w:r>
        <w:r>
          <w:fldChar w:fldCharType="end"/>
        </w:r>
      </w:hyperlink>
    </w:p>
    <w:p>
      <w:pPr>
        <w:pStyle w:val="TOC2"/>
        <w:tabs>
          <w:tab w:val="right" w:leader="dot" w:pos="8306"/>
        </w:tabs>
      </w:pPr>
      <w:hyperlink w:anchor="_Toc2126" w:history="1">
        <w:r>
          <w:rPr>
            <w:rFonts w:ascii="仿宋" w:eastAsia="仿宋" w:hAnsi="仿宋" w:cs="仿宋" w:hint="eastAsia"/>
            <w:lang w:eastAsia="zh-CN"/>
          </w:rPr>
          <w:t>(六)、不符合与纠正措施</w:t>
        </w:r>
        <w:r>
          <w:tab/>
        </w:r>
        <w:r>
          <w:fldChar w:fldCharType="begin"/>
        </w:r>
        <w:r>
          <w:instrText xml:space="preserve"> PAGEREF _Toc2126 \h </w:instrText>
        </w:r>
        <w:r>
          <w:fldChar w:fldCharType="separate"/>
        </w:r>
        <w:r>
          <w:t>78</w:t>
        </w:r>
        <w:r>
          <w:fldChar w:fldCharType="end"/>
        </w:r>
      </w:hyperlink>
    </w:p>
    <w:p>
      <w:pPr>
        <w:pStyle w:val="TOC1"/>
        <w:tabs>
          <w:tab w:val="right" w:leader="dot" w:pos="8306"/>
        </w:tabs>
      </w:pPr>
      <w:hyperlink w:anchor="_Toc7224" w:history="1">
        <w:r>
          <w:rPr>
            <w:rFonts w:ascii="仿宋" w:eastAsia="仿宋" w:hAnsi="仿宋" w:cs="仿宋" w:hint="eastAsia"/>
            <w:lang w:eastAsia="zh-CN"/>
          </w:rPr>
          <w:t>十八、丙烯酸酯外墙涂料项目变更管理</w:t>
        </w:r>
        <w:r>
          <w:tab/>
        </w:r>
        <w:r>
          <w:fldChar w:fldCharType="begin"/>
        </w:r>
        <w:r>
          <w:instrText xml:space="preserve"> PAGEREF _Toc7224 \h </w:instrText>
        </w:r>
        <w:r>
          <w:fldChar w:fldCharType="separate"/>
        </w:r>
        <w:r>
          <w:t>80</w:t>
        </w:r>
        <w:r>
          <w:fldChar w:fldCharType="end"/>
        </w:r>
      </w:hyperlink>
    </w:p>
    <w:p>
      <w:pPr>
        <w:pStyle w:val="TOC2"/>
        <w:tabs>
          <w:tab w:val="right" w:leader="dot" w:pos="8306"/>
        </w:tabs>
      </w:pPr>
      <w:hyperlink w:anchor="_Toc10952" w:history="1">
        <w:r>
          <w:rPr>
            <w:rFonts w:ascii="仿宋" w:eastAsia="仿宋" w:hAnsi="仿宋" w:cs="仿宋" w:hint="eastAsia"/>
            <w:lang w:eastAsia="zh-CN"/>
          </w:rPr>
          <w:t>(一)、变更申请与评估</w:t>
        </w:r>
        <w:r>
          <w:tab/>
        </w:r>
        <w:r>
          <w:fldChar w:fldCharType="begin"/>
        </w:r>
        <w:r>
          <w:instrText xml:space="preserve"> PAGEREF _Toc10952 \h </w:instrText>
        </w:r>
        <w:r>
          <w:fldChar w:fldCharType="separate"/>
        </w:r>
        <w:r>
          <w:t>80</w:t>
        </w:r>
        <w:r>
          <w:fldChar w:fldCharType="end"/>
        </w:r>
      </w:hyperlink>
    </w:p>
    <w:p>
      <w:pPr>
        <w:pStyle w:val="TOC2"/>
        <w:tabs>
          <w:tab w:val="right" w:leader="dot" w:pos="8306"/>
        </w:tabs>
      </w:pPr>
      <w:hyperlink w:anchor="_Toc19229" w:history="1">
        <w:r>
          <w:rPr>
            <w:rFonts w:ascii="仿宋" w:eastAsia="仿宋" w:hAnsi="仿宋" w:cs="仿宋" w:hint="eastAsia"/>
            <w:lang w:eastAsia="zh-CN"/>
          </w:rPr>
          <w:t>(二)、变更实施与控制</w:t>
        </w:r>
        <w:r>
          <w:tab/>
        </w:r>
        <w:r>
          <w:fldChar w:fldCharType="begin"/>
        </w:r>
        <w:r>
          <w:instrText xml:space="preserve"> PAGEREF _Toc19229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88"/>
      <w:r>
        <w:rPr>
          <w:rFonts w:ascii="仿宋" w:eastAsia="仿宋" w:hAnsi="仿宋" w:cs="仿宋" w:hint="eastAsia"/>
          <w:sz w:val="28"/>
          <w:lang w:eastAsia="zh-CN"/>
        </w:rPr>
        <w:t>一、丙烯酸酯外墙涂料项目文档管理</w:t>
      </w:r>
      <w:bookmarkEnd w:id="2"/>
    </w:p>
    <w:p>
      <w:pPr>
        <w:pStyle w:val="Heading2"/>
        <w:rPr>
          <w:rFonts w:ascii="仿宋" w:eastAsia="仿宋" w:hAnsi="仿宋" w:cs="仿宋" w:hint="eastAsia"/>
          <w:lang w:eastAsia="zh-CN"/>
        </w:rPr>
      </w:pPr>
      <w:bookmarkStart w:id="3" w:name="_Toc278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丙烯酸酯外墙涂料项目高度重视文档的质量和准确性，以支持丙烯酸酯外墙涂料项目的各项活动和决策。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文档的编制始于丙烯酸酯外墙涂料项目计划的初期，我们制定了详细的文档编制计划，明确了每个文档的内容、格式和编写责任人。在丙烯酸酯外墙涂料项目启动阶段，我们首先编制了丙烯酸酯外墙涂料项目章程，明确定义了丙烯酸酯外墙涂料项目的目标、范围、风险等关键要素。随后，丙烯酸酯外墙涂料项目团队根据计划陆续编制了需求文档、设计文档、测试文档等各类文档，确保丙烯酸酯外墙涂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丙烯酸酯外墙涂料项目管理中的重要环节，旨在确保丙烯酸酯外墙涂料项目文档符合质量标准和丙烯酸酯外墙涂料项目需求。在丙烯酸酯外墙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丙烯酸酯外墙涂料项目相关利益方和专业领域的专家对文档进行独立审查。这有助于获取更全面、客观的反馈，确保丙烯酸酯外墙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在文档编制与审查方面建立了严格的管理机制，通过规范的流程和多维度的审查，确保丙烯酸酯外墙涂料项目文档的质量、准确性和可靠性，为丙烯酸酯外墙涂料项目的顺利推进提供了有力支持。</w:t>
      </w:r>
    </w:p>
    <w:p>
      <w:pPr>
        <w:pStyle w:val="Heading2"/>
        <w:ind w:firstLine="560" w:firstLineChars="200"/>
        <w:rPr>
          <w:rFonts w:ascii="仿宋" w:eastAsia="仿宋" w:hAnsi="仿宋" w:cs="仿宋" w:hint="eastAsia"/>
          <w:sz w:val="28"/>
          <w:lang w:eastAsia="zh-CN"/>
        </w:rPr>
      </w:pPr>
      <w:bookmarkStart w:id="4" w:name="_Toc121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我们通过多渠道发布文档，包括电子邮件、丙烯酸酯外墙涂料项目管理平台、内部网站等，以满足不同团队成员的偏好和需求。多渠道发布确保了信息的全面覆盖。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我们采用了精细的权限控制，确保只有授权人员可以访问敏感信息。这种安全措施保护了丙烯酸酯外墙涂料项目文档的机密性，防止了未经授权的信息泄露。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5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丙烯酸酯外墙涂料项目生命周期中一个至关重要的环节，直接关系到丙烯酸酯外墙涂料项目信息的长期保存和历史记录的完整性。在丙烯酸酯外墙涂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205"/>
      <w:r>
        <w:rPr>
          <w:rFonts w:ascii="仿宋" w:eastAsia="仿宋" w:hAnsi="仿宋" w:cs="仿宋" w:hint="eastAsia"/>
          <w:sz w:val="28"/>
          <w:lang w:eastAsia="zh-CN"/>
        </w:rPr>
        <w:t>二、丙烯酸酯外墙涂料项目危机管理</w:t>
      </w:r>
      <w:bookmarkEnd w:id="6"/>
    </w:p>
    <w:p>
      <w:pPr>
        <w:pStyle w:val="Heading2"/>
        <w:rPr>
          <w:rFonts w:ascii="仿宋" w:eastAsia="仿宋" w:hAnsi="仿宋" w:cs="仿宋" w:hint="eastAsia"/>
          <w:lang w:eastAsia="zh-CN"/>
        </w:rPr>
      </w:pPr>
      <w:bookmarkStart w:id="7" w:name="_Toc133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危机管理中，危机预警与识别是确保丙烯酸酯外墙涂料项目稳健运行的核心步骤。通过建立全面的监测机制，丙烯酸酯外墙涂料项目团队旨在及时发现和理解潜在的风险和危机因素，以便采取及时的预防和应对措施，确保丙烯酸酯外墙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丙烯酸酯外墙涂料项目团队全面分析了整个丙烯酸酯外墙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丙烯酸酯外墙涂料项目团队着重于明确定义丙烯酸酯外墙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丙烯酸酯外墙涂料项目进展的持续监控，团队能够及时发现潜在问题并作出迅速反应。丙烯酸酯外墙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在这一阶段，团队的专业素养和反应速度将发挥至关重要的作用，以确保潜在危机能够在初期得到有效的处理，最大程度地减轻负面影响。通过危机预警与识别，丙烯酸酯外墙涂料项目得以更有序、可控地推进。</w:t>
      </w:r>
    </w:p>
    <w:p>
      <w:pPr>
        <w:pStyle w:val="Heading2"/>
        <w:ind w:firstLine="560" w:firstLineChars="200"/>
        <w:rPr>
          <w:rFonts w:ascii="仿宋" w:eastAsia="仿宋" w:hAnsi="仿宋" w:cs="仿宋" w:hint="eastAsia"/>
          <w:sz w:val="28"/>
          <w:lang w:eastAsia="zh-CN"/>
        </w:rPr>
      </w:pPr>
      <w:bookmarkStart w:id="8" w:name="_Toc64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在危机发生时，丙烯酸酯外墙涂料项目团队立即行动，成立了应急小组。该小组的任务是迅速制定并实施紧急应对措施，以最小化潜在损失。以下是采取的主要措施：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暂停丙烯酸酯外墙涂料项目进度：为遏制危机蔓延，丙烯酸酯外墙涂料项目暂时停止进行，以便全面评估当前状况。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资源重新分配：重新评估丙烯酸酯外墙涂料项目资源的分配，确保最大限度地减小损失。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实时沟通：与关键利益相关者建立实时沟通机制，向他们传递丙烯酸酯外墙涂料项目危机的实际状况，保障丙烯酸酯外墙涂料项目核心利益。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在紧急应对的同时，丙烯酸酯外墙涂料项目团队强调了团队协作和有效沟通的重要性。以下是团队协作的关键举措：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信息共享机制：建立了信息共享平台，确保团队成员能够及时获取丙烯酸酯外墙涂料项目危机的实时信息。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领导者沟通：丙烯酸酯外墙涂料项目领导者通过定期会议和即时沟通工具，指导团队应对危机，保持团队稳定运行。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随着危机得到初步控制，丙烯酸酯外墙涂料项目团队转向制定恢复计划，以确保丙烯酸酯外墙涂料项目能够从中迅速恢复。主要恢复计划包括：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修复受损的进度计划：重新评估丙烯酸酯外墙涂料项目进度，制定修复计划，确保丙烯酸酯外墙涂料项目尽快回归正常进程。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重新调整资源分配：优化资源分配，确保丙烯酸酯外墙涂料项目在有限资源下高效运转。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风险管理机制加强：对丙烯酸酯外墙涂料项目风险进行全面评估，制定更强化的风险管理策略，以预防未来可能的危机。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0189"/>
      <w:r>
        <w:rPr>
          <w:rFonts w:ascii="仿宋" w:eastAsia="仿宋" w:hAnsi="仿宋" w:cs="仿宋" w:hint="eastAsia"/>
          <w:sz w:val="28"/>
          <w:lang w:eastAsia="zh-CN"/>
        </w:rPr>
        <w:t>三、丙烯酸酯外墙涂料项目可持续发展</w:t>
      </w:r>
      <w:bookmarkEnd w:id="9"/>
    </w:p>
    <w:p>
      <w:pPr>
        <w:pStyle w:val="Heading2"/>
        <w:rPr>
          <w:rFonts w:ascii="仿宋" w:eastAsia="仿宋" w:hAnsi="仿宋" w:cs="仿宋" w:hint="eastAsia"/>
          <w:lang w:eastAsia="zh-CN"/>
        </w:rPr>
      </w:pPr>
      <w:bookmarkStart w:id="10" w:name="_Toc1218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中，丙烯酸酯外墙涂料项目团队着眼于未来，明确了可持续发展的战略方向。制定的具体可持续发展目标包括降低资源使用、采用环保技术、最大化社会效益等。这一步骤不仅有助于丙烯酸酯外墙涂料项目在环保和社会责任方面达到最高标准，也为未来提供了明确的指引，确保丙烯酸酯外墙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可持续实践的融入丙烯酸酯外墙涂料项目管理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丙烯酸酯外墙涂料项目管理周期。从丙烯酸酯外墙涂料项目规划开始，丙烯酸酯外墙涂料项目团队就考虑了环境和社会的因素。在执行阶段，丙烯酸酯外墙涂料项目团队积极推动绿色技术的应用，优化资源利用。此外，关注员工的社会责任，通过培训和沟通活动提高员工对可持续发展的认知，使他们能够在日常工作中践行可持续实践。这些举措不仅为丙烯酸酯外墙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0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烯酸酯外墙涂料项目的可持续发展理念，我们深信环保与社会责任是丙烯酸酯外墙涂料项目成功的关键支柱。在丙烯酸酯外墙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团队通过引入先进的环保技术、建立高效的废物处理系统以及推动能源节约措施，积极履行环保责任。定期的环保监测和评估确保丙烯酸酯外墙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丙烯酸酯外墙涂料项目不仅致力于自身可持续发展，还注重对社会的回馈。通过支持社区丙烯酸酯外墙涂料项目、参与慈善事业、提供培训机会等方式，丙烯酸酯外墙涂料项目积极履行社会责任。与当地社区建立积极互动，关注员工的工作与生活平衡，以及员工的身心健康，是丙烯酸酯外墙涂料项目在社会责任层面的关键举措。这样的实践不仅增强了丙烯酸酯外墙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691"/>
      <w:r>
        <w:rPr>
          <w:rFonts w:ascii="仿宋" w:eastAsia="仿宋" w:hAnsi="仿宋" w:cs="仿宋" w:hint="eastAsia"/>
          <w:sz w:val="28"/>
          <w:lang w:eastAsia="zh-CN"/>
        </w:rPr>
        <w:t>四、丙烯酸酯外墙涂料项目绩效评估</w:t>
      </w:r>
      <w:bookmarkEnd w:id="12"/>
    </w:p>
    <w:p>
      <w:pPr>
        <w:pStyle w:val="Heading2"/>
        <w:rPr>
          <w:rFonts w:ascii="仿宋" w:eastAsia="仿宋" w:hAnsi="仿宋" w:cs="仿宋" w:hint="eastAsia"/>
          <w:lang w:eastAsia="zh-CN"/>
        </w:rPr>
      </w:pPr>
      <w:bookmarkStart w:id="13" w:name="_Toc1633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外墙涂料项目中，我们设计了一套全面的绩效评估指标，以确保丙烯酸酯外墙涂料项目的可控和成功交付。这些指标跨足丙烯酸酯外墙涂料项目目标、成本、进度和质量等多个维度，为我们提供了全面洞察丙烯酸酯外墙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目标达成率是我们关注的首要指标。我们设定了明确的目标，并通过定期监测和评估，迅速发现并应对潜在的目标偏差。这为丙烯酸酯外墙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成本绩效是另一个核心关注点。通过实际成本与预算成本的对比分析，我们深入了解成本差异的原因，及时调整资源分配，保持丙烯酸酯外墙涂料项目在经济效益方面的合理水平。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外墙涂料项目进度作为关键的绩效指标之一，得到了精心的关注。我们制定了详细的丙烯酸酯外墙涂料项目进度计划，并设立了进度符合度指标，确保实际进度与计划进度保持一致。这使我们能够快速发现和解决潜在的进度问题，保持丙烯酸酯外墙涂料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丙烯酸酯外墙涂料项目绩效的不可或缺的一环。我们引入了一系列的质量标准和客户满意度指标，以确保丙烯酸酯外墙涂料项目交付的成果在质量上达到或超越预期水平。通过持续监测这些指标，我们努力提升丙烯酸酯外墙涂料项目整体质量水平，为丙烯酸酯外墙涂料项目的成功交付提供有力保障。通过这些科学且全面的绩效评估，我们能够更好地引导丙烯酸酯外墙涂料项目的持续改进，确保丙烯酸酯外墙涂料项目目标的顺利达成。</w:t>
      </w:r>
    </w:p>
    <w:p>
      <w:pPr>
        <w:pStyle w:val="Heading2"/>
        <w:ind w:firstLine="560" w:firstLineChars="200"/>
        <w:rPr>
          <w:rFonts w:ascii="仿宋" w:eastAsia="仿宋" w:hAnsi="仿宋" w:cs="仿宋" w:hint="eastAsia"/>
          <w:sz w:val="28"/>
          <w:lang w:eastAsia="zh-CN"/>
        </w:rPr>
      </w:pPr>
      <w:bookmarkStart w:id="14" w:name="_Toc1733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绩效评估是丙烯酸酯外墙涂料项目中的关键环节，为确保丙烯酸酯外墙涂料项目达到预期目标，我们采用了多层次、多维度的绩效评估方法。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丙烯酸酯外墙涂料项目的战略目标对齐，确保每个决策和行动都与丙烯酸酯外墙涂料项目整体目标保持一致。团队会定期召开战略对齐会议，审视当前工作与丙烯酸酯外墙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丙烯酸酯外墙涂料项目进度、质量、成本和风险等方面。这些指标通过数据收集和分析，为丙烯酸酯外墙涂料项目管理团队提供了客观的评估依据。例如，我们通过丙烯酸酯外墙涂料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丙烯酸酯外墙涂料项目内部，还考虑了丙烯酸酯外墙涂料项目对外部环境的影响。我们定期进行干系人满意度调查，以了解各利益相关方对丙烯酸酯外墙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这种多层次、多角度的绩效评估方法，使得我们能够全面了解丙烯酸酯外墙涂料项目的运行状态，及时做出调整，确保丙烯酸酯外墙涂料项目在不断变化的环境中保持稳健前行。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136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为了确保丙烯酸酯外墙涂料项目的有效管理和不断优化，我们采用了精心设计的绩效评估周期。这个周期旨在实现灵活、实时和全面的评估，以适应丙烯酸酯外墙涂料项目执行中的各种挑战。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丙烯酸酯外墙涂料项目的不同需求，分为短期、中期和长期。短期评估关注每个迭代或工作周期，以及时发现和解决当前任务中的问题。中期评估涵盖几个迭代，深入了解整体丙烯酸酯外墙涂料项目的趋势和性能。长期评估则着眼于整个丙烯酸酯外墙涂料项目阶段，确保丙烯酸酯外墙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丙烯酸酯外墙涂料项目管理工具和协作平台，团队成员能够随时更新和分享丙烯酸酯外墙涂料项目数据。这种实时性的反馈机制使我们能够及时察觉潜在问题，快速调整，保持丙烯酸酯外墙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丙烯酸酯外墙涂料项目的决策制定密不可分。每个周期的丙烯酸酯外墙涂料项目回顾会议成为集体总结经验、识别问题深层次原因并找到创新解决方案的平台。这种定期的反思与调整机制使丙烯酸酯外墙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530"/>
      <w:r>
        <w:rPr>
          <w:rFonts w:ascii="仿宋" w:eastAsia="仿宋" w:hAnsi="仿宋" w:cs="仿宋" w:hint="eastAsia"/>
          <w:sz w:val="28"/>
          <w:lang w:eastAsia="zh-CN"/>
        </w:rPr>
        <w:t>五、丙烯酸酯外墙涂料项目选址可行性分析</w:t>
      </w:r>
      <w:bookmarkEnd w:id="16"/>
    </w:p>
    <w:p>
      <w:pPr>
        <w:pStyle w:val="Heading2"/>
        <w:rPr>
          <w:rFonts w:ascii="仿宋" w:eastAsia="仿宋" w:hAnsi="仿宋" w:cs="仿宋" w:hint="eastAsia"/>
          <w:lang w:eastAsia="zh-CN"/>
        </w:rPr>
      </w:pPr>
      <w:bookmarkStart w:id="17" w:name="_Toc23074"/>
      <w:r>
        <w:rPr>
          <w:rFonts w:ascii="仿宋" w:eastAsia="仿宋" w:hAnsi="仿宋" w:cs="仿宋" w:hint="eastAsia"/>
          <w:lang w:eastAsia="zh-CN"/>
        </w:rPr>
        <w:t>(一)、丙烯酸酯外墙涂料项目选址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该丙烯酸酯外墙涂料项目选址位于XX省XX市XX区XXX街道</w:t>
      </w:r>
    </w:p>
    <w:p>
      <w:pPr>
        <w:pStyle w:val="Heading2"/>
        <w:ind w:firstLine="560" w:firstLineChars="200"/>
        <w:rPr>
          <w:rFonts w:ascii="仿宋" w:eastAsia="仿宋" w:hAnsi="仿宋" w:cs="仿宋" w:hint="eastAsia"/>
          <w:sz w:val="28"/>
          <w:lang w:eastAsia="zh-CN"/>
        </w:rPr>
      </w:pPr>
      <w:bookmarkStart w:id="18" w:name="_Toc2524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丙烯酸酯外墙涂料项目的征地面积将根据丙烯酸酯外墙涂料项目的实际规模和需求进行精确规划。具体面积XXX平方米，旨在确保丙烯酸酯外墙涂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净用地面积是在征地面积基础上去除不可利用面积后的实际可开发用地。具体面积XXX平方米，考虑到环保、交通、安全等多方面因素，以确保丙烯酸酯外墙涂料项目在整体利用效率上达到最优。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丙烯酸酯外墙涂料项目计划建设的建筑总规模具体面积XXX平方米。这一规模的确定综合考虑了丙烯酸酯外墙涂料项目的性质、规模，以及城市规划的相关要求，确保建筑布局与周边环境协调一致。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绿地率是丙烯酸酯外墙涂料项目用地中被规划为绿地的比例。具体面积XXX平方米，旨在通过合理规划绿地，改善丙烯酸酯外墙涂料项目周边环境，提升居民生活质量，并符合城市整体绿化规划。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容积率是用地上可以建设的建筑总体积与用地面积之比。具体面积XXX，通过合理的容积率规划，确保丙烯酸酯外墙涂料项目建筑规模与周边环境和谐共生。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丙烯酸酯外墙涂料项目选址与当地城市规划相一致，具体面积XXX平方米。通过与城市规划部门深入沟通，确保丙烯酸酯外墙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丙烯酸酯外墙涂料项目选址符合当地产业政策，具体面积XXX平方米。这包括丙烯酸酯外墙涂料项目对当地经济的促进作用，以及对相关产业的带动效应，确保丙烯酸酯外墙涂料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用地总体要求必须符合环保和可持续发展的原则，具体面积XXX平方米。通过采用绿色建筑设计、节能减排等措施，确保丙烯酸酯外墙涂料项目在建设和运营过程中对环境的影响最小化，达到可持续发展的要求。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确保丙烯酸酯外墙涂料项目选址具备必要的公共设施配套，具体面积XXX平方米。这包括交通便利性、教育、医疗等基础设施，以提高居民生活品质，使得丙烯酸酯外墙涂料项目选址更具吸引力。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考虑用地总体要求对当地社会稳定性的影响，具体面积XXX平方米。通过深入了解当地社区反馈，确保丙烯酸酯外墙涂料项目的选址和建设过程对当地社会和谐稳定产生积极作用。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丙烯酸酯外墙涂料项目选址不仅符合法规和规划，还在实际操作中具有可行性。这一全面规划将为丙烯酸酯外墙涂料项目的成功实施提供坚实的基础，确保丙烯酸酯外墙涂料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88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https://d.book118.com/775334011011011043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丙烯酸酯外墙涂料项目规划设计蓝图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60E74"/>
    <w:rsid w:val="62260E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33401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2024-01-15T10:24:00Z</dcterms:created>
  <dcterms:modified xsi:type="dcterms:W3CDTF">2024-01-15T10:24:41Z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E0F8DFDE203344DE80631E6D461D7024_11</vt:lpwstr>
  </property>
  <property fmtid="{D5CDD505-2E9C-101B-9397-08002B2CF9AE}" pid="3" name="KSOProductBuildVer">
    <vt:lpwstr>2052-12.1.0.16120</vt:lpwstr>
  </property>
</Properties>
</file>