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矿物原药项目规划设计纲要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19" w:history="1">
        <w:r>
          <w:rPr>
            <w:rFonts w:ascii="仿宋" w:eastAsia="仿宋" w:hAnsi="仿宋" w:cs="仿宋" w:hint="eastAsia"/>
            <w:lang w:eastAsia="zh-CN"/>
          </w:rPr>
          <w:t>前言</w:t>
        </w:r>
        <w:r>
          <w:tab/>
        </w:r>
        <w:r>
          <w:fldChar w:fldCharType="begin"/>
        </w:r>
        <w:r>
          <w:instrText xml:space="preserve"> PAGEREF _Toc18919 \h </w:instrText>
        </w:r>
        <w:r>
          <w:fldChar w:fldCharType="separate"/>
        </w:r>
        <w:r>
          <w:t>3</w:t>
        </w:r>
        <w:r>
          <w:fldChar w:fldCharType="end"/>
        </w:r>
      </w:hyperlink>
    </w:p>
    <w:p>
      <w:pPr>
        <w:pStyle w:val="TOC1"/>
        <w:tabs>
          <w:tab w:val="right" w:leader="dot" w:pos="8306"/>
        </w:tabs>
      </w:pPr>
      <w:hyperlink w:anchor="_Toc4583" w:history="1">
        <w:r>
          <w:rPr>
            <w:rFonts w:ascii="仿宋" w:eastAsia="仿宋" w:hAnsi="仿宋" w:cs="仿宋" w:hint="eastAsia"/>
            <w:lang w:eastAsia="zh-CN"/>
          </w:rPr>
          <w:t>一、矿物原药项目绩效评估</w:t>
        </w:r>
        <w:r>
          <w:tab/>
        </w:r>
        <w:r>
          <w:fldChar w:fldCharType="begin"/>
        </w:r>
        <w:r>
          <w:instrText xml:space="preserve"> PAGEREF _Toc4583 \h </w:instrText>
        </w:r>
        <w:r>
          <w:fldChar w:fldCharType="separate"/>
        </w:r>
        <w:r>
          <w:t>3</w:t>
        </w:r>
        <w:r>
          <w:fldChar w:fldCharType="end"/>
        </w:r>
      </w:hyperlink>
    </w:p>
    <w:p>
      <w:pPr>
        <w:pStyle w:val="TOC2"/>
        <w:tabs>
          <w:tab w:val="right" w:leader="dot" w:pos="8306"/>
        </w:tabs>
      </w:pPr>
      <w:hyperlink w:anchor="_Toc32000" w:history="1">
        <w:r>
          <w:rPr>
            <w:rFonts w:ascii="仿宋" w:eastAsia="仿宋" w:hAnsi="仿宋" w:cs="仿宋" w:hint="eastAsia"/>
            <w:lang w:eastAsia="zh-CN"/>
          </w:rPr>
          <w:t>(一)、绩效评估指标</w:t>
        </w:r>
        <w:r>
          <w:tab/>
        </w:r>
        <w:r>
          <w:fldChar w:fldCharType="begin"/>
        </w:r>
        <w:r>
          <w:instrText xml:space="preserve"> PAGEREF _Toc32000 \h </w:instrText>
        </w:r>
        <w:r>
          <w:fldChar w:fldCharType="separate"/>
        </w:r>
        <w:r>
          <w:t>3</w:t>
        </w:r>
        <w:r>
          <w:fldChar w:fldCharType="end"/>
        </w:r>
      </w:hyperlink>
    </w:p>
    <w:p>
      <w:pPr>
        <w:pStyle w:val="TOC2"/>
        <w:tabs>
          <w:tab w:val="right" w:leader="dot" w:pos="8306"/>
        </w:tabs>
      </w:pPr>
      <w:hyperlink w:anchor="_Toc21143" w:history="1">
        <w:r>
          <w:rPr>
            <w:rFonts w:ascii="仿宋" w:eastAsia="仿宋" w:hAnsi="仿宋" w:cs="仿宋" w:hint="eastAsia"/>
            <w:lang w:eastAsia="zh-CN"/>
          </w:rPr>
          <w:t>(二)、绩效评估方法</w:t>
        </w:r>
        <w:r>
          <w:tab/>
        </w:r>
        <w:r>
          <w:fldChar w:fldCharType="begin"/>
        </w:r>
        <w:r>
          <w:instrText xml:space="preserve"> PAGEREF _Toc21143 \h </w:instrText>
        </w:r>
        <w:r>
          <w:fldChar w:fldCharType="separate"/>
        </w:r>
        <w:r>
          <w:t>4</w:t>
        </w:r>
        <w:r>
          <w:fldChar w:fldCharType="end"/>
        </w:r>
      </w:hyperlink>
    </w:p>
    <w:p>
      <w:pPr>
        <w:pStyle w:val="TOC2"/>
        <w:tabs>
          <w:tab w:val="right" w:leader="dot" w:pos="8306"/>
        </w:tabs>
      </w:pPr>
      <w:hyperlink w:anchor="_Toc11422" w:history="1">
        <w:r>
          <w:rPr>
            <w:rFonts w:ascii="仿宋" w:eastAsia="仿宋" w:hAnsi="仿宋" w:cs="仿宋" w:hint="eastAsia"/>
            <w:lang w:eastAsia="zh-CN"/>
          </w:rPr>
          <w:t>(三)、绩效评估周期</w:t>
        </w:r>
        <w:r>
          <w:tab/>
        </w:r>
        <w:r>
          <w:fldChar w:fldCharType="begin"/>
        </w:r>
        <w:r>
          <w:instrText xml:space="preserve"> PAGEREF _Toc11422 \h </w:instrText>
        </w:r>
        <w:r>
          <w:fldChar w:fldCharType="separate"/>
        </w:r>
        <w:r>
          <w:t>5</w:t>
        </w:r>
        <w:r>
          <w:fldChar w:fldCharType="end"/>
        </w:r>
      </w:hyperlink>
    </w:p>
    <w:p>
      <w:pPr>
        <w:pStyle w:val="TOC1"/>
        <w:tabs>
          <w:tab w:val="right" w:leader="dot" w:pos="8306"/>
        </w:tabs>
      </w:pPr>
      <w:hyperlink w:anchor="_Toc28626" w:history="1">
        <w:r>
          <w:rPr>
            <w:rFonts w:ascii="仿宋" w:eastAsia="仿宋" w:hAnsi="仿宋" w:cs="仿宋" w:hint="eastAsia"/>
            <w:lang w:eastAsia="zh-CN"/>
          </w:rPr>
          <w:t>二、矿物原药项目文档管理</w:t>
        </w:r>
        <w:r>
          <w:tab/>
        </w:r>
        <w:r>
          <w:fldChar w:fldCharType="begin"/>
        </w:r>
        <w:r>
          <w:instrText xml:space="preserve"> PAGEREF _Toc28626 \h </w:instrText>
        </w:r>
        <w:r>
          <w:fldChar w:fldCharType="separate"/>
        </w:r>
        <w:r>
          <w:t>6</w:t>
        </w:r>
        <w:r>
          <w:fldChar w:fldCharType="end"/>
        </w:r>
      </w:hyperlink>
    </w:p>
    <w:p>
      <w:pPr>
        <w:pStyle w:val="TOC2"/>
        <w:tabs>
          <w:tab w:val="right" w:leader="dot" w:pos="8306"/>
        </w:tabs>
      </w:pPr>
      <w:hyperlink w:anchor="_Toc19785" w:history="1">
        <w:r>
          <w:rPr>
            <w:rFonts w:ascii="仿宋" w:eastAsia="仿宋" w:hAnsi="仿宋" w:cs="仿宋" w:hint="eastAsia"/>
            <w:lang w:eastAsia="zh-CN"/>
          </w:rPr>
          <w:t>(一)、文档编制与审查</w:t>
        </w:r>
        <w:r>
          <w:tab/>
        </w:r>
        <w:r>
          <w:fldChar w:fldCharType="begin"/>
        </w:r>
        <w:r>
          <w:instrText xml:space="preserve"> PAGEREF _Toc19785 \h </w:instrText>
        </w:r>
        <w:r>
          <w:fldChar w:fldCharType="separate"/>
        </w:r>
        <w:r>
          <w:t>6</w:t>
        </w:r>
        <w:r>
          <w:fldChar w:fldCharType="end"/>
        </w:r>
      </w:hyperlink>
    </w:p>
    <w:p>
      <w:pPr>
        <w:pStyle w:val="TOC2"/>
        <w:tabs>
          <w:tab w:val="right" w:leader="dot" w:pos="8306"/>
        </w:tabs>
      </w:pPr>
      <w:hyperlink w:anchor="_Toc11998" w:history="1">
        <w:r>
          <w:rPr>
            <w:rFonts w:ascii="仿宋" w:eastAsia="仿宋" w:hAnsi="仿宋" w:cs="仿宋" w:hint="eastAsia"/>
            <w:lang w:eastAsia="zh-CN"/>
          </w:rPr>
          <w:t>(二)、文档发布与分发</w:t>
        </w:r>
        <w:r>
          <w:tab/>
        </w:r>
        <w:r>
          <w:fldChar w:fldCharType="begin"/>
        </w:r>
        <w:r>
          <w:instrText xml:space="preserve"> PAGEREF _Toc11998 \h </w:instrText>
        </w:r>
        <w:r>
          <w:fldChar w:fldCharType="separate"/>
        </w:r>
        <w:r>
          <w:t>7</w:t>
        </w:r>
        <w:r>
          <w:fldChar w:fldCharType="end"/>
        </w:r>
      </w:hyperlink>
    </w:p>
    <w:p>
      <w:pPr>
        <w:pStyle w:val="TOC2"/>
        <w:tabs>
          <w:tab w:val="right" w:leader="dot" w:pos="8306"/>
        </w:tabs>
      </w:pPr>
      <w:hyperlink w:anchor="_Toc3747" w:history="1">
        <w:r>
          <w:rPr>
            <w:rFonts w:ascii="仿宋" w:eastAsia="仿宋" w:hAnsi="仿宋" w:cs="仿宋" w:hint="eastAsia"/>
            <w:lang w:eastAsia="zh-CN"/>
          </w:rPr>
          <w:t>(三)、文档存档与归档</w:t>
        </w:r>
        <w:r>
          <w:tab/>
        </w:r>
        <w:r>
          <w:fldChar w:fldCharType="begin"/>
        </w:r>
        <w:r>
          <w:instrText xml:space="preserve"> PAGEREF _Toc3747 \h </w:instrText>
        </w:r>
        <w:r>
          <w:fldChar w:fldCharType="separate"/>
        </w:r>
        <w:r>
          <w:t>8</w:t>
        </w:r>
        <w:r>
          <w:fldChar w:fldCharType="end"/>
        </w:r>
      </w:hyperlink>
    </w:p>
    <w:p>
      <w:pPr>
        <w:pStyle w:val="TOC1"/>
        <w:tabs>
          <w:tab w:val="right" w:leader="dot" w:pos="8306"/>
        </w:tabs>
      </w:pPr>
      <w:hyperlink w:anchor="_Toc19069" w:history="1">
        <w:r>
          <w:rPr>
            <w:rFonts w:ascii="仿宋" w:eastAsia="仿宋" w:hAnsi="仿宋" w:cs="仿宋" w:hint="eastAsia"/>
            <w:lang w:eastAsia="zh-CN"/>
          </w:rPr>
          <w:t>三、市场分析、调研</w:t>
        </w:r>
        <w:r>
          <w:tab/>
        </w:r>
        <w:r>
          <w:fldChar w:fldCharType="begin"/>
        </w:r>
        <w:r>
          <w:instrText xml:space="preserve"> PAGEREF _Toc19069 \h </w:instrText>
        </w:r>
        <w:r>
          <w:fldChar w:fldCharType="separate"/>
        </w:r>
        <w:r>
          <w:t>9</w:t>
        </w:r>
        <w:r>
          <w:fldChar w:fldCharType="end"/>
        </w:r>
      </w:hyperlink>
    </w:p>
    <w:p>
      <w:pPr>
        <w:pStyle w:val="TOC2"/>
        <w:tabs>
          <w:tab w:val="right" w:leader="dot" w:pos="8306"/>
        </w:tabs>
      </w:pPr>
      <w:hyperlink w:anchor="_Toc2916" w:history="1">
        <w:r>
          <w:rPr>
            <w:rFonts w:ascii="仿宋" w:eastAsia="仿宋" w:hAnsi="仿宋" w:cs="仿宋" w:hint="eastAsia"/>
            <w:lang w:eastAsia="zh-CN"/>
          </w:rPr>
          <w:t>(一)、矿物原药行业分析</w:t>
        </w:r>
        <w:r>
          <w:tab/>
        </w:r>
        <w:r>
          <w:fldChar w:fldCharType="begin"/>
        </w:r>
        <w:r>
          <w:instrText xml:space="preserve"> PAGEREF _Toc2916 \h </w:instrText>
        </w:r>
        <w:r>
          <w:fldChar w:fldCharType="separate"/>
        </w:r>
        <w:r>
          <w:t>9</w:t>
        </w:r>
        <w:r>
          <w:fldChar w:fldCharType="end"/>
        </w:r>
      </w:hyperlink>
    </w:p>
    <w:p>
      <w:pPr>
        <w:pStyle w:val="TOC2"/>
        <w:tabs>
          <w:tab w:val="right" w:leader="dot" w:pos="8306"/>
        </w:tabs>
      </w:pPr>
      <w:hyperlink w:anchor="_Toc6525" w:history="1">
        <w:r>
          <w:rPr>
            <w:rFonts w:ascii="仿宋" w:eastAsia="仿宋" w:hAnsi="仿宋" w:cs="仿宋" w:hint="eastAsia"/>
            <w:lang w:eastAsia="zh-CN"/>
          </w:rPr>
          <w:t>(二)、矿物原药市场分析预测</w:t>
        </w:r>
        <w:r>
          <w:tab/>
        </w:r>
        <w:r>
          <w:fldChar w:fldCharType="begin"/>
        </w:r>
        <w:r>
          <w:instrText xml:space="preserve"> PAGEREF _Toc6525 \h </w:instrText>
        </w:r>
        <w:r>
          <w:fldChar w:fldCharType="separate"/>
        </w:r>
        <w:r>
          <w:t>10</w:t>
        </w:r>
        <w:r>
          <w:fldChar w:fldCharType="end"/>
        </w:r>
      </w:hyperlink>
    </w:p>
    <w:p>
      <w:pPr>
        <w:pStyle w:val="TOC1"/>
        <w:tabs>
          <w:tab w:val="right" w:leader="dot" w:pos="8306"/>
        </w:tabs>
      </w:pPr>
      <w:hyperlink w:anchor="_Toc12855" w:history="1">
        <w:r>
          <w:rPr>
            <w:rFonts w:ascii="仿宋" w:eastAsia="仿宋" w:hAnsi="仿宋" w:cs="仿宋" w:hint="eastAsia"/>
            <w:lang w:eastAsia="zh-CN"/>
          </w:rPr>
          <w:t>四、矿物原药项目选址可行性分析</w:t>
        </w:r>
        <w:r>
          <w:tab/>
        </w:r>
        <w:r>
          <w:fldChar w:fldCharType="begin"/>
        </w:r>
        <w:r>
          <w:instrText xml:space="preserve"> PAGEREF _Toc12855 \h </w:instrText>
        </w:r>
        <w:r>
          <w:fldChar w:fldCharType="separate"/>
        </w:r>
        <w:r>
          <w:t>11</w:t>
        </w:r>
        <w:r>
          <w:fldChar w:fldCharType="end"/>
        </w:r>
      </w:hyperlink>
    </w:p>
    <w:p>
      <w:pPr>
        <w:pStyle w:val="TOC2"/>
        <w:tabs>
          <w:tab w:val="right" w:leader="dot" w:pos="8306"/>
        </w:tabs>
      </w:pPr>
      <w:hyperlink w:anchor="_Toc16044" w:history="1">
        <w:r>
          <w:rPr>
            <w:rFonts w:ascii="仿宋" w:eastAsia="仿宋" w:hAnsi="仿宋" w:cs="仿宋" w:hint="eastAsia"/>
            <w:lang w:eastAsia="zh-CN"/>
          </w:rPr>
          <w:t>(一)、矿物原药项目选址</w:t>
        </w:r>
        <w:r>
          <w:tab/>
        </w:r>
        <w:r>
          <w:fldChar w:fldCharType="begin"/>
        </w:r>
        <w:r>
          <w:instrText xml:space="preserve"> PAGEREF _Toc16044 \h </w:instrText>
        </w:r>
        <w:r>
          <w:fldChar w:fldCharType="separate"/>
        </w:r>
        <w:r>
          <w:t>11</w:t>
        </w:r>
        <w:r>
          <w:fldChar w:fldCharType="end"/>
        </w:r>
      </w:hyperlink>
    </w:p>
    <w:p>
      <w:pPr>
        <w:pStyle w:val="TOC2"/>
        <w:tabs>
          <w:tab w:val="right" w:leader="dot" w:pos="8306"/>
        </w:tabs>
      </w:pPr>
      <w:hyperlink w:anchor="_Toc30289" w:history="1">
        <w:r>
          <w:rPr>
            <w:rFonts w:ascii="仿宋" w:eastAsia="仿宋" w:hAnsi="仿宋" w:cs="仿宋" w:hint="eastAsia"/>
            <w:lang w:eastAsia="zh-CN"/>
          </w:rPr>
          <w:t>(二)、用地控制指标</w:t>
        </w:r>
        <w:r>
          <w:tab/>
        </w:r>
        <w:r>
          <w:fldChar w:fldCharType="begin"/>
        </w:r>
        <w:r>
          <w:instrText xml:space="preserve"> PAGEREF _Toc30289 \h </w:instrText>
        </w:r>
        <w:r>
          <w:fldChar w:fldCharType="separate"/>
        </w:r>
        <w:r>
          <w:t>11</w:t>
        </w:r>
        <w:r>
          <w:fldChar w:fldCharType="end"/>
        </w:r>
      </w:hyperlink>
    </w:p>
    <w:p>
      <w:pPr>
        <w:pStyle w:val="TOC2"/>
        <w:tabs>
          <w:tab w:val="right" w:leader="dot" w:pos="8306"/>
        </w:tabs>
      </w:pPr>
      <w:hyperlink w:anchor="_Toc21890" w:history="1">
        <w:r>
          <w:rPr>
            <w:rFonts w:ascii="仿宋" w:eastAsia="仿宋" w:hAnsi="仿宋" w:cs="仿宋" w:hint="eastAsia"/>
            <w:lang w:eastAsia="zh-CN"/>
          </w:rPr>
          <w:t>(三)、节约用地措施</w:t>
        </w:r>
        <w:r>
          <w:tab/>
        </w:r>
        <w:r>
          <w:fldChar w:fldCharType="begin"/>
        </w:r>
        <w:r>
          <w:instrText xml:space="preserve"> PAGEREF _Toc21890 \h </w:instrText>
        </w:r>
        <w:r>
          <w:fldChar w:fldCharType="separate"/>
        </w:r>
        <w:r>
          <w:t>13</w:t>
        </w:r>
        <w:r>
          <w:fldChar w:fldCharType="end"/>
        </w:r>
      </w:hyperlink>
    </w:p>
    <w:p>
      <w:pPr>
        <w:pStyle w:val="TOC2"/>
        <w:tabs>
          <w:tab w:val="right" w:leader="dot" w:pos="8306"/>
        </w:tabs>
      </w:pPr>
      <w:hyperlink w:anchor="_Toc3586" w:history="1">
        <w:r>
          <w:rPr>
            <w:rFonts w:ascii="仿宋" w:eastAsia="仿宋" w:hAnsi="仿宋" w:cs="仿宋" w:hint="eastAsia"/>
            <w:lang w:eastAsia="zh-CN"/>
          </w:rPr>
          <w:t>(四)、总图布置方案</w:t>
        </w:r>
        <w:r>
          <w:tab/>
        </w:r>
        <w:r>
          <w:fldChar w:fldCharType="begin"/>
        </w:r>
        <w:r>
          <w:instrText xml:space="preserve"> PAGEREF _Toc3586 \h </w:instrText>
        </w:r>
        <w:r>
          <w:fldChar w:fldCharType="separate"/>
        </w:r>
        <w:r>
          <w:t>14</w:t>
        </w:r>
        <w:r>
          <w:fldChar w:fldCharType="end"/>
        </w:r>
      </w:hyperlink>
    </w:p>
    <w:p>
      <w:pPr>
        <w:pStyle w:val="TOC2"/>
        <w:tabs>
          <w:tab w:val="right" w:leader="dot" w:pos="8306"/>
        </w:tabs>
      </w:pPr>
      <w:hyperlink w:anchor="_Toc26876" w:history="1">
        <w:r>
          <w:rPr>
            <w:rFonts w:ascii="仿宋" w:eastAsia="仿宋" w:hAnsi="仿宋" w:cs="仿宋" w:hint="eastAsia"/>
            <w:lang w:eastAsia="zh-CN"/>
          </w:rPr>
          <w:t>(五)、选址综合评价</w:t>
        </w:r>
        <w:r>
          <w:tab/>
        </w:r>
        <w:r>
          <w:fldChar w:fldCharType="begin"/>
        </w:r>
        <w:r>
          <w:instrText xml:space="preserve"> PAGEREF _Toc26876 \h </w:instrText>
        </w:r>
        <w:r>
          <w:fldChar w:fldCharType="separate"/>
        </w:r>
        <w:r>
          <w:t>15</w:t>
        </w:r>
        <w:r>
          <w:fldChar w:fldCharType="end"/>
        </w:r>
      </w:hyperlink>
    </w:p>
    <w:p>
      <w:pPr>
        <w:pStyle w:val="TOC1"/>
        <w:tabs>
          <w:tab w:val="right" w:leader="dot" w:pos="8306"/>
        </w:tabs>
      </w:pPr>
      <w:hyperlink w:anchor="_Toc30351" w:history="1">
        <w:r>
          <w:rPr>
            <w:rFonts w:ascii="仿宋" w:eastAsia="仿宋" w:hAnsi="仿宋" w:cs="仿宋" w:hint="eastAsia"/>
            <w:lang w:eastAsia="zh-CN"/>
          </w:rPr>
          <w:t>五、工艺说明</w:t>
        </w:r>
        <w:r>
          <w:tab/>
        </w:r>
        <w:r>
          <w:fldChar w:fldCharType="begin"/>
        </w:r>
        <w:r>
          <w:instrText xml:space="preserve"> PAGEREF _Toc30351 \h </w:instrText>
        </w:r>
        <w:r>
          <w:fldChar w:fldCharType="separate"/>
        </w:r>
        <w:r>
          <w:t>16</w:t>
        </w:r>
        <w:r>
          <w:fldChar w:fldCharType="end"/>
        </w:r>
      </w:hyperlink>
    </w:p>
    <w:p>
      <w:pPr>
        <w:pStyle w:val="TOC2"/>
        <w:tabs>
          <w:tab w:val="right" w:leader="dot" w:pos="8306"/>
        </w:tabs>
      </w:pPr>
      <w:hyperlink w:anchor="_Toc11907" w:history="1">
        <w:r>
          <w:rPr>
            <w:rFonts w:ascii="仿宋" w:eastAsia="仿宋" w:hAnsi="仿宋" w:cs="仿宋" w:hint="eastAsia"/>
            <w:lang w:eastAsia="zh-CN"/>
          </w:rPr>
          <w:t>(一)、技术管理特点</w:t>
        </w:r>
        <w:r>
          <w:tab/>
        </w:r>
        <w:r>
          <w:fldChar w:fldCharType="begin"/>
        </w:r>
        <w:r>
          <w:instrText xml:space="preserve"> PAGEREF _Toc11907 \h </w:instrText>
        </w:r>
        <w:r>
          <w:fldChar w:fldCharType="separate"/>
        </w:r>
        <w:r>
          <w:t>16</w:t>
        </w:r>
        <w:r>
          <w:fldChar w:fldCharType="end"/>
        </w:r>
      </w:hyperlink>
    </w:p>
    <w:p>
      <w:pPr>
        <w:pStyle w:val="TOC2"/>
        <w:tabs>
          <w:tab w:val="right" w:leader="dot" w:pos="8306"/>
        </w:tabs>
      </w:pPr>
      <w:hyperlink w:anchor="_Toc28690" w:history="1">
        <w:r>
          <w:rPr>
            <w:rFonts w:ascii="仿宋" w:eastAsia="仿宋" w:hAnsi="仿宋" w:cs="仿宋" w:hint="eastAsia"/>
            <w:lang w:eastAsia="zh-CN"/>
          </w:rPr>
          <w:t>(二)、矿物原药项目工艺技术设计方案</w:t>
        </w:r>
        <w:r>
          <w:tab/>
        </w:r>
        <w:r>
          <w:fldChar w:fldCharType="begin"/>
        </w:r>
        <w:r>
          <w:instrText xml:space="preserve"> PAGEREF _Toc28690 \h </w:instrText>
        </w:r>
        <w:r>
          <w:fldChar w:fldCharType="separate"/>
        </w:r>
        <w:r>
          <w:t>17</w:t>
        </w:r>
        <w:r>
          <w:fldChar w:fldCharType="end"/>
        </w:r>
      </w:hyperlink>
    </w:p>
    <w:p>
      <w:pPr>
        <w:pStyle w:val="TOC2"/>
        <w:tabs>
          <w:tab w:val="right" w:leader="dot" w:pos="8306"/>
        </w:tabs>
      </w:pPr>
      <w:hyperlink w:anchor="_Toc3282" w:history="1">
        <w:r>
          <w:rPr>
            <w:rFonts w:ascii="仿宋" w:eastAsia="仿宋" w:hAnsi="仿宋" w:cs="仿宋" w:hint="eastAsia"/>
            <w:lang w:eastAsia="zh-CN"/>
          </w:rPr>
          <w:t>(三)、设备选型方案</w:t>
        </w:r>
        <w:r>
          <w:tab/>
        </w:r>
        <w:r>
          <w:fldChar w:fldCharType="begin"/>
        </w:r>
        <w:r>
          <w:instrText xml:space="preserve"> PAGEREF _Toc3282 \h </w:instrText>
        </w:r>
        <w:r>
          <w:fldChar w:fldCharType="separate"/>
        </w:r>
        <w:r>
          <w:t>19</w:t>
        </w:r>
        <w:r>
          <w:fldChar w:fldCharType="end"/>
        </w:r>
      </w:hyperlink>
    </w:p>
    <w:p>
      <w:pPr>
        <w:pStyle w:val="TOC1"/>
        <w:tabs>
          <w:tab w:val="right" w:leader="dot" w:pos="8306"/>
        </w:tabs>
      </w:pPr>
      <w:hyperlink w:anchor="_Toc31036" w:history="1">
        <w:r>
          <w:rPr>
            <w:rFonts w:ascii="仿宋" w:eastAsia="仿宋" w:hAnsi="仿宋" w:cs="仿宋" w:hint="eastAsia"/>
            <w:lang w:eastAsia="zh-CN"/>
          </w:rPr>
          <w:t>六、矿物原药项目土建工程</w:t>
        </w:r>
        <w:r>
          <w:tab/>
        </w:r>
        <w:r>
          <w:fldChar w:fldCharType="begin"/>
        </w:r>
        <w:r>
          <w:instrText xml:space="preserve"> PAGEREF _Toc31036 \h </w:instrText>
        </w:r>
        <w:r>
          <w:fldChar w:fldCharType="separate"/>
        </w:r>
        <w:r>
          <w:t>20</w:t>
        </w:r>
        <w:r>
          <w:fldChar w:fldCharType="end"/>
        </w:r>
      </w:hyperlink>
    </w:p>
    <w:p>
      <w:pPr>
        <w:pStyle w:val="TOC2"/>
        <w:tabs>
          <w:tab w:val="right" w:leader="dot" w:pos="8306"/>
        </w:tabs>
      </w:pPr>
      <w:hyperlink w:anchor="_Toc30514" w:history="1">
        <w:r>
          <w:rPr>
            <w:rFonts w:ascii="仿宋" w:eastAsia="仿宋" w:hAnsi="仿宋" w:cs="仿宋" w:hint="eastAsia"/>
            <w:lang w:eastAsia="zh-CN"/>
          </w:rPr>
          <w:t>(一)、建筑工程设计原则</w:t>
        </w:r>
        <w:r>
          <w:tab/>
        </w:r>
        <w:r>
          <w:fldChar w:fldCharType="begin"/>
        </w:r>
        <w:r>
          <w:instrText xml:space="preserve"> PAGEREF _Toc30514 \h </w:instrText>
        </w:r>
        <w:r>
          <w:fldChar w:fldCharType="separate"/>
        </w:r>
        <w:r>
          <w:t>20</w:t>
        </w:r>
        <w:r>
          <w:fldChar w:fldCharType="end"/>
        </w:r>
      </w:hyperlink>
    </w:p>
    <w:p>
      <w:pPr>
        <w:pStyle w:val="TOC2"/>
        <w:tabs>
          <w:tab w:val="right" w:leader="dot" w:pos="8306"/>
        </w:tabs>
      </w:pPr>
      <w:hyperlink w:anchor="_Toc21025" w:history="1">
        <w:r>
          <w:rPr>
            <w:rFonts w:ascii="仿宋" w:eastAsia="仿宋" w:hAnsi="仿宋" w:cs="仿宋" w:hint="eastAsia"/>
            <w:lang w:eastAsia="zh-CN"/>
          </w:rPr>
          <w:t>(二)、土建工程设计年限及安全等级</w:t>
        </w:r>
        <w:r>
          <w:tab/>
        </w:r>
        <w:r>
          <w:fldChar w:fldCharType="begin"/>
        </w:r>
        <w:r>
          <w:instrText xml:space="preserve"> PAGEREF _Toc21025 \h </w:instrText>
        </w:r>
        <w:r>
          <w:fldChar w:fldCharType="separate"/>
        </w:r>
        <w:r>
          <w:t>21</w:t>
        </w:r>
        <w:r>
          <w:fldChar w:fldCharType="end"/>
        </w:r>
      </w:hyperlink>
    </w:p>
    <w:p>
      <w:pPr>
        <w:pStyle w:val="TOC2"/>
        <w:tabs>
          <w:tab w:val="right" w:leader="dot" w:pos="8306"/>
        </w:tabs>
      </w:pPr>
      <w:hyperlink w:anchor="_Toc10129" w:history="1">
        <w:r>
          <w:rPr>
            <w:rFonts w:ascii="仿宋" w:eastAsia="仿宋" w:hAnsi="仿宋" w:cs="仿宋" w:hint="eastAsia"/>
            <w:lang w:eastAsia="zh-CN"/>
          </w:rPr>
          <w:t>(三)、建筑工程设计总体要求</w:t>
        </w:r>
        <w:r>
          <w:tab/>
        </w:r>
        <w:r>
          <w:fldChar w:fldCharType="begin"/>
        </w:r>
        <w:r>
          <w:instrText xml:space="preserve"> PAGEREF _Toc10129 \h </w:instrText>
        </w:r>
        <w:r>
          <w:fldChar w:fldCharType="separate"/>
        </w:r>
        <w:r>
          <w:t>22</w:t>
        </w:r>
        <w:r>
          <w:fldChar w:fldCharType="end"/>
        </w:r>
      </w:hyperlink>
    </w:p>
    <w:p>
      <w:pPr>
        <w:pStyle w:val="TOC2"/>
        <w:tabs>
          <w:tab w:val="right" w:leader="dot" w:pos="8306"/>
        </w:tabs>
      </w:pPr>
      <w:hyperlink w:anchor="_Toc1661" w:history="1">
        <w:r>
          <w:rPr>
            <w:rFonts w:ascii="仿宋" w:eastAsia="仿宋" w:hAnsi="仿宋" w:cs="仿宋" w:hint="eastAsia"/>
            <w:lang w:eastAsia="zh-CN"/>
          </w:rPr>
          <w:t>(四)、土建工程建设指标</w:t>
        </w:r>
        <w:r>
          <w:tab/>
        </w:r>
        <w:r>
          <w:fldChar w:fldCharType="begin"/>
        </w:r>
        <w:r>
          <w:instrText xml:space="preserve"> PAGEREF _Toc1661 \h </w:instrText>
        </w:r>
        <w:r>
          <w:fldChar w:fldCharType="separate"/>
        </w:r>
        <w:r>
          <w:t>23</w:t>
        </w:r>
        <w:r>
          <w:fldChar w:fldCharType="end"/>
        </w:r>
      </w:hyperlink>
    </w:p>
    <w:p>
      <w:pPr>
        <w:pStyle w:val="TOC1"/>
        <w:tabs>
          <w:tab w:val="right" w:leader="dot" w:pos="8306"/>
        </w:tabs>
      </w:pPr>
      <w:hyperlink w:anchor="_Toc22066" w:history="1">
        <w:r>
          <w:rPr>
            <w:rFonts w:ascii="仿宋" w:eastAsia="仿宋" w:hAnsi="仿宋" w:cs="仿宋" w:hint="eastAsia"/>
            <w:lang w:eastAsia="zh-CN"/>
          </w:rPr>
          <w:t>七、矿物原药项目技术管理</w:t>
        </w:r>
        <w:r>
          <w:tab/>
        </w:r>
        <w:r>
          <w:fldChar w:fldCharType="begin"/>
        </w:r>
        <w:r>
          <w:instrText xml:space="preserve"> PAGEREF _Toc22066 \h </w:instrText>
        </w:r>
        <w:r>
          <w:fldChar w:fldCharType="separate"/>
        </w:r>
        <w:r>
          <w:t>23</w:t>
        </w:r>
        <w:r>
          <w:fldChar w:fldCharType="end"/>
        </w:r>
      </w:hyperlink>
    </w:p>
    <w:p>
      <w:pPr>
        <w:pStyle w:val="TOC2"/>
        <w:tabs>
          <w:tab w:val="right" w:leader="dot" w:pos="8306"/>
        </w:tabs>
      </w:pPr>
      <w:hyperlink w:anchor="_Toc17174" w:history="1">
        <w:r>
          <w:rPr>
            <w:rFonts w:ascii="仿宋" w:eastAsia="仿宋" w:hAnsi="仿宋" w:cs="仿宋" w:hint="eastAsia"/>
            <w:lang w:eastAsia="zh-CN"/>
          </w:rPr>
          <w:t>(一)、技术方案选用方向</w:t>
        </w:r>
        <w:r>
          <w:tab/>
        </w:r>
        <w:r>
          <w:fldChar w:fldCharType="begin"/>
        </w:r>
        <w:r>
          <w:instrText xml:space="preserve"> PAGEREF _Toc17174 \h </w:instrText>
        </w:r>
        <w:r>
          <w:fldChar w:fldCharType="separate"/>
        </w:r>
        <w:r>
          <w:t>23</w:t>
        </w:r>
        <w:r>
          <w:fldChar w:fldCharType="end"/>
        </w:r>
      </w:hyperlink>
    </w:p>
    <w:p>
      <w:pPr>
        <w:pStyle w:val="TOC2"/>
        <w:tabs>
          <w:tab w:val="right" w:leader="dot" w:pos="8306"/>
        </w:tabs>
      </w:pPr>
      <w:hyperlink w:anchor="_Toc17424" w:history="1">
        <w:r>
          <w:rPr>
            <w:rFonts w:ascii="仿宋" w:eastAsia="仿宋" w:hAnsi="仿宋" w:cs="仿宋" w:hint="eastAsia"/>
            <w:lang w:eastAsia="zh-CN"/>
          </w:rPr>
          <w:t>(二)、工艺技术方案选用原则</w:t>
        </w:r>
        <w:r>
          <w:tab/>
        </w:r>
        <w:r>
          <w:fldChar w:fldCharType="begin"/>
        </w:r>
        <w:r>
          <w:instrText xml:space="preserve"> PAGEREF _Toc17424 \h </w:instrText>
        </w:r>
        <w:r>
          <w:fldChar w:fldCharType="separate"/>
        </w:r>
        <w:r>
          <w:t>25</w:t>
        </w:r>
        <w:r>
          <w:fldChar w:fldCharType="end"/>
        </w:r>
      </w:hyperlink>
    </w:p>
    <w:p>
      <w:pPr>
        <w:pStyle w:val="TOC2"/>
        <w:tabs>
          <w:tab w:val="right" w:leader="dot" w:pos="8306"/>
        </w:tabs>
      </w:pPr>
      <w:hyperlink w:anchor="_Toc5920" w:history="1">
        <w:r>
          <w:rPr>
            <w:rFonts w:ascii="仿宋" w:eastAsia="仿宋" w:hAnsi="仿宋" w:cs="仿宋" w:hint="eastAsia"/>
            <w:lang w:eastAsia="zh-CN"/>
          </w:rPr>
          <w:t>(三)、工艺技术方案要求</w:t>
        </w:r>
        <w:r>
          <w:tab/>
        </w:r>
        <w:r>
          <w:fldChar w:fldCharType="begin"/>
        </w:r>
        <w:r>
          <w:instrText xml:space="preserve"> PAGEREF _Toc5920 \h </w:instrText>
        </w:r>
        <w:r>
          <w:fldChar w:fldCharType="separate"/>
        </w:r>
        <w:r>
          <w:t>27</w:t>
        </w:r>
        <w:r>
          <w:fldChar w:fldCharType="end"/>
        </w:r>
      </w:hyperlink>
    </w:p>
    <w:p>
      <w:pPr>
        <w:pStyle w:val="TOC1"/>
        <w:tabs>
          <w:tab w:val="right" w:leader="dot" w:pos="8306"/>
        </w:tabs>
      </w:pPr>
      <w:hyperlink w:anchor="_Toc21801" w:history="1">
        <w:r>
          <w:rPr>
            <w:rFonts w:ascii="仿宋" w:eastAsia="仿宋" w:hAnsi="仿宋" w:cs="仿宋" w:hint="eastAsia"/>
            <w:lang w:eastAsia="zh-CN"/>
          </w:rPr>
          <w:t>八、矿物原药项目投资规划</w:t>
        </w:r>
        <w:r>
          <w:tab/>
        </w:r>
        <w:r>
          <w:fldChar w:fldCharType="begin"/>
        </w:r>
        <w:r>
          <w:instrText xml:space="preserve"> PAGEREF _Toc21801 \h </w:instrText>
        </w:r>
        <w:r>
          <w:fldChar w:fldCharType="separate"/>
        </w:r>
        <w:r>
          <w:t>29</w:t>
        </w:r>
        <w:r>
          <w:fldChar w:fldCharType="end"/>
        </w:r>
      </w:hyperlink>
    </w:p>
    <w:p>
      <w:pPr>
        <w:pStyle w:val="TOC2"/>
        <w:tabs>
          <w:tab w:val="right" w:leader="dot" w:pos="8306"/>
        </w:tabs>
      </w:pPr>
      <w:hyperlink w:anchor="_Toc2511" w:history="1">
        <w:r>
          <w:rPr>
            <w:rFonts w:ascii="仿宋" w:eastAsia="仿宋" w:hAnsi="仿宋" w:cs="仿宋" w:hint="eastAsia"/>
            <w:lang w:eastAsia="zh-CN"/>
          </w:rPr>
          <w:t>(一)、矿物原药项目总投资估算</w:t>
        </w:r>
        <w:r>
          <w:tab/>
        </w:r>
        <w:r>
          <w:fldChar w:fldCharType="begin"/>
        </w:r>
        <w:r>
          <w:instrText xml:space="preserve"> PAGEREF _Toc2511 \h </w:instrText>
        </w:r>
        <w:r>
          <w:fldChar w:fldCharType="separate"/>
        </w:r>
        <w:r>
          <w:t>29</w:t>
        </w:r>
        <w:r>
          <w:fldChar w:fldCharType="end"/>
        </w:r>
      </w:hyperlink>
    </w:p>
    <w:p>
      <w:pPr>
        <w:pStyle w:val="TOC2"/>
        <w:tabs>
          <w:tab w:val="right" w:leader="dot" w:pos="8306"/>
        </w:tabs>
      </w:pPr>
      <w:hyperlink w:anchor="_Toc8779" w:history="1">
        <w:r>
          <w:rPr>
            <w:rFonts w:ascii="仿宋" w:eastAsia="仿宋" w:hAnsi="仿宋" w:cs="仿宋" w:hint="eastAsia"/>
            <w:lang w:eastAsia="zh-CN"/>
          </w:rPr>
          <w:t>(二)、资金筹措</w:t>
        </w:r>
        <w:r>
          <w:tab/>
        </w:r>
        <w:r>
          <w:fldChar w:fldCharType="begin"/>
        </w:r>
        <w:r>
          <w:instrText xml:space="preserve"> PAGEREF _Toc8779 \h </w:instrText>
        </w:r>
        <w:r>
          <w:fldChar w:fldCharType="separate"/>
        </w:r>
        <w:r>
          <w:t>31</w:t>
        </w:r>
        <w:r>
          <w:fldChar w:fldCharType="end"/>
        </w:r>
      </w:hyperlink>
    </w:p>
    <w:p>
      <w:pPr>
        <w:pStyle w:val="TOC1"/>
        <w:tabs>
          <w:tab w:val="right" w:leader="dot" w:pos="8306"/>
        </w:tabs>
      </w:pPr>
      <w:hyperlink w:anchor="_Toc28032" w:history="1">
        <w:r>
          <w:rPr>
            <w:rFonts w:ascii="仿宋" w:eastAsia="仿宋" w:hAnsi="仿宋" w:cs="仿宋" w:hint="eastAsia"/>
            <w:lang w:eastAsia="zh-CN"/>
          </w:rPr>
          <w:t>九、矿物原药项目计划安排</w:t>
        </w:r>
        <w:r>
          <w:tab/>
        </w:r>
        <w:r>
          <w:fldChar w:fldCharType="begin"/>
        </w:r>
        <w:r>
          <w:instrText xml:space="preserve"> PAGEREF _Toc28032 \h </w:instrText>
        </w:r>
        <w:r>
          <w:fldChar w:fldCharType="separate"/>
        </w:r>
        <w:r>
          <w:t>31</w:t>
        </w:r>
        <w:r>
          <w:fldChar w:fldCharType="end"/>
        </w:r>
      </w:hyperlink>
    </w:p>
    <w:p>
      <w:pPr>
        <w:pStyle w:val="TOC2"/>
        <w:tabs>
          <w:tab w:val="right" w:leader="dot" w:pos="8306"/>
        </w:tabs>
      </w:pPr>
      <w:hyperlink w:anchor="_Toc26135" w:history="1">
        <w:r>
          <w:rPr>
            <w:rFonts w:ascii="仿宋" w:eastAsia="仿宋" w:hAnsi="仿宋" w:cs="仿宋" w:hint="eastAsia"/>
            <w:lang w:eastAsia="zh-CN"/>
          </w:rPr>
          <w:t>(一)、建设周期</w:t>
        </w:r>
        <w:r>
          <w:tab/>
        </w:r>
        <w:r>
          <w:fldChar w:fldCharType="begin"/>
        </w:r>
        <w:r>
          <w:instrText xml:space="preserve"> PAGEREF _Toc26135 \h </w:instrText>
        </w:r>
        <w:r>
          <w:fldChar w:fldCharType="separate"/>
        </w:r>
        <w:r>
          <w:t>31</w:t>
        </w:r>
        <w:r>
          <w:fldChar w:fldCharType="end"/>
        </w:r>
      </w:hyperlink>
    </w:p>
    <w:p>
      <w:pPr>
        <w:pStyle w:val="TOC2"/>
        <w:tabs>
          <w:tab w:val="right" w:leader="dot" w:pos="8306"/>
        </w:tabs>
      </w:pPr>
      <w:hyperlink w:anchor="_Toc25886" w:history="1">
        <w:r>
          <w:rPr>
            <w:rFonts w:ascii="仿宋" w:eastAsia="仿宋" w:hAnsi="仿宋" w:cs="仿宋" w:hint="eastAsia"/>
            <w:lang w:eastAsia="zh-CN"/>
          </w:rPr>
          <w:t>(二)、建设进度</w:t>
        </w:r>
        <w:r>
          <w:tab/>
        </w:r>
        <w:r>
          <w:fldChar w:fldCharType="begin"/>
        </w:r>
        <w:r>
          <w:instrText xml:space="preserve"> PAGEREF _Toc25886 \h </w:instrText>
        </w:r>
        <w:r>
          <w:fldChar w:fldCharType="separate"/>
        </w:r>
        <w:r>
          <w:t>32</w:t>
        </w:r>
        <w:r>
          <w:fldChar w:fldCharType="end"/>
        </w:r>
      </w:hyperlink>
    </w:p>
    <w:p>
      <w:pPr>
        <w:pStyle w:val="TOC2"/>
        <w:tabs>
          <w:tab w:val="right" w:leader="dot" w:pos="8306"/>
        </w:tabs>
      </w:pPr>
      <w:hyperlink w:anchor="_Toc1880" w:history="1">
        <w:r>
          <w:rPr>
            <w:rFonts w:ascii="仿宋" w:eastAsia="仿宋" w:hAnsi="仿宋" w:cs="仿宋" w:hint="eastAsia"/>
            <w:lang w:eastAsia="zh-CN"/>
          </w:rPr>
          <w:t>(三)、进度安排注意事项</w:t>
        </w:r>
        <w:r>
          <w:tab/>
        </w:r>
        <w:r>
          <w:fldChar w:fldCharType="begin"/>
        </w:r>
        <w:r>
          <w:instrText xml:space="preserve"> PAGEREF _Toc1880 \h </w:instrText>
        </w:r>
        <w:r>
          <w:fldChar w:fldCharType="separate"/>
        </w:r>
        <w:r>
          <w:t>33</w:t>
        </w:r>
        <w:r>
          <w:fldChar w:fldCharType="end"/>
        </w:r>
      </w:hyperlink>
    </w:p>
    <w:p>
      <w:pPr>
        <w:pStyle w:val="TOC2"/>
        <w:tabs>
          <w:tab w:val="right" w:leader="dot" w:pos="8306"/>
        </w:tabs>
      </w:pPr>
      <w:hyperlink w:anchor="_Toc30121" w:history="1">
        <w:r>
          <w:rPr>
            <w:rFonts w:ascii="仿宋" w:eastAsia="仿宋" w:hAnsi="仿宋" w:cs="仿宋" w:hint="eastAsia"/>
            <w:lang w:eastAsia="zh-CN"/>
          </w:rPr>
          <w:t>(四)、人力资源配置</w:t>
        </w:r>
        <w:r>
          <w:tab/>
        </w:r>
        <w:r>
          <w:fldChar w:fldCharType="begin"/>
        </w:r>
        <w:r>
          <w:instrText xml:space="preserve"> PAGEREF _Toc30121 \h </w:instrText>
        </w:r>
        <w:r>
          <w:fldChar w:fldCharType="separate"/>
        </w:r>
        <w:r>
          <w:t>35</w:t>
        </w:r>
        <w:r>
          <w:fldChar w:fldCharType="end"/>
        </w:r>
      </w:hyperlink>
    </w:p>
    <w:p>
      <w:pPr>
        <w:pStyle w:val="TOC1"/>
        <w:tabs>
          <w:tab w:val="right" w:leader="dot" w:pos="8306"/>
        </w:tabs>
      </w:pPr>
      <w:hyperlink w:anchor="_Toc21222" w:history="1">
        <w:r>
          <w:rPr>
            <w:rFonts w:ascii="仿宋" w:eastAsia="仿宋" w:hAnsi="仿宋" w:cs="仿宋" w:hint="eastAsia"/>
            <w:lang w:eastAsia="zh-CN"/>
          </w:rPr>
          <w:t>十、矿物原药项目环境影响分析</w:t>
        </w:r>
        <w:r>
          <w:tab/>
        </w:r>
        <w:r>
          <w:fldChar w:fldCharType="begin"/>
        </w:r>
        <w:r>
          <w:instrText xml:space="preserve"> PAGEREF _Toc21222 \h </w:instrText>
        </w:r>
        <w:r>
          <w:fldChar w:fldCharType="separate"/>
        </w:r>
        <w:r>
          <w:t>35</w:t>
        </w:r>
        <w:r>
          <w:fldChar w:fldCharType="end"/>
        </w:r>
      </w:hyperlink>
    </w:p>
    <w:p>
      <w:pPr>
        <w:pStyle w:val="TOC2"/>
        <w:tabs>
          <w:tab w:val="right" w:leader="dot" w:pos="8306"/>
        </w:tabs>
      </w:pPr>
      <w:hyperlink w:anchor="_Toc3345" w:history="1">
        <w:r>
          <w:rPr>
            <w:rFonts w:ascii="仿宋" w:eastAsia="仿宋" w:hAnsi="仿宋" w:cs="仿宋" w:hint="eastAsia"/>
            <w:lang w:eastAsia="zh-CN"/>
          </w:rPr>
          <w:t>(一)、建设区域环境质量现状</w:t>
        </w:r>
        <w:r>
          <w:tab/>
        </w:r>
        <w:r>
          <w:fldChar w:fldCharType="begin"/>
        </w:r>
        <w:r>
          <w:instrText xml:space="preserve"> PAGEREF _Toc3345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45" w:history="1">
        <w:r>
          <w:rPr>
            <w:rFonts w:ascii="仿宋" w:eastAsia="仿宋" w:hAnsi="仿宋" w:cs="仿宋" w:hint="eastAsia"/>
            <w:lang w:eastAsia="zh-CN"/>
          </w:rPr>
          <w:t>(二)、建设期环境保护</w:t>
        </w:r>
        <w:r>
          <w:tab/>
        </w:r>
        <w:r>
          <w:fldChar w:fldCharType="begin"/>
        </w:r>
        <w:r>
          <w:instrText xml:space="preserve"> PAGEREF _Toc18845 \h </w:instrText>
        </w:r>
        <w:r>
          <w:fldChar w:fldCharType="separate"/>
        </w:r>
        <w:r>
          <w:t>37</w:t>
        </w:r>
        <w:r>
          <w:fldChar w:fldCharType="end"/>
        </w:r>
      </w:hyperlink>
    </w:p>
    <w:p>
      <w:pPr>
        <w:pStyle w:val="TOC2"/>
        <w:tabs>
          <w:tab w:val="right" w:leader="dot" w:pos="8306"/>
        </w:tabs>
      </w:pPr>
      <w:hyperlink w:anchor="_Toc28861" w:history="1">
        <w:r>
          <w:rPr>
            <w:rFonts w:ascii="仿宋" w:eastAsia="仿宋" w:hAnsi="仿宋" w:cs="仿宋" w:hint="eastAsia"/>
            <w:lang w:eastAsia="zh-CN"/>
          </w:rPr>
          <w:t>(三)、运营期环境保护</w:t>
        </w:r>
        <w:r>
          <w:tab/>
        </w:r>
        <w:r>
          <w:fldChar w:fldCharType="begin"/>
        </w:r>
        <w:r>
          <w:instrText xml:space="preserve"> PAGEREF _Toc28861 \h </w:instrText>
        </w:r>
        <w:r>
          <w:fldChar w:fldCharType="separate"/>
        </w:r>
        <w:r>
          <w:t>38</w:t>
        </w:r>
        <w:r>
          <w:fldChar w:fldCharType="end"/>
        </w:r>
      </w:hyperlink>
    </w:p>
    <w:p>
      <w:pPr>
        <w:pStyle w:val="TOC2"/>
        <w:tabs>
          <w:tab w:val="right" w:leader="dot" w:pos="8306"/>
        </w:tabs>
      </w:pPr>
      <w:hyperlink w:anchor="_Toc19266" w:history="1">
        <w:r>
          <w:rPr>
            <w:rFonts w:ascii="仿宋" w:eastAsia="仿宋" w:hAnsi="仿宋" w:cs="仿宋" w:hint="eastAsia"/>
            <w:lang w:eastAsia="zh-CN"/>
          </w:rPr>
          <w:t>(四)、矿物原药项目建设对区域经济的影响</w:t>
        </w:r>
        <w:r>
          <w:tab/>
        </w:r>
        <w:r>
          <w:fldChar w:fldCharType="begin"/>
        </w:r>
        <w:r>
          <w:instrText xml:space="preserve"> PAGEREF _Toc19266 \h </w:instrText>
        </w:r>
        <w:r>
          <w:fldChar w:fldCharType="separate"/>
        </w:r>
        <w:r>
          <w:t>40</w:t>
        </w:r>
        <w:r>
          <w:fldChar w:fldCharType="end"/>
        </w:r>
      </w:hyperlink>
    </w:p>
    <w:p>
      <w:pPr>
        <w:pStyle w:val="TOC2"/>
        <w:tabs>
          <w:tab w:val="right" w:leader="dot" w:pos="8306"/>
        </w:tabs>
      </w:pPr>
      <w:hyperlink w:anchor="_Toc22903" w:history="1">
        <w:r>
          <w:rPr>
            <w:rFonts w:ascii="仿宋" w:eastAsia="仿宋" w:hAnsi="仿宋" w:cs="仿宋" w:hint="eastAsia"/>
            <w:lang w:eastAsia="zh-CN"/>
          </w:rPr>
          <w:t>(五)、废弃物处理</w:t>
        </w:r>
        <w:r>
          <w:tab/>
        </w:r>
        <w:r>
          <w:fldChar w:fldCharType="begin"/>
        </w:r>
        <w:r>
          <w:instrText xml:space="preserve"> PAGEREF _Toc22903 \h </w:instrText>
        </w:r>
        <w:r>
          <w:fldChar w:fldCharType="separate"/>
        </w:r>
        <w:r>
          <w:t>41</w:t>
        </w:r>
        <w:r>
          <w:fldChar w:fldCharType="end"/>
        </w:r>
      </w:hyperlink>
    </w:p>
    <w:p>
      <w:pPr>
        <w:pStyle w:val="TOC2"/>
        <w:tabs>
          <w:tab w:val="right" w:leader="dot" w:pos="8306"/>
        </w:tabs>
      </w:pPr>
      <w:hyperlink w:anchor="_Toc27969" w:history="1">
        <w:r>
          <w:rPr>
            <w:rFonts w:ascii="仿宋" w:eastAsia="仿宋" w:hAnsi="仿宋" w:cs="仿宋" w:hint="eastAsia"/>
            <w:lang w:eastAsia="zh-CN"/>
          </w:rPr>
          <w:t>(六)、特殊环境影响分析</w:t>
        </w:r>
        <w:r>
          <w:tab/>
        </w:r>
        <w:r>
          <w:fldChar w:fldCharType="begin"/>
        </w:r>
        <w:r>
          <w:instrText xml:space="preserve"> PAGEREF _Toc27969 \h </w:instrText>
        </w:r>
        <w:r>
          <w:fldChar w:fldCharType="separate"/>
        </w:r>
        <w:r>
          <w:t>43</w:t>
        </w:r>
        <w:r>
          <w:fldChar w:fldCharType="end"/>
        </w:r>
      </w:hyperlink>
    </w:p>
    <w:p>
      <w:pPr>
        <w:pStyle w:val="TOC2"/>
        <w:tabs>
          <w:tab w:val="right" w:leader="dot" w:pos="8306"/>
        </w:tabs>
      </w:pPr>
      <w:hyperlink w:anchor="_Toc28567" w:history="1">
        <w:r>
          <w:rPr>
            <w:rFonts w:ascii="仿宋" w:eastAsia="仿宋" w:hAnsi="仿宋" w:cs="仿宋" w:hint="eastAsia"/>
            <w:lang w:eastAsia="zh-CN"/>
          </w:rPr>
          <w:t>(七)、清洁生产</w:t>
        </w:r>
        <w:r>
          <w:tab/>
        </w:r>
        <w:r>
          <w:fldChar w:fldCharType="begin"/>
        </w:r>
        <w:r>
          <w:instrText xml:space="preserve"> PAGEREF _Toc28567 \h </w:instrText>
        </w:r>
        <w:r>
          <w:fldChar w:fldCharType="separate"/>
        </w:r>
        <w:r>
          <w:t>44</w:t>
        </w:r>
        <w:r>
          <w:fldChar w:fldCharType="end"/>
        </w:r>
      </w:hyperlink>
    </w:p>
    <w:p>
      <w:pPr>
        <w:pStyle w:val="TOC2"/>
        <w:tabs>
          <w:tab w:val="right" w:leader="dot" w:pos="8306"/>
        </w:tabs>
      </w:pPr>
      <w:hyperlink w:anchor="_Toc1194" w:history="1">
        <w:r>
          <w:rPr>
            <w:rFonts w:ascii="仿宋" w:eastAsia="仿宋" w:hAnsi="仿宋" w:cs="仿宋" w:hint="eastAsia"/>
            <w:lang w:eastAsia="zh-CN"/>
          </w:rPr>
          <w:t>(八)、环境保护综合评价</w:t>
        </w:r>
        <w:r>
          <w:tab/>
        </w:r>
        <w:r>
          <w:fldChar w:fldCharType="begin"/>
        </w:r>
        <w:r>
          <w:instrText xml:space="preserve"> PAGEREF _Toc1194 \h </w:instrText>
        </w:r>
        <w:r>
          <w:fldChar w:fldCharType="separate"/>
        </w:r>
        <w:r>
          <w:t>45</w:t>
        </w:r>
        <w:r>
          <w:fldChar w:fldCharType="end"/>
        </w:r>
      </w:hyperlink>
    </w:p>
    <w:p>
      <w:pPr>
        <w:pStyle w:val="TOC1"/>
        <w:tabs>
          <w:tab w:val="right" w:leader="dot" w:pos="8306"/>
        </w:tabs>
      </w:pPr>
      <w:hyperlink w:anchor="_Toc12703" w:history="1">
        <w:r>
          <w:rPr>
            <w:rFonts w:ascii="仿宋" w:eastAsia="仿宋" w:hAnsi="仿宋" w:cs="仿宋" w:hint="eastAsia"/>
            <w:lang w:eastAsia="zh-CN"/>
          </w:rPr>
          <w:t>十一、矿物原药项目风险管理</w:t>
        </w:r>
        <w:r>
          <w:tab/>
        </w:r>
        <w:r>
          <w:fldChar w:fldCharType="begin"/>
        </w:r>
        <w:r>
          <w:instrText xml:space="preserve"> PAGEREF _Toc12703 \h </w:instrText>
        </w:r>
        <w:r>
          <w:fldChar w:fldCharType="separate"/>
        </w:r>
        <w:r>
          <w:t>46</w:t>
        </w:r>
        <w:r>
          <w:fldChar w:fldCharType="end"/>
        </w:r>
      </w:hyperlink>
    </w:p>
    <w:p>
      <w:pPr>
        <w:pStyle w:val="TOC2"/>
        <w:tabs>
          <w:tab w:val="right" w:leader="dot" w:pos="8306"/>
        </w:tabs>
      </w:pPr>
      <w:hyperlink w:anchor="_Toc25824" w:history="1">
        <w:r>
          <w:rPr>
            <w:rFonts w:ascii="仿宋" w:eastAsia="仿宋" w:hAnsi="仿宋" w:cs="仿宋" w:hint="eastAsia"/>
            <w:lang w:eastAsia="zh-CN"/>
          </w:rPr>
          <w:t>(一)、风险识别与评估</w:t>
        </w:r>
        <w:r>
          <w:tab/>
        </w:r>
        <w:r>
          <w:fldChar w:fldCharType="begin"/>
        </w:r>
        <w:r>
          <w:instrText xml:space="preserve"> PAGEREF _Toc25824 \h </w:instrText>
        </w:r>
        <w:r>
          <w:fldChar w:fldCharType="separate"/>
        </w:r>
        <w:r>
          <w:t>46</w:t>
        </w:r>
        <w:r>
          <w:fldChar w:fldCharType="end"/>
        </w:r>
      </w:hyperlink>
    </w:p>
    <w:p>
      <w:pPr>
        <w:pStyle w:val="TOC2"/>
        <w:tabs>
          <w:tab w:val="right" w:leader="dot" w:pos="8306"/>
        </w:tabs>
      </w:pPr>
      <w:hyperlink w:anchor="_Toc24749" w:history="1">
        <w:r>
          <w:rPr>
            <w:rFonts w:ascii="仿宋" w:eastAsia="仿宋" w:hAnsi="仿宋" w:cs="仿宋" w:hint="eastAsia"/>
            <w:lang w:eastAsia="zh-CN"/>
          </w:rPr>
          <w:t>(二)、风险应对策略</w:t>
        </w:r>
        <w:r>
          <w:tab/>
        </w:r>
        <w:r>
          <w:fldChar w:fldCharType="begin"/>
        </w:r>
        <w:r>
          <w:instrText xml:space="preserve"> PAGEREF _Toc24749 \h </w:instrText>
        </w:r>
        <w:r>
          <w:fldChar w:fldCharType="separate"/>
        </w:r>
        <w:r>
          <w:t>47</w:t>
        </w:r>
        <w:r>
          <w:fldChar w:fldCharType="end"/>
        </w:r>
      </w:hyperlink>
    </w:p>
    <w:p>
      <w:pPr>
        <w:pStyle w:val="TOC2"/>
        <w:tabs>
          <w:tab w:val="right" w:leader="dot" w:pos="8306"/>
        </w:tabs>
      </w:pPr>
      <w:hyperlink w:anchor="_Toc8391" w:history="1">
        <w:r>
          <w:rPr>
            <w:rFonts w:ascii="仿宋" w:eastAsia="仿宋" w:hAnsi="仿宋" w:cs="仿宋" w:hint="eastAsia"/>
            <w:lang w:eastAsia="zh-CN"/>
          </w:rPr>
          <w:t>(三)、风险监控与控制</w:t>
        </w:r>
        <w:r>
          <w:tab/>
        </w:r>
        <w:r>
          <w:fldChar w:fldCharType="begin"/>
        </w:r>
        <w:r>
          <w:instrText xml:space="preserve"> PAGEREF _Toc8391 \h </w:instrText>
        </w:r>
        <w:r>
          <w:fldChar w:fldCharType="separate"/>
        </w:r>
        <w:r>
          <w:t>49</w:t>
        </w:r>
        <w:r>
          <w:fldChar w:fldCharType="end"/>
        </w:r>
      </w:hyperlink>
    </w:p>
    <w:p>
      <w:pPr>
        <w:pStyle w:val="TOC1"/>
        <w:tabs>
          <w:tab w:val="right" w:leader="dot" w:pos="8306"/>
        </w:tabs>
      </w:pPr>
      <w:hyperlink w:anchor="_Toc10595" w:history="1">
        <w:r>
          <w:rPr>
            <w:rFonts w:ascii="仿宋" w:eastAsia="仿宋" w:hAnsi="仿宋" w:cs="仿宋" w:hint="eastAsia"/>
            <w:lang w:eastAsia="zh-CN"/>
          </w:rPr>
          <w:t>十二、矿物原药项目人力资源管理</w:t>
        </w:r>
        <w:r>
          <w:tab/>
        </w:r>
        <w:r>
          <w:fldChar w:fldCharType="begin"/>
        </w:r>
        <w:r>
          <w:instrText xml:space="preserve"> PAGEREF _Toc10595 \h </w:instrText>
        </w:r>
        <w:r>
          <w:fldChar w:fldCharType="separate"/>
        </w:r>
        <w:r>
          <w:t>50</w:t>
        </w:r>
        <w:r>
          <w:fldChar w:fldCharType="end"/>
        </w:r>
      </w:hyperlink>
    </w:p>
    <w:p>
      <w:pPr>
        <w:pStyle w:val="TOC2"/>
        <w:tabs>
          <w:tab w:val="right" w:leader="dot" w:pos="8306"/>
        </w:tabs>
      </w:pPr>
      <w:hyperlink w:anchor="_Toc19075" w:history="1">
        <w:r>
          <w:rPr>
            <w:rFonts w:ascii="仿宋" w:eastAsia="仿宋" w:hAnsi="仿宋" w:cs="仿宋" w:hint="eastAsia"/>
            <w:lang w:eastAsia="zh-CN"/>
          </w:rPr>
          <w:t>(一)、建立健全的预算管理制度</w:t>
        </w:r>
        <w:r>
          <w:tab/>
        </w:r>
        <w:r>
          <w:fldChar w:fldCharType="begin"/>
        </w:r>
        <w:r>
          <w:instrText xml:space="preserve"> PAGEREF _Toc19075 \h </w:instrText>
        </w:r>
        <w:r>
          <w:fldChar w:fldCharType="separate"/>
        </w:r>
        <w:r>
          <w:t>50</w:t>
        </w:r>
        <w:r>
          <w:fldChar w:fldCharType="end"/>
        </w:r>
      </w:hyperlink>
    </w:p>
    <w:p>
      <w:pPr>
        <w:pStyle w:val="TOC2"/>
        <w:tabs>
          <w:tab w:val="right" w:leader="dot" w:pos="8306"/>
        </w:tabs>
      </w:pPr>
      <w:hyperlink w:anchor="_Toc13627" w:history="1">
        <w:r>
          <w:rPr>
            <w:rFonts w:ascii="仿宋" w:eastAsia="仿宋" w:hAnsi="仿宋" w:cs="仿宋" w:hint="eastAsia"/>
            <w:lang w:eastAsia="zh-CN"/>
          </w:rPr>
          <w:t>(二)、加强资金流动监控</w:t>
        </w:r>
        <w:r>
          <w:tab/>
        </w:r>
        <w:r>
          <w:fldChar w:fldCharType="begin"/>
        </w:r>
        <w:r>
          <w:instrText xml:space="preserve"> PAGEREF _Toc13627 \h </w:instrText>
        </w:r>
        <w:r>
          <w:fldChar w:fldCharType="separate"/>
        </w:r>
        <w:r>
          <w:t>52</w:t>
        </w:r>
        <w:r>
          <w:fldChar w:fldCharType="end"/>
        </w:r>
      </w:hyperlink>
    </w:p>
    <w:p>
      <w:pPr>
        <w:pStyle w:val="TOC2"/>
        <w:tabs>
          <w:tab w:val="right" w:leader="dot" w:pos="8306"/>
        </w:tabs>
      </w:pPr>
      <w:hyperlink w:anchor="_Toc19965" w:history="1">
        <w:r>
          <w:rPr>
            <w:rFonts w:ascii="仿宋" w:eastAsia="仿宋" w:hAnsi="仿宋" w:cs="仿宋" w:hint="eastAsia"/>
            <w:lang w:eastAsia="zh-CN"/>
          </w:rPr>
          <w:t>(三)、制定完善的风险控制机制</w:t>
        </w:r>
        <w:r>
          <w:tab/>
        </w:r>
        <w:r>
          <w:fldChar w:fldCharType="begin"/>
        </w:r>
        <w:r>
          <w:instrText xml:space="preserve"> PAGEREF _Toc19965 \h </w:instrText>
        </w:r>
        <w:r>
          <w:fldChar w:fldCharType="separate"/>
        </w:r>
        <w:r>
          <w:t>53</w:t>
        </w:r>
        <w:r>
          <w:fldChar w:fldCharType="end"/>
        </w:r>
      </w:hyperlink>
    </w:p>
    <w:p>
      <w:pPr>
        <w:pStyle w:val="TOC2"/>
        <w:tabs>
          <w:tab w:val="right" w:leader="dot" w:pos="8306"/>
        </w:tabs>
      </w:pPr>
      <w:hyperlink w:anchor="_Toc28517" w:history="1">
        <w:r>
          <w:rPr>
            <w:rFonts w:ascii="仿宋" w:eastAsia="仿宋" w:hAnsi="仿宋" w:cs="仿宋" w:hint="eastAsia"/>
            <w:lang w:eastAsia="zh-CN"/>
          </w:rPr>
          <w:t>(四)、优化成本管理</w:t>
        </w:r>
        <w:r>
          <w:tab/>
        </w:r>
        <w:r>
          <w:fldChar w:fldCharType="begin"/>
        </w:r>
        <w:r>
          <w:instrText xml:space="preserve"> PAGEREF _Toc28517 \h </w:instrText>
        </w:r>
        <w:r>
          <w:fldChar w:fldCharType="separate"/>
        </w:r>
        <w:r>
          <w:t>54</w:t>
        </w:r>
        <w:r>
          <w:fldChar w:fldCharType="end"/>
        </w:r>
      </w:hyperlink>
    </w:p>
    <w:p>
      <w:pPr>
        <w:pStyle w:val="TOC1"/>
        <w:tabs>
          <w:tab w:val="right" w:leader="dot" w:pos="8306"/>
        </w:tabs>
      </w:pPr>
      <w:hyperlink w:anchor="_Toc9423" w:history="1">
        <w:r>
          <w:rPr>
            <w:rFonts w:ascii="仿宋" w:eastAsia="仿宋" w:hAnsi="仿宋" w:cs="仿宋" w:hint="eastAsia"/>
            <w:lang w:eastAsia="zh-CN"/>
          </w:rPr>
          <w:t>十三、矿物原药项目变更管理</w:t>
        </w:r>
        <w:r>
          <w:tab/>
        </w:r>
        <w:r>
          <w:fldChar w:fldCharType="begin"/>
        </w:r>
        <w:r>
          <w:instrText xml:space="preserve"> PAGEREF _Toc9423 \h </w:instrText>
        </w:r>
        <w:r>
          <w:fldChar w:fldCharType="separate"/>
        </w:r>
        <w:r>
          <w:t>55</w:t>
        </w:r>
        <w:r>
          <w:fldChar w:fldCharType="end"/>
        </w:r>
      </w:hyperlink>
    </w:p>
    <w:p>
      <w:pPr>
        <w:pStyle w:val="TOC2"/>
        <w:tabs>
          <w:tab w:val="right" w:leader="dot" w:pos="8306"/>
        </w:tabs>
      </w:pPr>
      <w:hyperlink w:anchor="_Toc24990" w:history="1">
        <w:r>
          <w:rPr>
            <w:rFonts w:ascii="仿宋" w:eastAsia="仿宋" w:hAnsi="仿宋" w:cs="仿宋" w:hint="eastAsia"/>
            <w:lang w:eastAsia="zh-CN"/>
          </w:rPr>
          <w:t>(一)、变更申请与评估</w:t>
        </w:r>
        <w:r>
          <w:tab/>
        </w:r>
        <w:r>
          <w:fldChar w:fldCharType="begin"/>
        </w:r>
        <w:r>
          <w:instrText xml:space="preserve"> PAGEREF _Toc24990 \h </w:instrText>
        </w:r>
        <w:r>
          <w:fldChar w:fldCharType="separate"/>
        </w:r>
        <w:r>
          <w:t>55</w:t>
        </w:r>
        <w:r>
          <w:fldChar w:fldCharType="end"/>
        </w:r>
      </w:hyperlink>
    </w:p>
    <w:p>
      <w:pPr>
        <w:pStyle w:val="TOC2"/>
        <w:tabs>
          <w:tab w:val="right" w:leader="dot" w:pos="8306"/>
        </w:tabs>
      </w:pPr>
      <w:hyperlink w:anchor="_Toc22081" w:history="1">
        <w:r>
          <w:rPr>
            <w:rFonts w:ascii="仿宋" w:eastAsia="仿宋" w:hAnsi="仿宋" w:cs="仿宋" w:hint="eastAsia"/>
            <w:lang w:eastAsia="zh-CN"/>
          </w:rPr>
          <w:t>(二)、变更实施与控制</w:t>
        </w:r>
        <w:r>
          <w:tab/>
        </w:r>
        <w:r>
          <w:fldChar w:fldCharType="begin"/>
        </w:r>
        <w:r>
          <w:instrText xml:space="preserve"> PAGEREF _Toc22081 \h </w:instrText>
        </w:r>
        <w:r>
          <w:fldChar w:fldCharType="separate"/>
        </w:r>
        <w:r>
          <w:t>56</w:t>
        </w:r>
        <w:r>
          <w:fldChar w:fldCharType="end"/>
        </w:r>
      </w:hyperlink>
    </w:p>
    <w:p>
      <w:pPr>
        <w:pStyle w:val="TOC1"/>
        <w:tabs>
          <w:tab w:val="right" w:leader="dot" w:pos="8306"/>
        </w:tabs>
      </w:pPr>
      <w:hyperlink w:anchor="_Toc28825" w:history="1">
        <w:r>
          <w:rPr>
            <w:rFonts w:ascii="仿宋" w:eastAsia="仿宋" w:hAnsi="仿宋" w:cs="仿宋" w:hint="eastAsia"/>
            <w:lang w:eastAsia="zh-CN"/>
          </w:rPr>
          <w:t>十四、风险识别与分类</w:t>
        </w:r>
        <w:r>
          <w:tab/>
        </w:r>
        <w:r>
          <w:fldChar w:fldCharType="begin"/>
        </w:r>
        <w:r>
          <w:instrText xml:space="preserve"> PAGEREF _Toc28825 \h </w:instrText>
        </w:r>
        <w:r>
          <w:fldChar w:fldCharType="separate"/>
        </w:r>
        <w:r>
          <w:t>56</w:t>
        </w:r>
        <w:r>
          <w:fldChar w:fldCharType="end"/>
        </w:r>
      </w:hyperlink>
    </w:p>
    <w:p>
      <w:pPr>
        <w:pStyle w:val="TOC2"/>
        <w:tabs>
          <w:tab w:val="right" w:leader="dot" w:pos="8306"/>
        </w:tabs>
      </w:pPr>
      <w:hyperlink w:anchor="_Toc3196" w:history="1">
        <w:r>
          <w:rPr>
            <w:rFonts w:ascii="仿宋" w:eastAsia="仿宋" w:hAnsi="仿宋" w:cs="仿宋" w:hint="eastAsia"/>
            <w:lang w:eastAsia="zh-CN"/>
          </w:rPr>
          <w:t>(一)、风险识别</w:t>
        </w:r>
        <w:r>
          <w:tab/>
        </w:r>
        <w:r>
          <w:fldChar w:fldCharType="begin"/>
        </w:r>
        <w:r>
          <w:instrText xml:space="preserve"> PAGEREF _Toc3196 \h </w:instrText>
        </w:r>
        <w:r>
          <w:fldChar w:fldCharType="separate"/>
        </w:r>
        <w:r>
          <w:t>56</w:t>
        </w:r>
        <w:r>
          <w:fldChar w:fldCharType="end"/>
        </w:r>
      </w:hyperlink>
    </w:p>
    <w:p>
      <w:pPr>
        <w:pStyle w:val="TOC2"/>
        <w:tabs>
          <w:tab w:val="right" w:leader="dot" w:pos="8306"/>
        </w:tabs>
      </w:pPr>
      <w:hyperlink w:anchor="_Toc15613" w:history="1">
        <w:r>
          <w:rPr>
            <w:rFonts w:ascii="仿宋" w:eastAsia="仿宋" w:hAnsi="仿宋" w:cs="仿宋" w:hint="eastAsia"/>
            <w:lang w:eastAsia="zh-CN"/>
          </w:rPr>
          <w:t>(二)、风险分类</w:t>
        </w:r>
        <w:r>
          <w:tab/>
        </w:r>
        <w:r>
          <w:fldChar w:fldCharType="begin"/>
        </w:r>
        <w:r>
          <w:instrText xml:space="preserve"> PAGEREF _Toc15613 \h </w:instrText>
        </w:r>
        <w:r>
          <w:fldChar w:fldCharType="separate"/>
        </w:r>
        <w:r>
          <w:t>58</w:t>
        </w:r>
        <w:r>
          <w:fldChar w:fldCharType="end"/>
        </w:r>
      </w:hyperlink>
    </w:p>
    <w:p>
      <w:pPr>
        <w:pStyle w:val="TOC1"/>
        <w:tabs>
          <w:tab w:val="right" w:leader="dot" w:pos="8306"/>
        </w:tabs>
      </w:pPr>
      <w:hyperlink w:anchor="_Toc4138" w:history="1">
        <w:r>
          <w:rPr>
            <w:rFonts w:ascii="仿宋" w:eastAsia="仿宋" w:hAnsi="仿宋" w:cs="仿宋" w:hint="eastAsia"/>
            <w:lang w:eastAsia="zh-CN"/>
          </w:rPr>
          <w:t>十五、矿物原药项目实施保障措施</w:t>
        </w:r>
        <w:r>
          <w:tab/>
        </w:r>
        <w:r>
          <w:fldChar w:fldCharType="begin"/>
        </w:r>
        <w:r>
          <w:instrText xml:space="preserve"> PAGEREF _Toc4138 \h </w:instrText>
        </w:r>
        <w:r>
          <w:fldChar w:fldCharType="separate"/>
        </w:r>
        <w:r>
          <w:t>60</w:t>
        </w:r>
        <w:r>
          <w:fldChar w:fldCharType="end"/>
        </w:r>
      </w:hyperlink>
    </w:p>
    <w:p>
      <w:pPr>
        <w:pStyle w:val="TOC2"/>
        <w:tabs>
          <w:tab w:val="right" w:leader="dot" w:pos="8306"/>
        </w:tabs>
      </w:pPr>
      <w:hyperlink w:anchor="_Toc21764" w:history="1">
        <w:r>
          <w:rPr>
            <w:rFonts w:ascii="仿宋" w:eastAsia="仿宋" w:hAnsi="仿宋" w:cs="仿宋" w:hint="eastAsia"/>
            <w:lang w:eastAsia="zh-CN"/>
          </w:rPr>
          <w:t>(一)、矿物原药项目实施保障机制</w:t>
        </w:r>
        <w:r>
          <w:tab/>
        </w:r>
        <w:r>
          <w:fldChar w:fldCharType="begin"/>
        </w:r>
        <w:r>
          <w:instrText xml:space="preserve"> PAGEREF _Toc21764 \h </w:instrText>
        </w:r>
        <w:r>
          <w:fldChar w:fldCharType="separate"/>
        </w:r>
        <w:r>
          <w:t>60</w:t>
        </w:r>
        <w:r>
          <w:fldChar w:fldCharType="end"/>
        </w:r>
      </w:hyperlink>
    </w:p>
    <w:p>
      <w:pPr>
        <w:pStyle w:val="TOC2"/>
        <w:tabs>
          <w:tab w:val="right" w:leader="dot" w:pos="8306"/>
        </w:tabs>
      </w:pPr>
      <w:hyperlink w:anchor="_Toc17929" w:history="1">
        <w:r>
          <w:rPr>
            <w:rFonts w:ascii="仿宋" w:eastAsia="仿宋" w:hAnsi="仿宋" w:cs="仿宋" w:hint="eastAsia"/>
            <w:lang w:eastAsia="zh-CN"/>
          </w:rPr>
          <w:t>(二)、矿物原药项目法律合规要求</w:t>
        </w:r>
        <w:r>
          <w:tab/>
        </w:r>
        <w:r>
          <w:fldChar w:fldCharType="begin"/>
        </w:r>
        <w:r>
          <w:instrText xml:space="preserve"> PAGEREF _Toc17929 \h </w:instrText>
        </w:r>
        <w:r>
          <w:fldChar w:fldCharType="separate"/>
        </w:r>
        <w:r>
          <w:t>63</w:t>
        </w:r>
        <w:r>
          <w:fldChar w:fldCharType="end"/>
        </w:r>
      </w:hyperlink>
    </w:p>
    <w:p>
      <w:pPr>
        <w:pStyle w:val="TOC2"/>
        <w:tabs>
          <w:tab w:val="right" w:leader="dot" w:pos="8306"/>
        </w:tabs>
      </w:pPr>
      <w:hyperlink w:anchor="_Toc1071" w:history="1">
        <w:r>
          <w:rPr>
            <w:rFonts w:ascii="仿宋" w:eastAsia="仿宋" w:hAnsi="仿宋" w:cs="仿宋" w:hint="eastAsia"/>
            <w:lang w:eastAsia="zh-CN"/>
          </w:rPr>
          <w:t>(三)、矿物原药项目合同管理与法律事务</w:t>
        </w:r>
        <w:r>
          <w:tab/>
        </w:r>
        <w:r>
          <w:fldChar w:fldCharType="begin"/>
        </w:r>
        <w:r>
          <w:instrText xml:space="preserve"> PAGEREF _Toc1071 \h </w:instrText>
        </w:r>
        <w:r>
          <w:fldChar w:fldCharType="separate"/>
        </w:r>
        <w:r>
          <w:t>67</w:t>
        </w:r>
        <w:r>
          <w:fldChar w:fldCharType="end"/>
        </w:r>
      </w:hyperlink>
    </w:p>
    <w:p>
      <w:pPr>
        <w:pStyle w:val="TOC2"/>
        <w:tabs>
          <w:tab w:val="right" w:leader="dot" w:pos="8306"/>
        </w:tabs>
      </w:pPr>
      <w:hyperlink w:anchor="_Toc26186" w:history="1">
        <w:r>
          <w:rPr>
            <w:rFonts w:ascii="仿宋" w:eastAsia="仿宋" w:hAnsi="仿宋" w:cs="仿宋" w:hint="eastAsia"/>
            <w:lang w:eastAsia="zh-CN"/>
          </w:rPr>
          <w:t>(四)、矿物原药项目知识产权保护策略</w:t>
        </w:r>
        <w:r>
          <w:tab/>
        </w:r>
        <w:r>
          <w:fldChar w:fldCharType="begin"/>
        </w:r>
        <w:r>
          <w:instrText xml:space="preserve"> PAGEREF _Toc26186 \h </w:instrText>
        </w:r>
        <w:r>
          <w:fldChar w:fldCharType="separate"/>
        </w:r>
        <w:r>
          <w:t>74</w:t>
        </w:r>
        <w:r>
          <w:fldChar w:fldCharType="end"/>
        </w:r>
      </w:hyperlink>
    </w:p>
    <w:p>
      <w:pPr>
        <w:pStyle w:val="TOC1"/>
        <w:tabs>
          <w:tab w:val="right" w:leader="dot" w:pos="8306"/>
        </w:tabs>
      </w:pPr>
      <w:hyperlink w:anchor="_Toc14787" w:history="1">
        <w:r>
          <w:rPr>
            <w:rFonts w:ascii="仿宋" w:eastAsia="仿宋" w:hAnsi="仿宋" w:cs="仿宋" w:hint="eastAsia"/>
            <w:lang w:eastAsia="zh-CN"/>
          </w:rPr>
          <w:t>十六、营销与推广策略</w:t>
        </w:r>
        <w:r>
          <w:tab/>
        </w:r>
        <w:r>
          <w:fldChar w:fldCharType="begin"/>
        </w:r>
        <w:r>
          <w:instrText xml:space="preserve"> PAGEREF _Toc14787 \h </w:instrText>
        </w:r>
        <w:r>
          <w:fldChar w:fldCharType="separate"/>
        </w:r>
        <w:r>
          <w:t>76</w:t>
        </w:r>
        <w:r>
          <w:fldChar w:fldCharType="end"/>
        </w:r>
      </w:hyperlink>
    </w:p>
    <w:p>
      <w:pPr>
        <w:pStyle w:val="TOC2"/>
        <w:tabs>
          <w:tab w:val="right" w:leader="dot" w:pos="8306"/>
        </w:tabs>
      </w:pPr>
      <w:hyperlink w:anchor="_Toc9134" w:history="1">
        <w:r>
          <w:rPr>
            <w:rFonts w:ascii="仿宋" w:eastAsia="仿宋" w:hAnsi="仿宋" w:cs="仿宋" w:hint="eastAsia"/>
            <w:lang w:eastAsia="zh-CN"/>
          </w:rPr>
          <w:t>(一)、产品/服务定位与特点</w:t>
        </w:r>
        <w:r>
          <w:tab/>
        </w:r>
        <w:r>
          <w:fldChar w:fldCharType="begin"/>
        </w:r>
        <w:r>
          <w:instrText xml:space="preserve"> PAGEREF _Toc9134 \h </w:instrText>
        </w:r>
        <w:r>
          <w:fldChar w:fldCharType="separate"/>
        </w:r>
        <w:r>
          <w:t>76</w:t>
        </w:r>
        <w:r>
          <w:fldChar w:fldCharType="end"/>
        </w:r>
      </w:hyperlink>
    </w:p>
    <w:p>
      <w:pPr>
        <w:pStyle w:val="TOC2"/>
        <w:tabs>
          <w:tab w:val="right" w:leader="dot" w:pos="8306"/>
        </w:tabs>
      </w:pPr>
      <w:hyperlink w:anchor="_Toc985" w:history="1">
        <w:r>
          <w:rPr>
            <w:rFonts w:ascii="仿宋" w:eastAsia="仿宋" w:hAnsi="仿宋" w:cs="仿宋" w:hint="eastAsia"/>
            <w:lang w:eastAsia="zh-CN"/>
          </w:rPr>
          <w:t>(二)、市场定位与竞争分析</w:t>
        </w:r>
        <w:r>
          <w:tab/>
        </w:r>
        <w:r>
          <w:fldChar w:fldCharType="begin"/>
        </w:r>
        <w:r>
          <w:instrText xml:space="preserve"> PAGEREF _Toc985 \h </w:instrText>
        </w:r>
        <w:r>
          <w:fldChar w:fldCharType="separate"/>
        </w:r>
        <w:r>
          <w:t>77</w:t>
        </w:r>
        <w:r>
          <w:fldChar w:fldCharType="end"/>
        </w:r>
      </w:hyperlink>
    </w:p>
    <w:p>
      <w:pPr>
        <w:pStyle w:val="TOC2"/>
        <w:tabs>
          <w:tab w:val="right" w:leader="dot" w:pos="8306"/>
        </w:tabs>
      </w:pPr>
      <w:hyperlink w:anchor="_Toc26814" w:history="1">
        <w:r>
          <w:rPr>
            <w:rFonts w:ascii="仿宋" w:eastAsia="仿宋" w:hAnsi="仿宋" w:cs="仿宋" w:hint="eastAsia"/>
            <w:lang w:eastAsia="zh-CN"/>
          </w:rPr>
          <w:t>(三)、营销渠道与策略</w:t>
        </w:r>
        <w:r>
          <w:tab/>
        </w:r>
        <w:r>
          <w:fldChar w:fldCharType="begin"/>
        </w:r>
        <w:r>
          <w:instrText xml:space="preserve"> PAGEREF _Toc26814 \h </w:instrText>
        </w:r>
        <w:r>
          <w:fldChar w:fldCharType="separate"/>
        </w:r>
        <w:r>
          <w:t>79</w:t>
        </w:r>
        <w:r>
          <w:fldChar w:fldCharType="end"/>
        </w:r>
      </w:hyperlink>
    </w:p>
    <w:p>
      <w:pPr>
        <w:pStyle w:val="TOC2"/>
        <w:tabs>
          <w:tab w:val="right" w:leader="dot" w:pos="8306"/>
        </w:tabs>
      </w:pPr>
      <w:hyperlink w:anchor="_Toc19534" w:history="1">
        <w:r>
          <w:rPr>
            <w:rFonts w:ascii="仿宋" w:eastAsia="仿宋" w:hAnsi="仿宋" w:cs="仿宋" w:hint="eastAsia"/>
            <w:lang w:eastAsia="zh-CN"/>
          </w:rPr>
          <w:t>(四)、推广与宣传活动</w:t>
        </w:r>
        <w:r>
          <w:tab/>
        </w:r>
        <w:r>
          <w:fldChar w:fldCharType="begin"/>
        </w:r>
        <w:r>
          <w:instrText xml:space="preserve"> PAGEREF _Toc19534 \h </w:instrText>
        </w:r>
        <w:r>
          <w:fldChar w:fldCharType="separate"/>
        </w:r>
        <w:r>
          <w:t>80</w:t>
        </w:r>
        <w:r>
          <w:fldChar w:fldCharType="end"/>
        </w:r>
      </w:hyperlink>
    </w:p>
    <w:p>
      <w:pPr>
        <w:pStyle w:val="TOC1"/>
        <w:tabs>
          <w:tab w:val="right" w:leader="dot" w:pos="8306"/>
        </w:tabs>
      </w:pPr>
      <w:hyperlink w:anchor="_Toc17299" w:history="1">
        <w:r>
          <w:rPr>
            <w:rFonts w:ascii="仿宋" w:eastAsia="仿宋" w:hAnsi="仿宋" w:cs="仿宋" w:hint="eastAsia"/>
            <w:lang w:eastAsia="zh-CN"/>
          </w:rPr>
          <w:t>十七、利益相关者分析与沟通计划</w:t>
        </w:r>
        <w:r>
          <w:tab/>
        </w:r>
        <w:r>
          <w:fldChar w:fldCharType="begin"/>
        </w:r>
        <w:r>
          <w:instrText xml:space="preserve"> PAGEREF _Toc17299 \h </w:instrText>
        </w:r>
        <w:r>
          <w:fldChar w:fldCharType="separate"/>
        </w:r>
        <w:r>
          <w:t>85</w:t>
        </w:r>
        <w:r>
          <w:fldChar w:fldCharType="end"/>
        </w:r>
      </w:hyperlink>
    </w:p>
    <w:p>
      <w:pPr>
        <w:pStyle w:val="TOC2"/>
        <w:tabs>
          <w:tab w:val="right" w:leader="dot" w:pos="8306"/>
        </w:tabs>
      </w:pPr>
      <w:hyperlink w:anchor="_Toc11735" w:history="1">
        <w:r>
          <w:rPr>
            <w:rFonts w:ascii="仿宋" w:eastAsia="仿宋" w:hAnsi="仿宋" w:cs="仿宋" w:hint="eastAsia"/>
            <w:lang w:eastAsia="zh-CN"/>
          </w:rPr>
          <w:t>(一)、利益相关者分析</w:t>
        </w:r>
        <w:r>
          <w:tab/>
        </w:r>
        <w:r>
          <w:fldChar w:fldCharType="begin"/>
        </w:r>
        <w:r>
          <w:instrText xml:space="preserve"> PAGEREF _Toc11735 \h </w:instrText>
        </w:r>
        <w:r>
          <w:fldChar w:fldCharType="separate"/>
        </w:r>
        <w:r>
          <w:t>85</w:t>
        </w:r>
        <w:r>
          <w:fldChar w:fldCharType="end"/>
        </w:r>
      </w:hyperlink>
    </w:p>
    <w:p>
      <w:pPr>
        <w:pStyle w:val="TOC2"/>
        <w:tabs>
          <w:tab w:val="right" w:leader="dot" w:pos="8306"/>
        </w:tabs>
      </w:pPr>
      <w:hyperlink w:anchor="_Toc7428" w:history="1">
        <w:r>
          <w:rPr>
            <w:rFonts w:ascii="仿宋" w:eastAsia="仿宋" w:hAnsi="仿宋" w:cs="仿宋" w:hint="eastAsia"/>
            <w:lang w:eastAsia="zh-CN"/>
          </w:rPr>
          <w:t>(二)、沟通计划</w:t>
        </w:r>
        <w:r>
          <w:tab/>
        </w:r>
        <w:r>
          <w:fldChar w:fldCharType="begin"/>
        </w:r>
        <w:r>
          <w:instrText xml:space="preserve"> PAGEREF _Toc7428 \h </w:instrText>
        </w:r>
        <w:r>
          <w:fldChar w:fldCharType="separate"/>
        </w:r>
        <w:r>
          <w:t>86</w:t>
        </w:r>
        <w:r>
          <w:fldChar w:fldCharType="end"/>
        </w:r>
      </w:hyperlink>
    </w:p>
    <w:p>
      <w:pPr>
        <w:pStyle w:val="TOC1"/>
        <w:tabs>
          <w:tab w:val="right" w:leader="dot" w:pos="8306"/>
        </w:tabs>
      </w:pPr>
      <w:hyperlink w:anchor="_Toc11006" w:history="1">
        <w:r>
          <w:rPr>
            <w:rFonts w:ascii="仿宋" w:eastAsia="仿宋" w:hAnsi="仿宋" w:cs="仿宋" w:hint="eastAsia"/>
            <w:lang w:eastAsia="zh-CN"/>
          </w:rPr>
          <w:t>十八、质量管理体系</w:t>
        </w:r>
        <w:r>
          <w:tab/>
        </w:r>
        <w:r>
          <w:fldChar w:fldCharType="begin"/>
        </w:r>
        <w:r>
          <w:instrText xml:space="preserve"> PAGEREF _Toc11006 \h </w:instrText>
        </w:r>
        <w:r>
          <w:fldChar w:fldCharType="separate"/>
        </w:r>
        <w:r>
          <w:t>87</w:t>
        </w:r>
        <w:r>
          <w:fldChar w:fldCharType="end"/>
        </w:r>
      </w:hyperlink>
    </w:p>
    <w:p>
      <w:pPr>
        <w:pStyle w:val="TOC2"/>
        <w:tabs>
          <w:tab w:val="right" w:leader="dot" w:pos="8306"/>
        </w:tabs>
      </w:pPr>
      <w:hyperlink w:anchor="_Toc32319" w:history="1">
        <w:r>
          <w:rPr>
            <w:rFonts w:ascii="仿宋" w:eastAsia="仿宋" w:hAnsi="仿宋" w:cs="仿宋" w:hint="eastAsia"/>
            <w:lang w:eastAsia="zh-CN"/>
          </w:rPr>
          <w:t>(一)、质量目标与方针</w:t>
        </w:r>
        <w:r>
          <w:tab/>
        </w:r>
        <w:r>
          <w:fldChar w:fldCharType="begin"/>
        </w:r>
        <w:r>
          <w:instrText xml:space="preserve"> PAGEREF _Toc32319 \h </w:instrText>
        </w:r>
        <w:r>
          <w:fldChar w:fldCharType="separate"/>
        </w:r>
        <w:r>
          <w:t>87</w:t>
        </w:r>
        <w:r>
          <w:fldChar w:fldCharType="end"/>
        </w:r>
      </w:hyperlink>
    </w:p>
    <w:p>
      <w:pPr>
        <w:pStyle w:val="TOC2"/>
        <w:tabs>
          <w:tab w:val="right" w:leader="dot" w:pos="8306"/>
        </w:tabs>
      </w:pPr>
      <w:hyperlink w:anchor="_Toc7646" w:history="1">
        <w:r>
          <w:rPr>
            <w:rFonts w:ascii="仿宋" w:eastAsia="仿宋" w:hAnsi="仿宋" w:cs="仿宋" w:hint="eastAsia"/>
            <w:lang w:eastAsia="zh-CN"/>
          </w:rPr>
          <w:t>(二)、质量管理责任</w:t>
        </w:r>
        <w:r>
          <w:tab/>
        </w:r>
        <w:r>
          <w:fldChar w:fldCharType="begin"/>
        </w:r>
        <w:r>
          <w:instrText xml:space="preserve"> PAGEREF _Toc7646 \h </w:instrText>
        </w:r>
        <w:r>
          <w:fldChar w:fldCharType="separate"/>
        </w:r>
        <w:r>
          <w:t>88</w:t>
        </w:r>
        <w:r>
          <w:fldChar w:fldCharType="end"/>
        </w:r>
      </w:hyperlink>
    </w:p>
    <w:p>
      <w:pPr>
        <w:pStyle w:val="TOC2"/>
        <w:tabs>
          <w:tab w:val="right" w:leader="dot" w:pos="8306"/>
        </w:tabs>
      </w:pPr>
      <w:hyperlink w:anchor="_Toc13" w:history="1">
        <w:r>
          <w:rPr>
            <w:rFonts w:ascii="仿宋" w:eastAsia="仿宋" w:hAnsi="仿宋" w:cs="仿宋" w:hint="eastAsia"/>
            <w:lang w:eastAsia="zh-CN"/>
          </w:rPr>
          <w:t>(三)、质量管理体系文件</w:t>
        </w:r>
        <w:r>
          <w:tab/>
        </w:r>
        <w:r>
          <w:fldChar w:fldCharType="begin"/>
        </w:r>
        <w:r>
          <w:instrText xml:space="preserve"> PAGEREF _Toc13 \h </w:instrText>
        </w:r>
        <w:r>
          <w:fldChar w:fldCharType="separate"/>
        </w:r>
        <w:r>
          <w:t>90</w:t>
        </w:r>
        <w:r>
          <w:fldChar w:fldCharType="end"/>
        </w:r>
      </w:hyperlink>
    </w:p>
    <w:p>
      <w:pPr>
        <w:pStyle w:val="TOC2"/>
        <w:tabs>
          <w:tab w:val="right" w:leader="dot" w:pos="8306"/>
        </w:tabs>
      </w:pPr>
      <w:hyperlink w:anchor="_Toc11981" w:history="1">
        <w:r>
          <w:rPr>
            <w:rFonts w:ascii="仿宋" w:eastAsia="仿宋" w:hAnsi="仿宋" w:cs="仿宋" w:hint="eastAsia"/>
            <w:lang w:eastAsia="zh-CN"/>
          </w:rPr>
          <w:t>(四)、质量培训与教育</w:t>
        </w:r>
        <w:r>
          <w:tab/>
        </w:r>
        <w:r>
          <w:fldChar w:fldCharType="begin"/>
        </w:r>
        <w:r>
          <w:instrText xml:space="preserve"> PAGEREF _Toc11981 \h </w:instrText>
        </w:r>
        <w:r>
          <w:fldChar w:fldCharType="separate"/>
        </w:r>
        <w:r>
          <w:t>92</w:t>
        </w:r>
        <w:r>
          <w:fldChar w:fldCharType="end"/>
        </w:r>
      </w:hyperlink>
    </w:p>
    <w:p>
      <w:pPr>
        <w:pStyle w:val="TOC2"/>
        <w:tabs>
          <w:tab w:val="right" w:leader="dot" w:pos="8306"/>
        </w:tabs>
      </w:pPr>
      <w:hyperlink w:anchor="_Toc6483" w:history="1">
        <w:r>
          <w:rPr>
            <w:rFonts w:ascii="仿宋" w:eastAsia="仿宋" w:hAnsi="仿宋" w:cs="仿宋" w:hint="eastAsia"/>
            <w:lang w:eastAsia="zh-CN"/>
          </w:rPr>
          <w:t>(五)、质量审核与评价</w:t>
        </w:r>
        <w:r>
          <w:tab/>
        </w:r>
        <w:r>
          <w:fldChar w:fldCharType="begin"/>
        </w:r>
        <w:r>
          <w:instrText xml:space="preserve"> PAGEREF _Toc6483 \h </w:instrText>
        </w:r>
        <w:r>
          <w:fldChar w:fldCharType="separate"/>
        </w:r>
        <w:r>
          <w:t>93</w:t>
        </w:r>
        <w:r>
          <w:fldChar w:fldCharType="end"/>
        </w:r>
      </w:hyperlink>
    </w:p>
    <w:p>
      <w:pPr>
        <w:pStyle w:val="TOC2"/>
        <w:tabs>
          <w:tab w:val="right" w:leader="dot" w:pos="8306"/>
        </w:tabs>
      </w:pPr>
      <w:hyperlink w:anchor="_Toc20831" w:history="1">
        <w:r>
          <w:rPr>
            <w:rFonts w:ascii="仿宋" w:eastAsia="仿宋" w:hAnsi="仿宋" w:cs="仿宋" w:hint="eastAsia"/>
            <w:lang w:eastAsia="zh-CN"/>
          </w:rPr>
          <w:t>(六)、不符合与纠正措施</w:t>
        </w:r>
        <w:r>
          <w:tab/>
        </w:r>
        <w:r>
          <w:fldChar w:fldCharType="begin"/>
        </w:r>
        <w:r>
          <w:instrText xml:space="preserve"> PAGEREF _Toc20831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83"/>
      <w:r>
        <w:rPr>
          <w:rFonts w:ascii="仿宋" w:eastAsia="仿宋" w:hAnsi="仿宋" w:cs="仿宋" w:hint="eastAsia"/>
          <w:sz w:val="28"/>
          <w:lang w:eastAsia="zh-CN"/>
        </w:rPr>
        <w:t>一、矿物原药项目绩效评估</w:t>
      </w:r>
      <w:bookmarkEnd w:id="2"/>
    </w:p>
    <w:p>
      <w:pPr>
        <w:pStyle w:val="Heading2"/>
        <w:rPr>
          <w:rFonts w:ascii="仿宋" w:eastAsia="仿宋" w:hAnsi="仿宋" w:cs="仿宋" w:hint="eastAsia"/>
          <w:lang w:eastAsia="zh-CN"/>
        </w:rPr>
      </w:pPr>
      <w:bookmarkStart w:id="3" w:name="_Toc3200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矿物原药项目中，我们设计了一套全面的绩效评估指标，以确保矿物原药项目的可控和成功交付。这些指标跨足矿物原药项目目标、成本、进度和质量等多个维度，为我们提供了全面洞察矿物原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目标达成率是我们关注的首要指标。我们设定了明确的目标，并通过定期监测和评估，迅速发现并应对潜在的目标偏差。这为矿物原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成本绩效是另一个核心关注点。通过实际成本与预算成本的对比分析，我们深入了解成本差异的原因，及时调整资源分配，保持矿物原药项目在经济效益方面的合理水平。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进度作为关键的绩效指标之一，得到了精心的关注。我们制定了详细的矿物原药项目进度计划，并设立了进度符合度指标，确保实际进度与计划进度保持一致。这使我们能够快速发现和解决潜在的进度问题，保持矿物原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矿物原药项目绩效的不可或缺的一环。我们引入了一系列的质量标准和客户满意度指标，以确保矿物原药项目交付的成果在质量上达到或超越预期水平。通过持续监测这些指标，我们努力提升矿物原药项目整体质量水平，为矿物原药项目的成功交付提供有力保障。通过这些科学且全面的绩效评估，我们能够更好地引导矿物原药项目的持续改进，确保矿物原药项目目标的顺利达成。</w:t>
      </w:r>
    </w:p>
    <w:p>
      <w:pPr>
        <w:pStyle w:val="Heading2"/>
        <w:ind w:firstLine="560" w:firstLineChars="200"/>
        <w:rPr>
          <w:rFonts w:ascii="仿宋" w:eastAsia="仿宋" w:hAnsi="仿宋" w:cs="仿宋" w:hint="eastAsia"/>
          <w:sz w:val="28"/>
          <w:lang w:eastAsia="zh-CN"/>
        </w:rPr>
      </w:pPr>
      <w:bookmarkStart w:id="4" w:name="_Toc211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绩效评估是矿物原药项目中的关键环节，为确保矿物原药项目达到预期目标，我们采用了多层次、多维度的绩效评估方法。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矿物原药项目的战略目标对齐，确保每个决策和行动都与矿物原药项目整体目标保持一致。团队会定期召开战略对齐会议，审视当前工作与矿物原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矿物原药项目进度、质量、成本和风险等方面。这些指标通过数据收集和分析，为矿物原药项目管理团队提供了客观的评估依据。例如，我们通过矿物原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绩效评估不仅仅停留在矿物原药项目内部，还考虑了矿物原药项目对外部环境的影响。我们定期进行干系人满意度调查，以了解各利益相关方对矿物原药项目的期望和满意度，并及时做出调整。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这种多层次、多角度的绩效评估方法，使得我们能够全面了解矿物原药项目的运行状态，及时做出调整，确保矿物原药项目在不断变化的环境中保持稳健前行。</w:t>
      </w:r>
    </w:p>
    <w:p>
      <w:pPr>
        <w:pStyle w:val="Heading2"/>
        <w:ind w:firstLine="560" w:firstLineChars="200"/>
        <w:rPr>
          <w:rFonts w:ascii="仿宋" w:eastAsia="仿宋" w:hAnsi="仿宋" w:cs="仿宋" w:hint="eastAsia"/>
          <w:sz w:val="28"/>
          <w:lang w:eastAsia="zh-CN"/>
        </w:rPr>
      </w:pPr>
      <w:bookmarkStart w:id="5" w:name="_Toc114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为了确保矿物原药项目的有效管理和不断优化，我们采用了精心设计的绩效评估周期。这个周期旨在实现灵活、实时和全面的评估，以适应矿物原药项目执行中的各种挑战。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矿物原药项目的不同需求，分为短期、中期和长期。短期评估关注每个迭代或工作周期，以及时发现和解决当前任务中的问题。中期评估涵盖几个迭代，深入了解整体矿物原药项目的趋势和性能。长期评估则着眼于整个矿物原药项目阶段，确保矿物原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矿物原药项目管理工具和协作平台，团队成员能够随时更新和分享矿物原药项目数据。这种实时性的反馈机制使我们能够及时察觉潜在问题，快速调整，保持矿物原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矿物原药项目的决策制定密不可分。每个周期的矿物原药项目回顾会议成为集体总结经验、识别问题深层次原因并找到创新解决方案的平台。这种定期的反思与调整机制使矿物原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626"/>
      <w:r>
        <w:rPr>
          <w:rFonts w:ascii="仿宋" w:eastAsia="仿宋" w:hAnsi="仿宋" w:cs="仿宋" w:hint="eastAsia"/>
          <w:sz w:val="28"/>
          <w:lang w:eastAsia="zh-CN"/>
        </w:rPr>
        <w:t>二、矿物原药项目文档管理</w:t>
      </w:r>
      <w:bookmarkEnd w:id="6"/>
    </w:p>
    <w:p>
      <w:pPr>
        <w:pStyle w:val="Heading2"/>
        <w:rPr>
          <w:rFonts w:ascii="仿宋" w:eastAsia="仿宋" w:hAnsi="仿宋" w:cs="仿宋" w:hint="eastAsia"/>
          <w:lang w:eastAsia="zh-CN"/>
        </w:rPr>
      </w:pPr>
      <w:bookmarkStart w:id="7" w:name="_Toc1978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矿物原药项目高度重视文档的质量和准确性，以支持矿物原药项目的各项活动和决策。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文档的编制始于矿物原药项目计划的初期，我们制定了详细的文档编制计划，明确了每个文档的内容、格式和编写责任人。在矿物原药项目启动阶段，我们首先编制了矿物原药项目章程，明确定义了矿物原药项目的目标、范围、风险等关键要素。随后，矿物原药项目团队根据计划陆续编制了需求文档、设计文档、测试文档等各类文档，确保矿物原药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矿物原药项目管理中的重要环节，旨在确保矿物原药项目文档符合质量标准和矿物原药项目需求。在矿物原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除了内部审查，我们还进行了外部审查，邀请矿物原药项目相关利益方和专业领域的专家对文档进行独立审查。这有助于获取更全面、客观的反馈，确保矿物原药项目文档不仅符合内部标准，也满足外部需求。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矿物原药项目在文档编制与审查方面建立了严格的管理机制，通过规范的流程和多维度的审查，确保矿物原药项目文档的质量、准确性和可靠性，为矿物原药项目的顺利推进提供了有力支持。</w:t>
      </w:r>
    </w:p>
    <w:p>
      <w:pPr>
        <w:pStyle w:val="Heading2"/>
        <w:ind w:firstLine="560" w:firstLineChars="200"/>
        <w:rPr>
          <w:rFonts w:ascii="仿宋" w:eastAsia="仿宋" w:hAnsi="仿宋" w:cs="仿宋" w:hint="eastAsia"/>
          <w:sz w:val="28"/>
          <w:lang w:eastAsia="zh-CN"/>
        </w:rPr>
      </w:pPr>
      <w:bookmarkStart w:id="8" w:name="_Toc1199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在矿物原药项目中，我们致力于优化文档发布与分发过程，以确保信息的高效传递和团队间协作的顺畅进行。以下是我们采取的关键优化策略：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我们通过多渠道发布文档，包括电子邮件、矿物原药项目管理平台、内部网站等，以满足不同团队成员的偏好和需求。多渠道发布确保了信息的全面覆盖。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我们采用了精细的权限控制，确保只有授权人员可以访问敏感信息。这种安全措施保护了矿物原药项目文档的机密性，防止了未经授权的信息泄露。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74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文档存档与归档是矿物原药项目生命周期中一个至关重要的环节，直接关系到矿物原药项目信息的长期保存和历史记录的完整性。在矿物原药项目中，我们实施了一系列有效的文档存档与归档管理策略：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9069"/>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916"/>
      <w:r>
        <w:rPr>
          <w:rFonts w:ascii="仿宋" w:eastAsia="仿宋" w:hAnsi="仿宋" w:cs="仿宋" w:hint="eastAsia"/>
          <w:lang w:eastAsia="zh-CN"/>
        </w:rPr>
        <w:t>(一)、矿物原药行业分析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行业一直以来都是市场的关注焦点。行业内的发展趋势、竞争态势以及潜在机会都对矿物原药项目的推进产生深远的影响。通过深入研究行业的整体概貌，我们将更好地理解行业的核心特征，为矿物原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物原药行业，技术一直是推动创新和发展的关键因素。我们将对当前技术趋势进行详尽分析，包括但不限于人工智能、大数据应用、先进制造技术等。这有助于矿物原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矿物原药项目成功的基础。我们将对主要竞争对手进行深入研究，包括其市场份额、产品特点、市场定位等。通过全面了解竞争对手的优势和劣势，矿物原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6525"/>
      <w:r>
        <w:rPr>
          <w:rFonts w:ascii="仿宋" w:eastAsia="仿宋" w:hAnsi="仿宋" w:cs="仿宋" w:hint="eastAsia"/>
          <w:sz w:val="28"/>
          <w:lang w:eastAsia="zh-CN"/>
        </w:rPr>
        <w:t>(二)、矿物原药市场分析预测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通过对市场规模的深入调研，我们将预测矿物原药市场未来的增长趋势。这包括市场的整体规模、各细分领域的发展趋势等。矿物原药项目可以根据市场的扩张速度和潜在机会，制定更符合市场需求的发展策略。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矿物原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矿物原药项目实施过程中需要充分考虑的因素。我们将对市场风险进行全面评估，包括但不限于政策法规风险、市场竞争风险、技术变革风险等。通过对潜在风险的深入分析，矿物原药项目可以制定相应的风险缓解策略，降低不确定性对矿物原药项目的影响。</w:t>
      </w:r>
    </w:p>
    <w:p>
      <w:pPr>
        <w:pStyle w:val="Heading1"/>
        <w:ind w:firstLine="560" w:firstLineChars="200"/>
        <w:rPr>
          <w:rFonts w:ascii="仿宋" w:eastAsia="仿宋" w:hAnsi="仿宋" w:cs="仿宋" w:hint="eastAsia"/>
          <w:sz w:val="28"/>
          <w:lang w:eastAsia="zh-CN"/>
        </w:rPr>
      </w:pPr>
      <w:bookmarkStart w:id="13" w:name="_Toc12855"/>
      <w:r>
        <w:rPr>
          <w:rFonts w:ascii="仿宋" w:eastAsia="仿宋" w:hAnsi="仿宋" w:cs="仿宋" w:hint="eastAsia"/>
          <w:sz w:val="28"/>
          <w:lang w:eastAsia="zh-CN"/>
        </w:rPr>
        <w:t>四、矿物原药项目选址可行性分析</w:t>
      </w:r>
      <w:bookmarkEnd w:id="13"/>
    </w:p>
    <w:p>
      <w:pPr>
        <w:pStyle w:val="Heading2"/>
        <w:rPr>
          <w:rFonts w:ascii="仿宋" w:eastAsia="仿宋" w:hAnsi="仿宋" w:cs="仿宋" w:hint="eastAsia"/>
          <w:lang w:eastAsia="zh-CN"/>
        </w:rPr>
      </w:pPr>
      <w:bookmarkStart w:id="14" w:name="_Toc16044"/>
      <w:r>
        <w:rPr>
          <w:rFonts w:ascii="仿宋" w:eastAsia="仿宋" w:hAnsi="仿宋" w:cs="仿宋" w:hint="eastAsia"/>
          <w:lang w:eastAsia="zh-CN"/>
        </w:rPr>
        <w:t>(一)、矿物原药项目选址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该矿物原药项目选址位于XX省XX市XX区XXX街道</w:t>
      </w:r>
    </w:p>
    <w:p>
      <w:pPr>
        <w:pStyle w:val="Heading2"/>
        <w:ind w:firstLine="560" w:firstLineChars="200"/>
        <w:rPr>
          <w:rFonts w:ascii="仿宋" w:eastAsia="仿宋" w:hAnsi="仿宋" w:cs="仿宋" w:hint="eastAsia"/>
          <w:sz w:val="28"/>
          <w:lang w:eastAsia="zh-CN"/>
        </w:rPr>
      </w:pPr>
      <w:bookmarkStart w:id="15" w:name="_Toc3028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矿物原药项目的征地面积将根据矿物原药项目的实际规模和需求进行精确规划。具体面积XXX平方米，旨在确保矿物原药项目不仅能够满足当前的发展需求，还能够预留空间以适应未来的扩展。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净用地面积是在征地面积基础上去除不可利用面积后的实际可开发用地。具体面积XXX平方米，考虑到环保、交通、安全等多方面因素，以确保矿物原药项目在整体利用效率上达到最优。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矿物原药项目计划建设的建筑总规模具体面积XXX平方米。这一规模的确定综合考虑了矿物原药项目的性质、规模，以及城市规划的相关要求，确保建筑布局与周边环境协调一致。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绿地率是矿物原药项目用地中被规划为绿地的比例。具体面积XXX平方米，旨在通过合理规划绿地，改善矿物原药项目周边环境，提升居民生活质量，并符合城市整体绿化规划。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容积率是用地上可以建设的建筑总体积与用地面积之比。具体面积XXX，通过合理的容积率规划，确保矿物原药项目建筑规模与周边环境和谐共生。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确保矿物原药项目选址与当地城市规划相一致，具体面积XXX平方米。通过与城市规划部门深入沟通，确保矿物原药项目不仅符合城市的整体发展方向，还能够融入城市的发展布局，为城市的长远发展贡献力量。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矿物原药项目选址符合当地产业政策，具体面积XXX平方米。这包括矿物原药项目对当地经济的促进作用，以及对相关产业的带动效应，确保矿物原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用地总体要求必须符合环保和可持续发展的原则，具体面积XXX平方米。通过采用绿色建筑设计、节能减排等措施，确保矿物原药项目在建设和运营过程中对环境的影响最小化，达到可持续发展的要求。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确保矿物原药项目选址具备必要的公共设施配套，具体面积XXX平方米。这包括交通便利性、教育、医疗等基础设施，以提高居民生活品质，使得矿物原药项目选址更具吸引力。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考虑用地总体要求对当地社会稳定性的影响，具体面积XXX平方米。通过深入了解当地社区反馈，确保矿物原药项目的选址和建设过程对当地社会和谐稳定产生积极作用。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矿物原药项目选址不仅符合法规和规划，还在实际操作中具有可行性。这一全面规划将为矿物原药项目的成功实施提供坚实的基础，确保矿物原药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189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物原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矿物原药项目的设备规划和空间设计中，我们将采取灵活设备布局的措施。设备布局将根据实际需求进行灵活设计，避免不必要的浪费。通过合理规划设备摆放位置，我们将提高设备的利用率，减少设备间距，以确保矿物原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矿物原药项目内部引入共享设施的概念，例如共享会议室、办公区等。通过这种方式，我们可以减少对资源的重复建设，提高资源共享效率，从而减小矿物原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58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矿物原药项目的总图布置中，我们将不同功能区域进行明确的规划，以最大程度满足矿物原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687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矿物原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矿物原药项目对环境的影响是综合评价的重要因素之一。我们将详细考虑选址周边的自然环境、生态保护区、水源地等情况，确保矿物原药项目的建设和运营对环境影响最小化，并符合当地的环保法规标准。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对选址的评价还需充分考虑当地政府的产业政策和法规。我们将详细了解矿物原药项目所在地的相关政策，确保矿物原药项目的规划和运营与当地法规相符，降低不必要的法律风险。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考虑到社会稳定性对企业运营的重要性，我们将评估选址地区的社会安全情况、劳工关系、社区反馈等方面，以确保矿物原药项目的建设和运营不会受到社会稳定性的负面影响。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最后，我们将综合考虑用地成本，包括土地购置费用、土地开发成本等。通过对用地成本的详细评估，我们能够做出更为精确的经济效益分析，为矿物原药项目的投资决策提供有力支持。</w:t>
      </w:r>
    </w:p>
    <w:p>
      <w:pPr>
        <w:pStyle w:val="Heading1"/>
        <w:ind w:firstLine="560" w:firstLineChars="200"/>
        <w:rPr>
          <w:rFonts w:ascii="仿宋" w:eastAsia="仿宋" w:hAnsi="仿宋" w:cs="仿宋" w:hint="eastAsia"/>
          <w:sz w:val="28"/>
          <w:lang w:eastAsia="zh-CN"/>
        </w:rPr>
      </w:pPr>
      <w:bookmarkStart w:id="19" w:name="_Toc30351"/>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190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技术管理特点体现在其创新导向。通过引入最先进的技术趋势和解决方案，矿物原药项目致力于提升科技含量、提高质量和效率水平。这意味着我们将采用最新的工具和方法，确保矿物原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https://d.book118.com/776003243221010051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895ADC"/>
    <w:rsid w:val="38895A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003243221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2024-02-16T17:34:00Z</dcterms:created>
  <dcterms:modified xsi:type="dcterms:W3CDTF">2024-02-16T17:34:27Z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905DE6EF211C4A49AD3D8343A7E06794_11</vt:lpwstr>
  </property>
  <property fmtid="{D5CDD505-2E9C-101B-9397-08002B2CF9AE}" pid="3" name="KSOProductBuildVer">
    <vt:lpwstr>2052-12.1.0.16250</vt:lpwstr>
  </property>
</Properties>
</file>