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424B2">
      <w:pPr>
        <w:widowControl/>
        <w:jc w:val="left"/>
        <w:rPr>
          <w:rFonts w:ascii="仿宋" w:eastAsia="仿宋" w:hAnsi="仿宋"/>
          <w:b/>
          <w:sz w:val="40"/>
        </w:rPr>
      </w:pPr>
      <w:bookmarkStart w:id="0" w:name="_GoBack"/>
      <w:bookmarkEnd w:id="0"/>
    </w:p>
    <w:p w:rsidR="007424B2">
      <w:pPr>
        <w:widowControl/>
        <w:jc w:val="left"/>
        <w:rPr>
          <w:rFonts w:ascii="仿宋" w:eastAsia="仿宋" w:hAnsi="仿宋"/>
          <w:b/>
          <w:sz w:val="40"/>
        </w:rPr>
      </w:pPr>
    </w:p>
    <w:p w:rsidR="007424B2">
      <w:pPr>
        <w:widowControl/>
        <w:jc w:val="left"/>
        <w:rPr>
          <w:rFonts w:ascii="仿宋" w:eastAsia="仿宋" w:hAnsi="仿宋"/>
          <w:b/>
          <w:sz w:val="40"/>
        </w:rPr>
      </w:pPr>
    </w:p>
    <w:p w:rsidR="007424B2" w:rsidRPr="007424B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424B2">
        <w:rPr>
          <w:rFonts w:ascii="宋体" w:eastAsia="宋体" w:hAnsi="宋体" w:hint="eastAsia"/>
          <w:b/>
          <w:sz w:val="60"/>
        </w:rPr>
        <w:t>玻璃涂料行业项目可行性研究报告</w:t>
      </w:r>
    </w:p>
    <w:p w:rsidR="007424B2" w:rsidP="007424B2">
      <w:pPr>
        <w:widowControl/>
        <w:jc w:val="center"/>
        <w:rPr>
          <w:rFonts w:ascii="仿宋" w:eastAsia="仿宋" w:hAnsi="仿宋" w:hint="eastAsia"/>
          <w:b/>
          <w:sz w:val="40"/>
        </w:rPr>
      </w:pPr>
      <w:r w:rsidRPr="007424B2">
        <w:rPr>
          <w:rFonts w:ascii="仿宋" w:eastAsia="仿宋" w:hAnsi="仿宋" w:hint="eastAsia"/>
          <w:b/>
          <w:sz w:val="40"/>
        </w:rPr>
        <w:t>目录</w:t>
      </w:r>
    </w:p>
    <w:p w:rsidR="007424B2">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_Toc149056120 \h </w:instrText>
      </w:r>
      <w:r>
        <w:rPr>
          <w:noProof/>
        </w:rPr>
        <w:fldChar w:fldCharType="separate"/>
      </w:r>
      <w:r>
        <w:rPr>
          <w:noProof/>
        </w:rPr>
        <w:t>3</w:t>
      </w:r>
      <w:r>
        <w:rPr>
          <w:noProof/>
        </w:rPr>
        <w:fldChar w:fldCharType="end"/>
      </w:r>
    </w:p>
    <w:p w:rsidR="007424B2">
      <w:pPr>
        <w:pStyle w:val="TOC1"/>
        <w:tabs>
          <w:tab w:val="right" w:leader="dot" w:pos="8296"/>
        </w:tabs>
        <w:rPr>
          <w:noProof/>
        </w:rPr>
      </w:pPr>
      <w:r>
        <w:rPr>
          <w:rFonts w:hint="eastAsia"/>
          <w:noProof/>
        </w:rPr>
        <w:t>一、物资采购和管理</w:t>
      </w:r>
      <w:r>
        <w:rPr>
          <w:noProof/>
        </w:rPr>
        <w:tab/>
      </w:r>
      <w:r>
        <w:rPr>
          <w:noProof/>
        </w:rPr>
        <w:fldChar w:fldCharType="begin"/>
      </w:r>
      <w:r>
        <w:rPr>
          <w:noProof/>
        </w:rPr>
        <w:instrText xml:space="preserve"> PAGEREF _Toc149056121 \h </w:instrText>
      </w:r>
      <w:r>
        <w:rPr>
          <w:noProof/>
        </w:rPr>
        <w:fldChar w:fldCharType="separate"/>
      </w:r>
      <w:r>
        <w:rPr>
          <w:noProof/>
        </w:rPr>
        <w:t>3</w:t>
      </w:r>
      <w:r>
        <w:rPr>
          <w:noProof/>
        </w:rPr>
        <w:fldChar w:fldCharType="end"/>
      </w:r>
    </w:p>
    <w:p w:rsidR="007424B2">
      <w:pPr>
        <w:pStyle w:val="TOC2"/>
        <w:tabs>
          <w:tab w:val="right" w:leader="dot" w:pos="8296"/>
        </w:tabs>
        <w:rPr>
          <w:noProof/>
        </w:rPr>
      </w:pPr>
      <w:r>
        <w:rPr>
          <w:noProof/>
        </w:rPr>
        <w:t>(</w:t>
      </w:r>
      <w:r>
        <w:rPr>
          <w:rFonts w:hint="eastAsia"/>
          <w:noProof/>
        </w:rPr>
        <w:t>一</w:t>
      </w:r>
      <w:r>
        <w:rPr>
          <w:noProof/>
        </w:rPr>
        <w:t>)</w:t>
      </w:r>
      <w:r>
        <w:rPr>
          <w:rFonts w:hint="eastAsia"/>
          <w:noProof/>
        </w:rPr>
        <w:t>、物资采购的程序和标准</w:t>
      </w:r>
      <w:r>
        <w:rPr>
          <w:noProof/>
        </w:rPr>
        <w:tab/>
      </w:r>
      <w:r>
        <w:rPr>
          <w:noProof/>
        </w:rPr>
        <w:fldChar w:fldCharType="begin"/>
      </w:r>
      <w:r>
        <w:rPr>
          <w:noProof/>
        </w:rPr>
        <w:instrText xml:space="preserve"> PAGEREF _Toc149056122 \h </w:instrText>
      </w:r>
      <w:r>
        <w:rPr>
          <w:noProof/>
        </w:rPr>
        <w:fldChar w:fldCharType="separate"/>
      </w:r>
      <w:r>
        <w:rPr>
          <w:noProof/>
        </w:rPr>
        <w:t>3</w:t>
      </w:r>
      <w:r>
        <w:rPr>
          <w:noProof/>
        </w:rPr>
        <w:fldChar w:fldCharType="end"/>
      </w:r>
    </w:p>
    <w:p w:rsidR="007424B2">
      <w:pPr>
        <w:pStyle w:val="TOC2"/>
        <w:tabs>
          <w:tab w:val="right" w:leader="dot" w:pos="8296"/>
        </w:tabs>
        <w:rPr>
          <w:noProof/>
        </w:rPr>
      </w:pPr>
      <w:r>
        <w:rPr>
          <w:noProof/>
        </w:rPr>
        <w:t>(</w:t>
      </w:r>
      <w:r>
        <w:rPr>
          <w:rFonts w:hint="eastAsia"/>
          <w:noProof/>
        </w:rPr>
        <w:t>二</w:t>
      </w:r>
      <w:r>
        <w:rPr>
          <w:noProof/>
        </w:rPr>
        <w:t>)</w:t>
      </w:r>
      <w:r>
        <w:rPr>
          <w:rFonts w:hint="eastAsia"/>
          <w:noProof/>
        </w:rPr>
        <w:t>、物资管理的措施和办法</w:t>
      </w:r>
      <w:r>
        <w:rPr>
          <w:noProof/>
        </w:rPr>
        <w:tab/>
      </w:r>
      <w:r>
        <w:rPr>
          <w:noProof/>
        </w:rPr>
        <w:fldChar w:fldCharType="begin"/>
      </w:r>
      <w:r>
        <w:rPr>
          <w:noProof/>
        </w:rPr>
        <w:instrText xml:space="preserve"> PAGEREF _Toc149056123 \h </w:instrText>
      </w:r>
      <w:r>
        <w:rPr>
          <w:noProof/>
        </w:rPr>
        <w:fldChar w:fldCharType="separate"/>
      </w:r>
      <w:r>
        <w:rPr>
          <w:noProof/>
        </w:rPr>
        <w:t>5</w:t>
      </w:r>
      <w:r>
        <w:rPr>
          <w:noProof/>
        </w:rPr>
        <w:fldChar w:fldCharType="end"/>
      </w:r>
    </w:p>
    <w:p w:rsidR="007424B2">
      <w:pPr>
        <w:pStyle w:val="TOC2"/>
        <w:tabs>
          <w:tab w:val="right" w:leader="dot" w:pos="8296"/>
        </w:tabs>
        <w:rPr>
          <w:noProof/>
        </w:rPr>
      </w:pPr>
      <w:r>
        <w:rPr>
          <w:noProof/>
        </w:rPr>
        <w:t>(</w:t>
      </w:r>
      <w:r>
        <w:rPr>
          <w:rFonts w:hint="eastAsia"/>
          <w:noProof/>
        </w:rPr>
        <w:t>三</w:t>
      </w:r>
      <w:r>
        <w:rPr>
          <w:noProof/>
        </w:rPr>
        <w:t>)</w:t>
      </w:r>
      <w:r>
        <w:rPr>
          <w:rFonts w:hint="eastAsia"/>
          <w:noProof/>
        </w:rPr>
        <w:t>、物资质量和库存的控制和监督</w:t>
      </w:r>
      <w:r>
        <w:rPr>
          <w:noProof/>
        </w:rPr>
        <w:tab/>
      </w:r>
      <w:r>
        <w:rPr>
          <w:noProof/>
        </w:rPr>
        <w:fldChar w:fldCharType="begin"/>
      </w:r>
      <w:r>
        <w:rPr>
          <w:noProof/>
        </w:rPr>
        <w:instrText xml:space="preserve"> PAGEREF _Toc149056124 \h </w:instrText>
      </w:r>
      <w:r>
        <w:rPr>
          <w:noProof/>
        </w:rPr>
        <w:fldChar w:fldCharType="separate"/>
      </w:r>
      <w:r>
        <w:rPr>
          <w:noProof/>
        </w:rPr>
        <w:t>6</w:t>
      </w:r>
      <w:r>
        <w:rPr>
          <w:noProof/>
        </w:rPr>
        <w:fldChar w:fldCharType="end"/>
      </w:r>
    </w:p>
    <w:p w:rsidR="007424B2">
      <w:pPr>
        <w:pStyle w:val="TOC1"/>
        <w:tabs>
          <w:tab w:val="right" w:leader="dot" w:pos="8296"/>
        </w:tabs>
        <w:rPr>
          <w:noProof/>
        </w:rPr>
      </w:pPr>
      <w:r>
        <w:rPr>
          <w:rFonts w:hint="eastAsia"/>
          <w:noProof/>
        </w:rPr>
        <w:t>二、文化内涵和艺术价值</w:t>
      </w:r>
      <w:r>
        <w:rPr>
          <w:noProof/>
        </w:rPr>
        <w:tab/>
      </w:r>
      <w:r>
        <w:rPr>
          <w:noProof/>
        </w:rPr>
        <w:fldChar w:fldCharType="begin"/>
      </w:r>
      <w:r>
        <w:rPr>
          <w:noProof/>
        </w:rPr>
        <w:instrText xml:space="preserve"> PAGEREF _Toc149056125 \h </w:instrText>
      </w:r>
      <w:r>
        <w:rPr>
          <w:noProof/>
        </w:rPr>
        <w:fldChar w:fldCharType="separate"/>
      </w:r>
      <w:r>
        <w:rPr>
          <w:noProof/>
        </w:rPr>
        <w:t>8</w:t>
      </w:r>
      <w:r>
        <w:rPr>
          <w:noProof/>
        </w:rPr>
        <w:fldChar w:fldCharType="end"/>
      </w:r>
    </w:p>
    <w:p w:rsidR="007424B2">
      <w:pPr>
        <w:pStyle w:val="TOC2"/>
        <w:tabs>
          <w:tab w:val="right" w:leader="dot" w:pos="8296"/>
        </w:tabs>
        <w:rPr>
          <w:noProof/>
        </w:rPr>
      </w:pPr>
      <w:r>
        <w:rPr>
          <w:noProof/>
        </w:rPr>
        <w:t>(</w:t>
      </w:r>
      <w:r>
        <w:rPr>
          <w:rFonts w:hint="eastAsia"/>
          <w:noProof/>
        </w:rPr>
        <w:t>一</w:t>
      </w:r>
      <w:r>
        <w:rPr>
          <w:noProof/>
        </w:rPr>
        <w:t>)</w:t>
      </w:r>
      <w:r>
        <w:rPr>
          <w:rFonts w:hint="eastAsia"/>
          <w:noProof/>
        </w:rPr>
        <w:t>、玻璃涂料项目与文化内涵的结合方式</w:t>
      </w:r>
      <w:r>
        <w:rPr>
          <w:noProof/>
        </w:rPr>
        <w:tab/>
      </w:r>
      <w:r>
        <w:rPr>
          <w:noProof/>
        </w:rPr>
        <w:fldChar w:fldCharType="begin"/>
      </w:r>
      <w:r>
        <w:rPr>
          <w:noProof/>
        </w:rPr>
        <w:instrText xml:space="preserve"> PAGEREF _Toc149056126 \h </w:instrText>
      </w:r>
      <w:r>
        <w:rPr>
          <w:noProof/>
        </w:rPr>
        <w:fldChar w:fldCharType="separate"/>
      </w:r>
      <w:r>
        <w:rPr>
          <w:noProof/>
        </w:rPr>
        <w:t>8</w:t>
      </w:r>
      <w:r>
        <w:rPr>
          <w:noProof/>
        </w:rPr>
        <w:fldChar w:fldCharType="end"/>
      </w:r>
    </w:p>
    <w:p w:rsidR="007424B2">
      <w:pPr>
        <w:pStyle w:val="TOC2"/>
        <w:tabs>
          <w:tab w:val="right" w:leader="dot" w:pos="8296"/>
        </w:tabs>
        <w:rPr>
          <w:noProof/>
        </w:rPr>
      </w:pPr>
      <w:r>
        <w:rPr>
          <w:noProof/>
        </w:rPr>
        <w:t>(</w:t>
      </w:r>
      <w:r>
        <w:rPr>
          <w:rFonts w:hint="eastAsia"/>
          <w:noProof/>
        </w:rPr>
        <w:t>二</w:t>
      </w:r>
      <w:r>
        <w:rPr>
          <w:noProof/>
        </w:rPr>
        <w:t>)</w:t>
      </w:r>
      <w:r>
        <w:rPr>
          <w:rFonts w:hint="eastAsia"/>
          <w:noProof/>
        </w:rPr>
        <w:t>、玻璃涂料项目产品的艺术价值分析</w:t>
      </w:r>
      <w:r>
        <w:rPr>
          <w:noProof/>
        </w:rPr>
        <w:tab/>
      </w:r>
      <w:r>
        <w:rPr>
          <w:noProof/>
        </w:rPr>
        <w:fldChar w:fldCharType="begin"/>
      </w:r>
      <w:r>
        <w:rPr>
          <w:noProof/>
        </w:rPr>
        <w:instrText xml:space="preserve"> PAGEREF _Toc149056127 \h </w:instrText>
      </w:r>
      <w:r>
        <w:rPr>
          <w:noProof/>
        </w:rPr>
        <w:fldChar w:fldCharType="separate"/>
      </w:r>
      <w:r>
        <w:rPr>
          <w:noProof/>
        </w:rPr>
        <w:t>9</w:t>
      </w:r>
      <w:r>
        <w:rPr>
          <w:noProof/>
        </w:rPr>
        <w:fldChar w:fldCharType="end"/>
      </w:r>
    </w:p>
    <w:p w:rsidR="007424B2">
      <w:pPr>
        <w:pStyle w:val="TOC2"/>
        <w:tabs>
          <w:tab w:val="right" w:leader="dot" w:pos="8296"/>
        </w:tabs>
        <w:rPr>
          <w:noProof/>
        </w:rPr>
      </w:pPr>
      <w:r>
        <w:rPr>
          <w:noProof/>
        </w:rPr>
        <w:t>(</w:t>
      </w:r>
      <w:r>
        <w:rPr>
          <w:rFonts w:hint="eastAsia"/>
          <w:noProof/>
        </w:rPr>
        <w:t>三</w:t>
      </w:r>
      <w:r>
        <w:rPr>
          <w:noProof/>
        </w:rPr>
        <w:t>)</w:t>
      </w:r>
      <w:r>
        <w:rPr>
          <w:rFonts w:hint="eastAsia"/>
          <w:noProof/>
        </w:rPr>
        <w:t>、文化传承和艺术创新的策略探讨</w:t>
      </w:r>
      <w:r>
        <w:rPr>
          <w:noProof/>
        </w:rPr>
        <w:tab/>
      </w:r>
      <w:r>
        <w:rPr>
          <w:noProof/>
        </w:rPr>
        <w:fldChar w:fldCharType="begin"/>
      </w:r>
      <w:r>
        <w:rPr>
          <w:noProof/>
        </w:rPr>
        <w:instrText xml:space="preserve"> PAGEREF _Toc149056128 \h </w:instrText>
      </w:r>
      <w:r>
        <w:rPr>
          <w:noProof/>
        </w:rPr>
        <w:fldChar w:fldCharType="separate"/>
      </w:r>
      <w:r>
        <w:rPr>
          <w:noProof/>
        </w:rPr>
        <w:t>9</w:t>
      </w:r>
      <w:r>
        <w:rPr>
          <w:noProof/>
        </w:rPr>
        <w:fldChar w:fldCharType="end"/>
      </w:r>
    </w:p>
    <w:p w:rsidR="007424B2">
      <w:pPr>
        <w:pStyle w:val="TOC1"/>
        <w:tabs>
          <w:tab w:val="right" w:leader="dot" w:pos="8296"/>
        </w:tabs>
        <w:rPr>
          <w:noProof/>
        </w:rPr>
      </w:pPr>
      <w:r>
        <w:rPr>
          <w:rFonts w:hint="eastAsia"/>
          <w:noProof/>
        </w:rPr>
        <w:t>三、市场营销和推广策略</w:t>
      </w:r>
      <w:r>
        <w:rPr>
          <w:noProof/>
        </w:rPr>
        <w:tab/>
      </w:r>
      <w:r>
        <w:rPr>
          <w:noProof/>
        </w:rPr>
        <w:fldChar w:fldCharType="begin"/>
      </w:r>
      <w:r>
        <w:rPr>
          <w:noProof/>
        </w:rPr>
        <w:instrText xml:space="preserve"> PAGEREF _Toc149056129 \h </w:instrText>
      </w:r>
      <w:r>
        <w:rPr>
          <w:noProof/>
        </w:rPr>
        <w:fldChar w:fldCharType="separate"/>
      </w:r>
      <w:r>
        <w:rPr>
          <w:noProof/>
        </w:rPr>
        <w:t>10</w:t>
      </w:r>
      <w:r>
        <w:rPr>
          <w:noProof/>
        </w:rPr>
        <w:fldChar w:fldCharType="end"/>
      </w:r>
    </w:p>
    <w:p w:rsidR="007424B2">
      <w:pPr>
        <w:pStyle w:val="TOC2"/>
        <w:tabs>
          <w:tab w:val="right" w:leader="dot" w:pos="8296"/>
        </w:tabs>
        <w:rPr>
          <w:noProof/>
        </w:rPr>
      </w:pPr>
      <w:r>
        <w:rPr>
          <w:noProof/>
        </w:rPr>
        <w:t>(</w:t>
      </w:r>
      <w:r>
        <w:rPr>
          <w:rFonts w:hint="eastAsia"/>
          <w:noProof/>
        </w:rPr>
        <w:t>一</w:t>
      </w:r>
      <w:r>
        <w:rPr>
          <w:noProof/>
        </w:rPr>
        <w:t>)</w:t>
      </w:r>
      <w:r>
        <w:rPr>
          <w:rFonts w:hint="eastAsia"/>
          <w:noProof/>
        </w:rPr>
        <w:t>、玻璃涂料项目产品的市场定位和目标客户分析</w:t>
      </w:r>
      <w:r>
        <w:rPr>
          <w:noProof/>
        </w:rPr>
        <w:tab/>
      </w:r>
      <w:r>
        <w:rPr>
          <w:noProof/>
        </w:rPr>
        <w:fldChar w:fldCharType="begin"/>
      </w:r>
      <w:r>
        <w:rPr>
          <w:noProof/>
        </w:rPr>
        <w:instrText xml:space="preserve"> PAGEREF _Toc149056130 \h </w:instrText>
      </w:r>
      <w:r>
        <w:rPr>
          <w:noProof/>
        </w:rPr>
        <w:fldChar w:fldCharType="separate"/>
      </w:r>
      <w:r>
        <w:rPr>
          <w:noProof/>
        </w:rPr>
        <w:t>10</w:t>
      </w:r>
      <w:r>
        <w:rPr>
          <w:noProof/>
        </w:rPr>
        <w:fldChar w:fldCharType="end"/>
      </w:r>
    </w:p>
    <w:p w:rsidR="007424B2">
      <w:pPr>
        <w:pStyle w:val="TOC2"/>
        <w:tabs>
          <w:tab w:val="right" w:leader="dot" w:pos="8296"/>
        </w:tabs>
        <w:rPr>
          <w:noProof/>
        </w:rPr>
      </w:pPr>
      <w:r>
        <w:rPr>
          <w:noProof/>
        </w:rPr>
        <w:t>(</w:t>
      </w:r>
      <w:r>
        <w:rPr>
          <w:rFonts w:hint="eastAsia"/>
          <w:noProof/>
        </w:rPr>
        <w:t>二</w:t>
      </w:r>
      <w:r>
        <w:rPr>
          <w:noProof/>
        </w:rPr>
        <w:t>)</w:t>
      </w:r>
      <w:r>
        <w:rPr>
          <w:rFonts w:hint="eastAsia"/>
          <w:noProof/>
        </w:rPr>
        <w:t>、市场营销策略和推广渠道选择</w:t>
      </w:r>
      <w:r>
        <w:rPr>
          <w:noProof/>
        </w:rPr>
        <w:tab/>
      </w:r>
      <w:r>
        <w:rPr>
          <w:noProof/>
        </w:rPr>
        <w:fldChar w:fldCharType="begin"/>
      </w:r>
      <w:r>
        <w:rPr>
          <w:noProof/>
        </w:rPr>
        <w:instrText xml:space="preserve"> PAGEREF _Toc149056131 \h </w:instrText>
      </w:r>
      <w:r>
        <w:rPr>
          <w:noProof/>
        </w:rPr>
        <w:fldChar w:fldCharType="separate"/>
      </w:r>
      <w:r>
        <w:rPr>
          <w:noProof/>
        </w:rPr>
        <w:t>11</w:t>
      </w:r>
      <w:r>
        <w:rPr>
          <w:noProof/>
        </w:rPr>
        <w:fldChar w:fldCharType="end"/>
      </w:r>
    </w:p>
    <w:p w:rsidR="007424B2">
      <w:pPr>
        <w:pStyle w:val="TOC2"/>
        <w:tabs>
          <w:tab w:val="right" w:leader="dot" w:pos="8296"/>
        </w:tabs>
        <w:rPr>
          <w:noProof/>
        </w:rPr>
      </w:pPr>
      <w:r>
        <w:rPr>
          <w:noProof/>
        </w:rPr>
        <w:t>(</w:t>
      </w:r>
      <w:r>
        <w:rPr>
          <w:rFonts w:hint="eastAsia"/>
          <w:noProof/>
        </w:rPr>
        <w:t>三</w:t>
      </w:r>
      <w:r>
        <w:rPr>
          <w:noProof/>
        </w:rPr>
        <w:t>)</w:t>
      </w:r>
      <w:r>
        <w:rPr>
          <w:rFonts w:hint="eastAsia"/>
          <w:noProof/>
        </w:rPr>
        <w:t>、市场调研和竞争对手分析</w:t>
      </w:r>
      <w:r>
        <w:rPr>
          <w:noProof/>
        </w:rPr>
        <w:tab/>
      </w:r>
      <w:r>
        <w:rPr>
          <w:noProof/>
        </w:rPr>
        <w:fldChar w:fldCharType="begin"/>
      </w:r>
      <w:r>
        <w:rPr>
          <w:noProof/>
        </w:rPr>
        <w:instrText xml:space="preserve"> PAGEREF _Toc149056132 \h </w:instrText>
      </w:r>
      <w:r>
        <w:rPr>
          <w:noProof/>
        </w:rPr>
        <w:fldChar w:fldCharType="separate"/>
      </w:r>
      <w:r>
        <w:rPr>
          <w:noProof/>
        </w:rPr>
        <w:t>12</w:t>
      </w:r>
      <w:r>
        <w:rPr>
          <w:noProof/>
        </w:rPr>
        <w:fldChar w:fldCharType="end"/>
      </w:r>
    </w:p>
    <w:p w:rsidR="007424B2">
      <w:pPr>
        <w:pStyle w:val="TOC1"/>
        <w:tabs>
          <w:tab w:val="right" w:leader="dot" w:pos="8296"/>
        </w:tabs>
        <w:rPr>
          <w:noProof/>
        </w:rPr>
      </w:pPr>
      <w:r>
        <w:rPr>
          <w:rFonts w:hint="eastAsia"/>
          <w:noProof/>
        </w:rPr>
        <w:t>四、客户服务和消费者权益保护</w:t>
      </w:r>
      <w:r>
        <w:rPr>
          <w:noProof/>
        </w:rPr>
        <w:tab/>
      </w:r>
      <w:r>
        <w:rPr>
          <w:noProof/>
        </w:rPr>
        <w:fldChar w:fldCharType="begin"/>
      </w:r>
      <w:r>
        <w:rPr>
          <w:noProof/>
        </w:rPr>
        <w:instrText xml:space="preserve"> PAGEREF _Toc149056133 \h </w:instrText>
      </w:r>
      <w:r>
        <w:rPr>
          <w:noProof/>
        </w:rPr>
        <w:fldChar w:fldCharType="separate"/>
      </w:r>
      <w:r>
        <w:rPr>
          <w:noProof/>
        </w:rPr>
        <w:t>13</w:t>
      </w:r>
      <w:r>
        <w:rPr>
          <w:noProof/>
        </w:rPr>
        <w:fldChar w:fldCharType="end"/>
      </w:r>
    </w:p>
    <w:p w:rsidR="007424B2">
      <w:pPr>
        <w:pStyle w:val="TOC2"/>
        <w:tabs>
          <w:tab w:val="right" w:leader="dot" w:pos="8296"/>
        </w:tabs>
        <w:rPr>
          <w:noProof/>
        </w:rPr>
      </w:pPr>
      <w:r>
        <w:rPr>
          <w:noProof/>
        </w:rPr>
        <w:t>(</w:t>
      </w:r>
      <w:r>
        <w:rPr>
          <w:rFonts w:hint="eastAsia"/>
          <w:noProof/>
        </w:rPr>
        <w:t>一</w:t>
      </w:r>
      <w:r>
        <w:rPr>
          <w:noProof/>
        </w:rPr>
        <w:t>)</w:t>
      </w:r>
      <w:r>
        <w:rPr>
          <w:rFonts w:hint="eastAsia"/>
          <w:noProof/>
        </w:rPr>
        <w:t>、客户服务的标准和流程</w:t>
      </w:r>
      <w:r>
        <w:rPr>
          <w:noProof/>
        </w:rPr>
        <w:tab/>
      </w:r>
      <w:r>
        <w:rPr>
          <w:noProof/>
        </w:rPr>
        <w:fldChar w:fldCharType="begin"/>
      </w:r>
      <w:r>
        <w:rPr>
          <w:noProof/>
        </w:rPr>
        <w:instrText xml:space="preserve"> PAGEREF _Toc149056134 \h </w:instrText>
      </w:r>
      <w:r>
        <w:rPr>
          <w:noProof/>
        </w:rPr>
        <w:fldChar w:fldCharType="separate"/>
      </w:r>
      <w:r>
        <w:rPr>
          <w:noProof/>
        </w:rPr>
        <w:t>13</w:t>
      </w:r>
      <w:r>
        <w:rPr>
          <w:noProof/>
        </w:rPr>
        <w:fldChar w:fldCharType="end"/>
      </w:r>
    </w:p>
    <w:p w:rsidR="007424B2">
      <w:pPr>
        <w:pStyle w:val="TOC2"/>
        <w:tabs>
          <w:tab w:val="right" w:leader="dot" w:pos="8296"/>
        </w:tabs>
        <w:rPr>
          <w:noProof/>
        </w:rPr>
      </w:pPr>
      <w:r>
        <w:rPr>
          <w:noProof/>
        </w:rPr>
        <w:t>(</w:t>
      </w:r>
      <w:r>
        <w:rPr>
          <w:rFonts w:hint="eastAsia"/>
          <w:noProof/>
        </w:rPr>
        <w:t>二</w:t>
      </w:r>
      <w:r>
        <w:rPr>
          <w:noProof/>
        </w:rPr>
        <w:t>)</w:t>
      </w:r>
      <w:r>
        <w:rPr>
          <w:rFonts w:hint="eastAsia"/>
          <w:noProof/>
        </w:rPr>
        <w:t>、消费者权益保护的措施和办法</w:t>
      </w:r>
      <w:r>
        <w:rPr>
          <w:noProof/>
        </w:rPr>
        <w:tab/>
      </w:r>
      <w:r>
        <w:rPr>
          <w:noProof/>
        </w:rPr>
        <w:fldChar w:fldCharType="begin"/>
      </w:r>
      <w:r>
        <w:rPr>
          <w:noProof/>
        </w:rPr>
        <w:instrText xml:space="preserve"> PAGEREF _Toc149056135 \h </w:instrText>
      </w:r>
      <w:r>
        <w:rPr>
          <w:noProof/>
        </w:rPr>
        <w:fldChar w:fldCharType="separate"/>
      </w:r>
      <w:r>
        <w:rPr>
          <w:noProof/>
        </w:rPr>
        <w:t>15</w:t>
      </w:r>
      <w:r>
        <w:rPr>
          <w:noProof/>
        </w:rPr>
        <w:fldChar w:fldCharType="end"/>
      </w:r>
    </w:p>
    <w:p w:rsidR="007424B2">
      <w:pPr>
        <w:pStyle w:val="TOC2"/>
        <w:tabs>
          <w:tab w:val="right" w:leader="dot" w:pos="8296"/>
        </w:tabs>
        <w:rPr>
          <w:noProof/>
        </w:rPr>
      </w:pPr>
      <w:r>
        <w:rPr>
          <w:noProof/>
        </w:rPr>
        <w:t>(</w:t>
      </w:r>
      <w:r>
        <w:rPr>
          <w:rFonts w:hint="eastAsia"/>
          <w:noProof/>
        </w:rPr>
        <w:t>三</w:t>
      </w:r>
      <w:r>
        <w:rPr>
          <w:noProof/>
        </w:rPr>
        <w:t>)</w:t>
      </w:r>
      <w:r>
        <w:rPr>
          <w:rFonts w:hint="eastAsia"/>
          <w:noProof/>
        </w:rPr>
        <w:t>、客户反馈和投诉处理的机制建设</w:t>
      </w:r>
      <w:r>
        <w:rPr>
          <w:noProof/>
        </w:rPr>
        <w:tab/>
      </w:r>
      <w:r>
        <w:rPr>
          <w:noProof/>
        </w:rPr>
        <w:fldChar w:fldCharType="begin"/>
      </w:r>
      <w:r>
        <w:rPr>
          <w:noProof/>
        </w:rPr>
        <w:instrText xml:space="preserve"> PAGEREF _Toc149056136 \h </w:instrText>
      </w:r>
      <w:r>
        <w:rPr>
          <w:noProof/>
        </w:rPr>
        <w:fldChar w:fldCharType="separate"/>
      </w:r>
      <w:r>
        <w:rPr>
          <w:noProof/>
        </w:rPr>
        <w:t>16</w:t>
      </w:r>
      <w:r>
        <w:rPr>
          <w:noProof/>
        </w:rPr>
        <w:fldChar w:fldCharType="end"/>
      </w:r>
    </w:p>
    <w:p w:rsidR="007424B2">
      <w:pPr>
        <w:pStyle w:val="TOC1"/>
        <w:tabs>
          <w:tab w:val="right" w:leader="dot" w:pos="8296"/>
        </w:tabs>
        <w:rPr>
          <w:noProof/>
        </w:rPr>
      </w:pPr>
      <w:r>
        <w:rPr>
          <w:rFonts w:hint="eastAsia"/>
          <w:noProof/>
        </w:rPr>
        <w:t>五、质量管理和产品认证</w:t>
      </w:r>
      <w:r>
        <w:rPr>
          <w:noProof/>
        </w:rPr>
        <w:tab/>
      </w:r>
      <w:r>
        <w:rPr>
          <w:noProof/>
        </w:rPr>
        <w:fldChar w:fldCharType="begin"/>
      </w:r>
      <w:r>
        <w:rPr>
          <w:noProof/>
        </w:rPr>
        <w:instrText xml:space="preserve"> PAGEREF _Toc149056137 \h </w:instrText>
      </w:r>
      <w:r>
        <w:rPr>
          <w:noProof/>
        </w:rPr>
        <w:fldChar w:fldCharType="separate"/>
      </w:r>
      <w:r>
        <w:rPr>
          <w:noProof/>
        </w:rPr>
        <w:t>18</w:t>
      </w:r>
      <w:r>
        <w:rPr>
          <w:noProof/>
        </w:rPr>
        <w:fldChar w:fldCharType="end"/>
      </w:r>
    </w:p>
    <w:p w:rsidR="007424B2">
      <w:pPr>
        <w:pStyle w:val="TOC2"/>
        <w:tabs>
          <w:tab w:val="right" w:leader="dot" w:pos="8296"/>
        </w:tabs>
        <w:rPr>
          <w:noProof/>
        </w:rPr>
      </w:pPr>
      <w:r>
        <w:rPr>
          <w:noProof/>
        </w:rPr>
        <w:t>(</w:t>
      </w:r>
      <w:r>
        <w:rPr>
          <w:rFonts w:hint="eastAsia"/>
          <w:noProof/>
        </w:rPr>
        <w:t>一</w:t>
      </w:r>
      <w:r>
        <w:rPr>
          <w:noProof/>
        </w:rPr>
        <w:t>)</w:t>
      </w:r>
      <w:r>
        <w:rPr>
          <w:rFonts w:hint="eastAsia"/>
          <w:noProof/>
        </w:rPr>
        <w:t>、质量管理体系和产品认证要求</w:t>
      </w:r>
      <w:r>
        <w:rPr>
          <w:noProof/>
        </w:rPr>
        <w:tab/>
      </w:r>
      <w:r>
        <w:rPr>
          <w:noProof/>
        </w:rPr>
        <w:fldChar w:fldCharType="begin"/>
      </w:r>
      <w:r>
        <w:rPr>
          <w:noProof/>
        </w:rPr>
        <w:instrText xml:space="preserve"> PAGEREF _Toc149056138 \h </w:instrText>
      </w:r>
      <w:r>
        <w:rPr>
          <w:noProof/>
        </w:rPr>
        <w:fldChar w:fldCharType="separate"/>
      </w:r>
      <w:r>
        <w:rPr>
          <w:noProof/>
        </w:rPr>
        <w:t>18</w:t>
      </w:r>
      <w:r>
        <w:rPr>
          <w:noProof/>
        </w:rPr>
        <w:fldChar w:fldCharType="end"/>
      </w:r>
    </w:p>
    <w:p w:rsidR="007424B2">
      <w:pPr>
        <w:pStyle w:val="TOC2"/>
        <w:tabs>
          <w:tab w:val="right" w:leader="dot" w:pos="8296"/>
        </w:tabs>
        <w:rPr>
          <w:noProof/>
        </w:rPr>
      </w:pPr>
      <w:r>
        <w:rPr>
          <w:noProof/>
        </w:rPr>
        <w:t>(</w:t>
      </w:r>
      <w:r>
        <w:rPr>
          <w:rFonts w:hint="eastAsia"/>
          <w:noProof/>
        </w:rPr>
        <w:t>二</w:t>
      </w:r>
      <w:r>
        <w:rPr>
          <w:noProof/>
        </w:rPr>
        <w:t>)</w:t>
      </w:r>
      <w:r>
        <w:rPr>
          <w:rFonts w:hint="eastAsia"/>
          <w:noProof/>
        </w:rPr>
        <w:t>、质量控制的关键环节和措施</w:t>
      </w:r>
      <w:r>
        <w:rPr>
          <w:noProof/>
        </w:rPr>
        <w:tab/>
      </w:r>
      <w:r>
        <w:rPr>
          <w:noProof/>
        </w:rPr>
        <w:fldChar w:fldCharType="begin"/>
      </w:r>
      <w:r>
        <w:rPr>
          <w:noProof/>
        </w:rPr>
        <w:instrText xml:space="preserve"> PAGEREF _Toc149056139 \h </w:instrText>
      </w:r>
      <w:r>
        <w:rPr>
          <w:noProof/>
        </w:rPr>
        <w:fldChar w:fldCharType="separate"/>
      </w:r>
      <w:r>
        <w:rPr>
          <w:noProof/>
        </w:rPr>
        <w:t>19</w:t>
      </w:r>
      <w:r>
        <w:rPr>
          <w:noProof/>
        </w:rPr>
        <w:fldChar w:fldCharType="end"/>
      </w:r>
    </w:p>
    <w:p w:rsidR="007424B2">
      <w:pPr>
        <w:pStyle w:val="TOC2"/>
        <w:tabs>
          <w:tab w:val="right" w:leader="dot" w:pos="8296"/>
        </w:tabs>
        <w:rPr>
          <w:noProof/>
        </w:rPr>
      </w:pPr>
      <w:r>
        <w:rPr>
          <w:noProof/>
        </w:rPr>
        <w:t>(</w:t>
      </w:r>
      <w:r>
        <w:rPr>
          <w:rFonts w:hint="eastAsia"/>
          <w:noProof/>
        </w:rPr>
        <w:t>三</w:t>
      </w:r>
      <w:r>
        <w:rPr>
          <w:noProof/>
        </w:rPr>
        <w:t>)</w:t>
      </w:r>
      <w:r>
        <w:rPr>
          <w:rFonts w:hint="eastAsia"/>
          <w:noProof/>
        </w:rPr>
        <w:t>、质量问题和改进措施的跟踪和处理</w:t>
      </w:r>
      <w:r>
        <w:rPr>
          <w:noProof/>
        </w:rPr>
        <w:tab/>
      </w:r>
      <w:r>
        <w:rPr>
          <w:noProof/>
        </w:rPr>
        <w:fldChar w:fldCharType="begin"/>
      </w:r>
      <w:r>
        <w:rPr>
          <w:noProof/>
        </w:rPr>
        <w:instrText xml:space="preserve"> PAGEREF _Toc149056140 \h </w:instrText>
      </w:r>
      <w:r>
        <w:rPr>
          <w:noProof/>
        </w:rPr>
        <w:fldChar w:fldCharType="separate"/>
      </w:r>
      <w:r>
        <w:rPr>
          <w:noProof/>
        </w:rPr>
        <w:t>20</w:t>
      </w:r>
      <w:r>
        <w:rPr>
          <w:noProof/>
        </w:rPr>
        <w:fldChar w:fldCharType="end"/>
      </w:r>
    </w:p>
    <w:p w:rsidR="007424B2">
      <w:pPr>
        <w:pStyle w:val="TOC1"/>
        <w:tabs>
          <w:tab w:val="right" w:leader="dot" w:pos="8296"/>
        </w:tabs>
        <w:rPr>
          <w:noProof/>
        </w:rPr>
      </w:pPr>
      <w:r>
        <w:rPr>
          <w:rFonts w:hint="eastAsia"/>
          <w:noProof/>
        </w:rPr>
        <w:t>六、玻璃涂料可行性项目环境保护</w:t>
      </w:r>
      <w:r>
        <w:rPr>
          <w:noProof/>
        </w:rPr>
        <w:tab/>
      </w:r>
      <w:r>
        <w:rPr>
          <w:noProof/>
        </w:rPr>
        <w:fldChar w:fldCharType="begin"/>
      </w:r>
      <w:r>
        <w:rPr>
          <w:noProof/>
        </w:rPr>
        <w:instrText xml:space="preserve"> PAGEREF _Toc149056141 \h </w:instrText>
      </w:r>
      <w:r>
        <w:rPr>
          <w:noProof/>
        </w:rPr>
        <w:fldChar w:fldCharType="separate"/>
      </w:r>
      <w:r>
        <w:rPr>
          <w:noProof/>
        </w:rPr>
        <w:t>21</w:t>
      </w:r>
      <w:r>
        <w:rPr>
          <w:noProof/>
        </w:rPr>
        <w:fldChar w:fldCharType="end"/>
      </w:r>
    </w:p>
    <w:p w:rsidR="007424B2">
      <w:pPr>
        <w:pStyle w:val="TOC2"/>
        <w:tabs>
          <w:tab w:val="right" w:leader="dot" w:pos="8296"/>
        </w:tabs>
        <w:rPr>
          <w:noProof/>
        </w:rPr>
      </w:pPr>
      <w:r>
        <w:rPr>
          <w:noProof/>
        </w:rPr>
        <w:t>(</w:t>
      </w:r>
      <w:r>
        <w:rPr>
          <w:rFonts w:hint="eastAsia"/>
          <w:noProof/>
        </w:rPr>
        <w:t>一</w:t>
      </w:r>
      <w:r>
        <w:rPr>
          <w:noProof/>
        </w:rPr>
        <w:t>)</w:t>
      </w:r>
      <w:r>
        <w:rPr>
          <w:rFonts w:hint="eastAsia"/>
          <w:noProof/>
        </w:rPr>
        <w:t>、玻璃涂料项目污染物的来源</w:t>
      </w:r>
      <w:r>
        <w:rPr>
          <w:noProof/>
        </w:rPr>
        <w:tab/>
      </w:r>
      <w:r>
        <w:rPr>
          <w:noProof/>
        </w:rPr>
        <w:fldChar w:fldCharType="begin"/>
      </w:r>
      <w:r>
        <w:rPr>
          <w:noProof/>
        </w:rPr>
        <w:instrText xml:space="preserve"> PAGEREF _Toc149056142 \h </w:instrText>
      </w:r>
      <w:r>
        <w:rPr>
          <w:noProof/>
        </w:rPr>
        <w:fldChar w:fldCharType="separate"/>
      </w:r>
      <w:r>
        <w:rPr>
          <w:noProof/>
        </w:rPr>
        <w:t>21</w:t>
      </w:r>
      <w:r>
        <w:rPr>
          <w:noProof/>
        </w:rPr>
        <w:fldChar w:fldCharType="end"/>
      </w:r>
    </w:p>
    <w:p w:rsidR="007424B2">
      <w:pPr>
        <w:pStyle w:val="TOC2"/>
        <w:tabs>
          <w:tab w:val="right" w:leader="dot" w:pos="8296"/>
        </w:tabs>
        <w:rPr>
          <w:noProof/>
        </w:rPr>
      </w:pPr>
      <w:r>
        <w:rPr>
          <w:noProof/>
        </w:rPr>
        <w:t>(</w:t>
      </w:r>
      <w:r>
        <w:rPr>
          <w:rFonts w:hint="eastAsia"/>
          <w:noProof/>
        </w:rPr>
        <w:t>二</w:t>
      </w:r>
      <w:r>
        <w:rPr>
          <w:noProof/>
        </w:rPr>
        <w:t>)</w:t>
      </w:r>
      <w:r>
        <w:rPr>
          <w:rFonts w:hint="eastAsia"/>
          <w:noProof/>
        </w:rPr>
        <w:t>、玻璃涂料项目污染物的治理</w:t>
      </w:r>
      <w:r>
        <w:rPr>
          <w:noProof/>
        </w:rPr>
        <w:tab/>
      </w:r>
      <w:r>
        <w:rPr>
          <w:noProof/>
        </w:rPr>
        <w:fldChar w:fldCharType="begin"/>
      </w:r>
      <w:r>
        <w:rPr>
          <w:noProof/>
        </w:rPr>
        <w:instrText xml:space="preserve"> PAGEREF _Toc149056143 \h </w:instrText>
      </w:r>
      <w:r>
        <w:rPr>
          <w:noProof/>
        </w:rPr>
        <w:fldChar w:fldCharType="separate"/>
      </w:r>
      <w:r>
        <w:rPr>
          <w:noProof/>
        </w:rPr>
        <w:t>22</w:t>
      </w:r>
      <w:r>
        <w:rPr>
          <w:noProof/>
        </w:rPr>
        <w:fldChar w:fldCharType="end"/>
      </w:r>
    </w:p>
    <w:p w:rsidR="007424B2">
      <w:pPr>
        <w:pStyle w:val="TOC2"/>
        <w:tabs>
          <w:tab w:val="right" w:leader="dot" w:pos="8296"/>
        </w:tabs>
        <w:rPr>
          <w:noProof/>
        </w:rPr>
      </w:pPr>
      <w:r>
        <w:rPr>
          <w:noProof/>
        </w:rPr>
        <w:t>(</w:t>
      </w:r>
      <w:r>
        <w:rPr>
          <w:rFonts w:hint="eastAsia"/>
          <w:noProof/>
        </w:rPr>
        <w:t>三</w:t>
      </w:r>
      <w:r>
        <w:rPr>
          <w:noProof/>
        </w:rPr>
        <w:t>)</w:t>
      </w:r>
      <w:r>
        <w:rPr>
          <w:rFonts w:hint="eastAsia"/>
          <w:noProof/>
        </w:rPr>
        <w:t>、玻璃涂料项目环境保护结论</w:t>
      </w:r>
      <w:r>
        <w:rPr>
          <w:noProof/>
        </w:rPr>
        <w:tab/>
      </w:r>
      <w:r>
        <w:rPr>
          <w:noProof/>
        </w:rPr>
        <w:fldChar w:fldCharType="begin"/>
      </w:r>
      <w:r>
        <w:rPr>
          <w:noProof/>
        </w:rPr>
        <w:instrText xml:space="preserve"> PAGEREF _Toc149056144 \h </w:instrText>
      </w:r>
      <w:r>
        <w:rPr>
          <w:noProof/>
        </w:rPr>
        <w:fldChar w:fldCharType="separate"/>
      </w:r>
      <w:r>
        <w:rPr>
          <w:noProof/>
        </w:rPr>
        <w:t>24</w:t>
      </w:r>
      <w:r>
        <w:rPr>
          <w:noProof/>
        </w:rPr>
        <w:fldChar w:fldCharType="end"/>
      </w:r>
    </w:p>
    <w:p w:rsidR="007424B2">
      <w:pPr>
        <w:pStyle w:val="TOC1"/>
        <w:tabs>
          <w:tab w:val="right" w:leader="dot" w:pos="8296"/>
        </w:tabs>
        <w:rPr>
          <w:noProof/>
        </w:rPr>
      </w:pPr>
      <w:r>
        <w:rPr>
          <w:rFonts w:hint="eastAsia"/>
          <w:noProof/>
        </w:rPr>
        <w:t>七、玻璃涂料项目合作协议和合同</w:t>
      </w:r>
      <w:r>
        <w:rPr>
          <w:noProof/>
        </w:rPr>
        <w:tab/>
      </w:r>
      <w:r>
        <w:rPr>
          <w:noProof/>
        </w:rPr>
        <w:fldChar w:fldCharType="begin"/>
      </w:r>
      <w:r>
        <w:rPr>
          <w:noProof/>
        </w:rPr>
        <w:instrText xml:space="preserve"> PAGEREF _Toc149056145 \h </w:instrText>
      </w:r>
      <w:r>
        <w:rPr>
          <w:noProof/>
        </w:rPr>
        <w:fldChar w:fldCharType="separate"/>
      </w:r>
      <w:r>
        <w:rPr>
          <w:noProof/>
        </w:rPr>
        <w:t>24</w:t>
      </w:r>
      <w:r>
        <w:rPr>
          <w:noProof/>
        </w:rPr>
        <w:fldChar w:fldCharType="end"/>
      </w:r>
    </w:p>
    <w:p w:rsidR="007424B2">
      <w:pPr>
        <w:pStyle w:val="TOC2"/>
        <w:tabs>
          <w:tab w:val="right" w:leader="dot" w:pos="8296"/>
        </w:tabs>
        <w:rPr>
          <w:noProof/>
        </w:rPr>
      </w:pPr>
      <w:r>
        <w:rPr>
          <w:noProof/>
        </w:rPr>
        <w:t>(</w:t>
      </w:r>
      <w:r>
        <w:rPr>
          <w:rFonts w:hint="eastAsia"/>
          <w:noProof/>
        </w:rPr>
        <w:t>一</w:t>
      </w:r>
      <w:r>
        <w:rPr>
          <w:noProof/>
        </w:rPr>
        <w:t>)</w:t>
      </w:r>
      <w:r>
        <w:rPr>
          <w:rFonts w:hint="eastAsia"/>
          <w:noProof/>
        </w:rPr>
        <w:t>、玻璃涂料项目合作协议的主要内容和条款</w:t>
      </w:r>
      <w:r>
        <w:rPr>
          <w:noProof/>
        </w:rPr>
        <w:tab/>
      </w:r>
      <w:r>
        <w:rPr>
          <w:noProof/>
        </w:rPr>
        <w:fldChar w:fldCharType="begin"/>
      </w:r>
      <w:r>
        <w:rPr>
          <w:noProof/>
        </w:rPr>
        <w:instrText xml:space="preserve"> PAGEREF _Toc149056146 \h </w:instrText>
      </w:r>
      <w:r>
        <w:rPr>
          <w:noProof/>
        </w:rPr>
        <w:fldChar w:fldCharType="separate"/>
      </w:r>
      <w:r>
        <w:rPr>
          <w:noProof/>
        </w:rPr>
        <w:t>24</w:t>
      </w:r>
      <w:r>
        <w:rPr>
          <w:noProof/>
        </w:rPr>
        <w:fldChar w:fldCharType="end"/>
      </w:r>
    </w:p>
    <w:p w:rsidR="007424B2">
      <w:pPr>
        <w:pStyle w:val="TOC2"/>
        <w:tabs>
          <w:tab w:val="right" w:leader="dot" w:pos="8296"/>
        </w:tabs>
        <w:rPr>
          <w:noProof/>
        </w:rPr>
      </w:pPr>
      <w:r>
        <w:rPr>
          <w:noProof/>
        </w:rPr>
        <w:t>(</w:t>
      </w:r>
      <w:r>
        <w:rPr>
          <w:rFonts w:hint="eastAsia"/>
          <w:noProof/>
        </w:rPr>
        <w:t>二</w:t>
      </w:r>
      <w:r>
        <w:rPr>
          <w:noProof/>
        </w:rPr>
        <w:t>)</w:t>
      </w:r>
      <w:r>
        <w:rPr>
          <w:rFonts w:hint="eastAsia"/>
          <w:noProof/>
        </w:rPr>
        <w:t>、玻璃涂料项目合同的主要内容和条款</w:t>
      </w:r>
      <w:r>
        <w:rPr>
          <w:noProof/>
        </w:rPr>
        <w:tab/>
      </w:r>
      <w:r>
        <w:rPr>
          <w:noProof/>
        </w:rPr>
        <w:fldChar w:fldCharType="begin"/>
      </w:r>
      <w:r>
        <w:rPr>
          <w:noProof/>
        </w:rPr>
        <w:instrText xml:space="preserve"> PAGEREF _Toc149056147 \h </w:instrText>
      </w:r>
      <w:r>
        <w:rPr>
          <w:noProof/>
        </w:rPr>
        <w:fldChar w:fldCharType="separate"/>
      </w:r>
      <w:r>
        <w:rPr>
          <w:noProof/>
        </w:rPr>
        <w:t>26</w:t>
      </w:r>
      <w:r>
        <w:rPr>
          <w:noProof/>
        </w:rPr>
        <w:fldChar w:fldCharType="end"/>
      </w:r>
    </w:p>
    <w:p w:rsidR="007424B2">
      <w:pPr>
        <w:pStyle w:val="TOC2"/>
        <w:tabs>
          <w:tab w:val="right" w:leader="dot" w:pos="8296"/>
        </w:tabs>
        <w:rPr>
          <w:noProof/>
        </w:rPr>
      </w:pPr>
      <w:r>
        <w:rPr>
          <w:noProof/>
        </w:rPr>
        <w:t>(</w:t>
      </w:r>
      <w:r>
        <w:rPr>
          <w:rFonts w:hint="eastAsia"/>
          <w:noProof/>
        </w:rPr>
        <w:t>三</w:t>
      </w:r>
      <w:r>
        <w:rPr>
          <w:noProof/>
        </w:rPr>
        <w:t>)</w:t>
      </w:r>
      <w:r>
        <w:rPr>
          <w:rFonts w:hint="eastAsia"/>
          <w:noProof/>
        </w:rPr>
        <w:t>、合作方之间的关系和权益保障</w:t>
      </w:r>
      <w:r>
        <w:rPr>
          <w:noProof/>
        </w:rPr>
        <w:tab/>
      </w:r>
      <w:r>
        <w:rPr>
          <w:noProof/>
        </w:rPr>
        <w:fldChar w:fldCharType="begin"/>
      </w:r>
      <w:r>
        <w:rPr>
          <w:noProof/>
        </w:rPr>
        <w:instrText xml:space="preserve"> PAGEREF _Toc149056148 \h </w:instrText>
      </w:r>
      <w:r>
        <w:rPr>
          <w:noProof/>
        </w:rPr>
        <w:fldChar w:fldCharType="separate"/>
      </w:r>
      <w:r>
        <w:rPr>
          <w:noProof/>
        </w:rPr>
        <w:t>27</w:t>
      </w:r>
      <w:r>
        <w:rPr>
          <w:noProof/>
        </w:rPr>
        <w:fldChar w:fldCharType="end"/>
      </w:r>
    </w:p>
    <w:p w:rsidR="007424B2">
      <w:pPr>
        <w:pStyle w:val="TOC1"/>
        <w:tabs>
          <w:tab w:val="right" w:leader="dot" w:pos="8296"/>
        </w:tabs>
        <w:rPr>
          <w:noProof/>
        </w:rPr>
      </w:pPr>
      <w:r>
        <w:rPr>
          <w:rFonts w:hint="eastAsia"/>
          <w:noProof/>
        </w:rPr>
        <w:t>八、人力资源管理和开发计划</w:t>
      </w:r>
      <w:r>
        <w:rPr>
          <w:noProof/>
        </w:rPr>
        <w:tab/>
      </w:r>
      <w:r>
        <w:rPr>
          <w:noProof/>
        </w:rPr>
        <w:fldChar w:fldCharType="begin"/>
      </w:r>
      <w:r>
        <w:rPr>
          <w:noProof/>
        </w:rPr>
        <w:instrText xml:space="preserve"> PAGEREF _Toc149056149 \h </w:instrText>
      </w:r>
      <w:r>
        <w:rPr>
          <w:noProof/>
        </w:rPr>
        <w:fldChar w:fldCharType="separate"/>
      </w:r>
      <w:r>
        <w:rPr>
          <w:noProof/>
        </w:rPr>
        <w:t>28</w:t>
      </w:r>
      <w:r>
        <w:rPr>
          <w:noProof/>
        </w:rPr>
        <w:fldChar w:fldCharType="end"/>
      </w:r>
    </w:p>
    <w:p w:rsidR="007424B2">
      <w:pPr>
        <w:pStyle w:val="TOC2"/>
        <w:tabs>
          <w:tab w:val="right" w:leader="dot" w:pos="8296"/>
        </w:tabs>
        <w:rPr>
          <w:noProof/>
        </w:rPr>
      </w:pPr>
      <w:r>
        <w:rPr>
          <w:noProof/>
        </w:rPr>
        <w:t>(</w:t>
      </w:r>
      <w:r>
        <w:rPr>
          <w:rFonts w:hint="eastAsia"/>
          <w:noProof/>
        </w:rPr>
        <w:t>一</w:t>
      </w:r>
      <w:r>
        <w:rPr>
          <w:noProof/>
        </w:rPr>
        <w:t>)</w:t>
      </w:r>
      <w:r>
        <w:rPr>
          <w:rFonts w:hint="eastAsia"/>
          <w:noProof/>
        </w:rPr>
        <w:t>、人力资源管理的目标和原则</w:t>
      </w:r>
      <w:r>
        <w:rPr>
          <w:noProof/>
        </w:rPr>
        <w:tab/>
      </w:r>
      <w:r>
        <w:rPr>
          <w:noProof/>
        </w:rPr>
        <w:fldChar w:fldCharType="begin"/>
      </w:r>
      <w:r>
        <w:rPr>
          <w:noProof/>
        </w:rPr>
        <w:instrText xml:space="preserve"> PAGEREF _Toc149056150 \h </w:instrText>
      </w:r>
      <w:r>
        <w:rPr>
          <w:noProof/>
        </w:rPr>
        <w:fldChar w:fldCharType="separate"/>
      </w:r>
      <w:r>
        <w:rPr>
          <w:noProof/>
        </w:rPr>
        <w:t>28</w:t>
      </w:r>
      <w:r>
        <w:rPr>
          <w:noProof/>
        </w:rPr>
        <w:fldChar w:fldCharType="end"/>
      </w:r>
    </w:p>
    <w:p w:rsidR="007424B2">
      <w:pPr>
        <w:pStyle w:val="TOC2"/>
        <w:tabs>
          <w:tab w:val="right" w:leader="dot" w:pos="8296"/>
        </w:tabs>
        <w:rPr>
          <w:noProof/>
        </w:rPr>
      </w:pPr>
      <w:r>
        <w:rPr>
          <w:noProof/>
        </w:rPr>
        <w:t>(</w:t>
      </w:r>
      <w:r>
        <w:rPr>
          <w:rFonts w:hint="eastAsia"/>
          <w:noProof/>
        </w:rPr>
        <w:t>二</w:t>
      </w:r>
      <w:r>
        <w:rPr>
          <w:noProof/>
        </w:rPr>
        <w:t>)</w:t>
      </w:r>
      <w:r>
        <w:rPr>
          <w:rFonts w:hint="eastAsia"/>
          <w:noProof/>
        </w:rPr>
        <w:t>、人力资源开发的方案和实施</w:t>
      </w:r>
      <w:r>
        <w:rPr>
          <w:noProof/>
        </w:rPr>
        <w:tab/>
      </w:r>
      <w:r>
        <w:rPr>
          <w:noProof/>
        </w:rPr>
        <w:fldChar w:fldCharType="begin"/>
      </w:r>
      <w:r>
        <w:rPr>
          <w:noProof/>
        </w:rPr>
        <w:instrText xml:space="preserve"> PAGEREF _Toc149056151 \h </w:instrText>
      </w:r>
      <w:r>
        <w:rPr>
          <w:noProof/>
        </w:rPr>
        <w:fldChar w:fldCharType="separate"/>
      </w:r>
      <w:r>
        <w:rPr>
          <w:noProof/>
        </w:rPr>
        <w:t>29</w:t>
      </w:r>
      <w:r>
        <w:rPr>
          <w:noProof/>
        </w:rPr>
        <w:fldChar w:fldCharType="end"/>
      </w:r>
    </w:p>
    <w:p w:rsidR="007424B2">
      <w:pPr>
        <w:pStyle w:val="TOC2"/>
        <w:tabs>
          <w:tab w:val="right" w:leader="dot" w:pos="8296"/>
        </w:tabs>
        <w:rPr>
          <w:noProof/>
        </w:rPr>
      </w:pPr>
      <w:r>
        <w:rPr>
          <w:noProof/>
        </w:rPr>
        <w:t>(</w:t>
      </w:r>
      <w:r>
        <w:rPr>
          <w:rFonts w:hint="eastAsia"/>
          <w:noProof/>
        </w:rPr>
        <w:t>三</w:t>
      </w:r>
      <w:r>
        <w:rPr>
          <w:noProof/>
        </w:rPr>
        <w:t>)</w:t>
      </w:r>
      <w:r>
        <w:rPr>
          <w:rFonts w:hint="eastAsia"/>
          <w:noProof/>
        </w:rPr>
        <w:t>、人力资源考核和激励机制的建立</w:t>
      </w:r>
      <w:r>
        <w:rPr>
          <w:noProof/>
        </w:rPr>
        <w:tab/>
      </w:r>
      <w:r>
        <w:rPr>
          <w:noProof/>
        </w:rPr>
        <w:fldChar w:fldCharType="begin"/>
      </w:r>
      <w:r>
        <w:rPr>
          <w:noProof/>
        </w:rPr>
        <w:instrText xml:space="preserve"> PAGEREF _Toc149056152 \h </w:instrText>
      </w:r>
      <w:r>
        <w:rPr>
          <w:noProof/>
        </w:rPr>
        <w:fldChar w:fldCharType="separate"/>
      </w:r>
      <w:r>
        <w:rPr>
          <w:noProof/>
        </w:rPr>
        <w:t>31</w:t>
      </w:r>
      <w:r>
        <w:rPr>
          <w:noProof/>
        </w:rPr>
        <w:fldChar w:fldCharType="end"/>
      </w:r>
    </w:p>
    <w:p w:rsidR="007424B2">
      <w:pPr>
        <w:pStyle w:val="TOC1"/>
        <w:tabs>
          <w:tab w:val="right" w:leader="dot" w:pos="8296"/>
        </w:tabs>
        <w:rPr>
          <w:noProof/>
        </w:rPr>
      </w:pPr>
      <w:r>
        <w:rPr>
          <w:rFonts w:hint="eastAsia"/>
          <w:noProof/>
        </w:rPr>
        <w:t>九、团队协作和沟通管理</w:t>
      </w:r>
      <w:r>
        <w:rPr>
          <w:noProof/>
        </w:rPr>
        <w:tab/>
      </w:r>
      <w:r>
        <w:rPr>
          <w:noProof/>
        </w:rPr>
        <w:fldChar w:fldCharType="begin"/>
      </w:r>
      <w:r>
        <w:rPr>
          <w:noProof/>
        </w:rPr>
        <w:instrText xml:space="preserve"> PAGEREF _Toc149056153 \h </w:instrText>
      </w:r>
      <w:r>
        <w:rPr>
          <w:noProof/>
        </w:rPr>
        <w:fldChar w:fldCharType="separate"/>
      </w:r>
      <w:r>
        <w:rPr>
          <w:noProof/>
        </w:rPr>
        <w:t>33</w:t>
      </w:r>
      <w:r>
        <w:rPr>
          <w:noProof/>
        </w:rPr>
        <w:fldChar w:fldCharType="end"/>
      </w:r>
    </w:p>
    <w:p w:rsidR="007424B2">
      <w:pPr>
        <w:pStyle w:val="TOC2"/>
        <w:tabs>
          <w:tab w:val="right" w:leader="dot" w:pos="8296"/>
        </w:tabs>
        <w:rPr>
          <w:noProof/>
        </w:rPr>
      </w:pPr>
      <w:r>
        <w:rPr>
          <w:noProof/>
        </w:rPr>
        <w:t>(</w:t>
      </w:r>
      <w:r>
        <w:rPr>
          <w:rFonts w:hint="eastAsia"/>
          <w:noProof/>
        </w:rPr>
        <w:t>一</w:t>
      </w:r>
      <w:r>
        <w:rPr>
          <w:noProof/>
        </w:rPr>
        <w:t>)</w:t>
      </w:r>
      <w:r>
        <w:rPr>
          <w:rFonts w:hint="eastAsia"/>
          <w:noProof/>
        </w:rPr>
        <w:t>、玻璃涂料项目团队协作和合作方式</w:t>
      </w:r>
      <w:r>
        <w:rPr>
          <w:noProof/>
        </w:rPr>
        <w:tab/>
      </w:r>
      <w:r>
        <w:rPr>
          <w:noProof/>
        </w:rPr>
        <w:fldChar w:fldCharType="begin"/>
      </w:r>
      <w:r>
        <w:rPr>
          <w:noProof/>
        </w:rPr>
        <w:instrText xml:space="preserve"> PAGEREF _Toc149056154 \h </w:instrText>
      </w:r>
      <w:r>
        <w:rPr>
          <w:noProof/>
        </w:rPr>
        <w:fldChar w:fldCharType="separate"/>
      </w:r>
      <w:r>
        <w:rPr>
          <w:noProof/>
        </w:rPr>
        <w:t>33</w:t>
      </w:r>
      <w:r>
        <w:rPr>
          <w:noProof/>
        </w:rPr>
        <w:fldChar w:fldCharType="end"/>
      </w:r>
    </w:p>
    <w:p w:rsidR="007424B2">
      <w:pPr>
        <w:pStyle w:val="TOC2"/>
        <w:tabs>
          <w:tab w:val="right" w:leader="dot" w:pos="8296"/>
        </w:tabs>
        <w:rPr>
          <w:noProof/>
        </w:rPr>
      </w:pPr>
      <w:r>
        <w:rPr>
          <w:noProof/>
        </w:rPr>
        <w:t>(</w:t>
      </w:r>
      <w:r>
        <w:rPr>
          <w:rFonts w:hint="eastAsia"/>
          <w:noProof/>
        </w:rPr>
        <w:t>二</w:t>
      </w:r>
      <w:r>
        <w:rPr>
          <w:noProof/>
        </w:rPr>
        <w:t>)</w:t>
      </w:r>
      <w:r>
        <w:rPr>
          <w:rFonts w:hint="eastAsia"/>
          <w:noProof/>
        </w:rPr>
        <w:t>、沟通机制和信息共享方式</w:t>
      </w:r>
      <w:r>
        <w:rPr>
          <w:noProof/>
        </w:rPr>
        <w:tab/>
      </w:r>
      <w:r>
        <w:rPr>
          <w:noProof/>
        </w:rPr>
        <w:fldChar w:fldCharType="begin"/>
      </w:r>
      <w:r>
        <w:rPr>
          <w:noProof/>
        </w:rPr>
        <w:instrText xml:space="preserve"> PAGEREF _Toc149056155 \h </w:instrText>
      </w:r>
      <w:r>
        <w:rPr>
          <w:noProof/>
        </w:rPr>
        <w:fldChar w:fldCharType="separate"/>
      </w:r>
      <w:r>
        <w:rPr>
          <w:noProof/>
        </w:rPr>
        <w:t>33</w:t>
      </w:r>
      <w:r>
        <w:rPr>
          <w:noProof/>
        </w:rPr>
        <w:fldChar w:fldCharType="end"/>
      </w:r>
    </w:p>
    <w:p w:rsidR="007424B2">
      <w:pPr>
        <w:pStyle w:val="TOC2"/>
        <w:tabs>
          <w:tab w:val="right" w:leader="dot" w:pos="8296"/>
        </w:tabs>
        <w:rPr>
          <w:noProof/>
        </w:rPr>
      </w:pPr>
      <w:r>
        <w:rPr>
          <w:noProof/>
        </w:rPr>
        <w:t>(</w:t>
      </w:r>
      <w:r>
        <w:rPr>
          <w:rFonts w:hint="eastAsia"/>
          <w:noProof/>
        </w:rPr>
        <w:t>三</w:t>
      </w:r>
      <w:r>
        <w:rPr>
          <w:noProof/>
        </w:rPr>
        <w:t>)</w:t>
      </w:r>
      <w:r>
        <w:rPr>
          <w:rFonts w:hint="eastAsia"/>
          <w:noProof/>
        </w:rPr>
        <w:t>、团队建设和人员激励措施</w:t>
      </w:r>
      <w:r>
        <w:rPr>
          <w:noProof/>
        </w:rPr>
        <w:tab/>
      </w:r>
      <w:r>
        <w:rPr>
          <w:noProof/>
        </w:rPr>
        <w:fldChar w:fldCharType="begin"/>
      </w:r>
      <w:r>
        <w:rPr>
          <w:noProof/>
        </w:rPr>
        <w:instrText xml:space="preserve"> PAGEREF _Toc149056156 \h </w:instrText>
      </w:r>
      <w:r>
        <w:rPr>
          <w:noProof/>
        </w:rPr>
        <w:fldChar w:fldCharType="separate"/>
      </w:r>
      <w:r>
        <w:rPr>
          <w:noProof/>
        </w:rPr>
        <w:t>34</w:t>
      </w:r>
      <w:r>
        <w:rPr>
          <w:noProof/>
        </w:rPr>
        <w:fldChar w:fldCharType="end"/>
      </w:r>
    </w:p>
    <w:p w:rsidR="007424B2">
      <w:pPr>
        <w:pStyle w:val="TOC1"/>
        <w:tabs>
          <w:tab w:val="right" w:leader="dot" w:pos="8296"/>
        </w:tabs>
        <w:rPr>
          <w:noProof/>
        </w:rPr>
      </w:pPr>
      <w:r>
        <w:rPr>
          <w:rFonts w:hint="eastAsia"/>
          <w:noProof/>
        </w:rPr>
        <w:t>十、消防安全</w:t>
      </w:r>
      <w:r>
        <w:rPr>
          <w:noProof/>
        </w:rPr>
        <w:tab/>
      </w:r>
      <w:r>
        <w:rPr>
          <w:noProof/>
        </w:rPr>
        <w:fldChar w:fldCharType="begin"/>
      </w:r>
      <w:r>
        <w:rPr>
          <w:noProof/>
        </w:rPr>
        <w:instrText xml:space="preserve"> PAGEREF _Toc149056157 \h </w:instrText>
      </w:r>
      <w:r>
        <w:rPr>
          <w:noProof/>
        </w:rPr>
        <w:fldChar w:fldCharType="separate"/>
      </w:r>
      <w:r>
        <w:rPr>
          <w:noProof/>
        </w:rPr>
        <w:t>35</w:t>
      </w:r>
      <w:r>
        <w:rPr>
          <w:noProof/>
        </w:rPr>
        <w:fldChar w:fldCharType="end"/>
      </w:r>
    </w:p>
    <w:p w:rsidR="007424B2">
      <w:pPr>
        <w:pStyle w:val="TOC2"/>
        <w:tabs>
          <w:tab w:val="right" w:leader="dot" w:pos="8296"/>
        </w:tabs>
        <w:rPr>
          <w:noProof/>
        </w:rPr>
      </w:pPr>
      <w:r>
        <w:rPr>
          <w:noProof/>
        </w:rPr>
        <w:t>(</w:t>
      </w:r>
      <w:r>
        <w:rPr>
          <w:rFonts w:hint="eastAsia"/>
          <w:noProof/>
        </w:rPr>
        <w:t>一</w:t>
      </w:r>
      <w:r>
        <w:rPr>
          <w:noProof/>
        </w:rPr>
        <w:t>)</w:t>
      </w:r>
      <w:r>
        <w:rPr>
          <w:rFonts w:hint="eastAsia"/>
          <w:noProof/>
        </w:rPr>
        <w:t>、玻璃涂料项目消防设计依据及原则</w:t>
      </w:r>
      <w:r>
        <w:rPr>
          <w:noProof/>
        </w:rPr>
        <w:tab/>
      </w:r>
      <w:r>
        <w:rPr>
          <w:noProof/>
        </w:rPr>
        <w:fldChar w:fldCharType="begin"/>
      </w:r>
      <w:r>
        <w:rPr>
          <w:noProof/>
        </w:rPr>
        <w:instrText xml:space="preserve"> PAGEREF _Toc149056158 \h </w:instrText>
      </w:r>
      <w:r>
        <w:rPr>
          <w:noProof/>
        </w:rPr>
        <w:fldChar w:fldCharType="separate"/>
      </w:r>
      <w:r>
        <w:rPr>
          <w:noProof/>
        </w:rPr>
        <w:t>35</w:t>
      </w:r>
      <w:r>
        <w:rPr>
          <w:noProof/>
        </w:rPr>
        <w:fldChar w:fldCharType="end"/>
      </w:r>
    </w:p>
    <w:p w:rsidR="007424B2">
      <w:pPr>
        <w:pStyle w:val="TOC2"/>
        <w:tabs>
          <w:tab w:val="right" w:leader="dot" w:pos="8296"/>
        </w:tabs>
        <w:rPr>
          <w:noProof/>
        </w:rPr>
      </w:pPr>
      <w:r>
        <w:rPr>
          <w:noProof/>
        </w:rPr>
        <w:t>(</w:t>
      </w:r>
      <w:r>
        <w:rPr>
          <w:rFonts w:hint="eastAsia"/>
          <w:noProof/>
        </w:rPr>
        <w:t>二</w:t>
      </w:r>
      <w:r>
        <w:rPr>
          <w:noProof/>
        </w:rPr>
        <w:t>)</w:t>
      </w:r>
      <w:r>
        <w:rPr>
          <w:rFonts w:hint="eastAsia"/>
          <w:noProof/>
        </w:rPr>
        <w:t>、玻璃涂料项目火灾危险性分析</w:t>
      </w:r>
      <w:r>
        <w:rPr>
          <w:noProof/>
        </w:rPr>
        <w:tab/>
      </w:r>
      <w:r>
        <w:rPr>
          <w:noProof/>
        </w:rPr>
        <w:fldChar w:fldCharType="begin"/>
      </w:r>
      <w:r>
        <w:rPr>
          <w:noProof/>
        </w:rPr>
        <w:instrText xml:space="preserve"> PAGEREF _Toc149056159 \h </w:instrText>
      </w:r>
      <w:r>
        <w:rPr>
          <w:noProof/>
        </w:rPr>
        <w:fldChar w:fldCharType="separate"/>
      </w:r>
      <w:r>
        <w:rPr>
          <w:noProof/>
        </w:rPr>
        <w:t>36</w:t>
      </w:r>
      <w:r>
        <w:rPr>
          <w:noProof/>
        </w:rPr>
        <w:fldChar w:fldCharType="end"/>
      </w:r>
    </w:p>
    <w:p w:rsidR="007424B2">
      <w:pPr>
        <w:pStyle w:val="TOC1"/>
        <w:tabs>
          <w:tab w:val="right" w:leader="dot" w:pos="8296"/>
        </w:tabs>
        <w:rPr>
          <w:noProof/>
        </w:rPr>
      </w:pPr>
      <w:r>
        <w:rPr>
          <w:rFonts w:hint="eastAsia"/>
          <w:noProof/>
        </w:rPr>
        <w:t>十一、社会技术影响评估</w:t>
      </w:r>
      <w:r>
        <w:rPr>
          <w:noProof/>
        </w:rPr>
        <w:tab/>
      </w:r>
      <w:r>
        <w:rPr>
          <w:noProof/>
        </w:rPr>
        <w:fldChar w:fldCharType="begin"/>
      </w:r>
      <w:r>
        <w:rPr>
          <w:noProof/>
        </w:rPr>
        <w:instrText xml:space="preserve"> PAGEREF _Toc149056160 \h </w:instrText>
      </w:r>
      <w:r>
        <w:rPr>
          <w:noProof/>
        </w:rPr>
        <w:fldChar w:fldCharType="separate"/>
      </w:r>
      <w:r>
        <w:rPr>
          <w:noProof/>
        </w:rPr>
        <w:t>37</w:t>
      </w:r>
      <w:r>
        <w:rPr>
          <w:noProof/>
        </w:rPr>
        <w:fldChar w:fldCharType="end"/>
      </w:r>
    </w:p>
    <w:p w:rsidR="007424B2">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、玻璃涂料在社会技术系统中的角色</w:t>
      </w:r>
      <w:r>
        <w:rPr>
          <w:noProof/>
        </w:rPr>
        <w:tab/>
      </w:r>
      <w:r>
        <w:rPr>
          <w:noProof/>
        </w:rPr>
        <w:fldChar w:fldCharType="begin"/>
      </w:r>
      <w:r>
        <w:rPr>
          <w:noProof/>
        </w:rPr>
        <w:instrText xml:space="preserve"> PAGEREF _Toc149056161 \h </w:instrText>
      </w:r>
      <w:r>
        <w:rPr>
          <w:noProof/>
        </w:rPr>
        <w:fldChar w:fldCharType="separate"/>
      </w:r>
      <w:r>
        <w:rPr>
          <w:noProof/>
        </w:rPr>
        <w:t>37</w:t>
      </w:r>
      <w:r>
        <w:rPr>
          <w:noProof/>
        </w:rPr>
        <w:fldChar w:fldCharType="end"/>
      </w:r>
    </w:p>
    <w:p w:rsidR="007424B2">
      <w:pPr>
        <w:pStyle w:val="TOC2"/>
        <w:tabs>
          <w:tab w:val="right" w:leader="dot" w:pos="8296"/>
        </w:tabs>
        <w:rPr>
          <w:noProof/>
        </w:rPr>
      </w:pPr>
      <w:r>
        <w:rPr>
          <w:noProof/>
        </w:rPr>
        <w:t>(</w:t>
      </w:r>
      <w:r>
        <w:rPr>
          <w:rFonts w:hint="eastAsia"/>
          <w:noProof/>
        </w:rPr>
        <w:t>二</w:t>
      </w:r>
      <w:r>
        <w:rPr>
          <w:noProof/>
        </w:rPr>
        <w:t>)</w:t>
      </w:r>
      <w:r>
        <w:rPr>
          <w:rFonts w:hint="eastAsia"/>
          <w:noProof/>
        </w:rPr>
        <w:t>、技术对玻璃涂料使用和市场的影响</w:t>
      </w:r>
      <w:r>
        <w:rPr>
          <w:noProof/>
        </w:rPr>
        <w:tab/>
      </w:r>
      <w:r>
        <w:rPr>
          <w:noProof/>
        </w:rPr>
        <w:fldChar w:fldCharType="begin"/>
      </w:r>
      <w:r>
        <w:rPr>
          <w:noProof/>
        </w:rPr>
        <w:instrText xml:space="preserve"> PAGEREF _Toc149056162 \h </w:instrText>
      </w:r>
      <w:r>
        <w:rPr>
          <w:noProof/>
        </w:rPr>
        <w:fldChar w:fldCharType="separate"/>
      </w:r>
      <w:r>
        <w:rPr>
          <w:noProof/>
        </w:rPr>
        <w:t>38</w:t>
      </w:r>
      <w:r>
        <w:rPr>
          <w:noProof/>
        </w:rPr>
        <w:fldChar w:fldCharType="end"/>
      </w:r>
    </w:p>
    <w:p w:rsidR="007424B2">
      <w:pPr>
        <w:pStyle w:val="TOC2"/>
        <w:tabs>
          <w:tab w:val="right" w:leader="dot" w:pos="8296"/>
        </w:tabs>
        <w:rPr>
          <w:noProof/>
        </w:rPr>
      </w:pPr>
      <w:r>
        <w:rPr>
          <w:noProof/>
        </w:rPr>
        <w:t>(</w:t>
      </w:r>
      <w:r>
        <w:rPr>
          <w:rFonts w:hint="eastAsia"/>
          <w:noProof/>
        </w:rPr>
        <w:t>三</w:t>
      </w:r>
      <w:r>
        <w:rPr>
          <w:noProof/>
        </w:rPr>
        <w:t>)</w:t>
      </w:r>
      <w:r>
        <w:rPr>
          <w:rFonts w:hint="eastAsia"/>
          <w:noProof/>
        </w:rPr>
        <w:t>、社会技术趋势对可行性的影响</w:t>
      </w:r>
      <w:r>
        <w:rPr>
          <w:noProof/>
        </w:rPr>
        <w:tab/>
      </w:r>
      <w:r>
        <w:rPr>
          <w:noProof/>
        </w:rPr>
        <w:fldChar w:fldCharType="begin"/>
      </w:r>
      <w:r>
        <w:rPr>
          <w:noProof/>
        </w:rPr>
        <w:instrText xml:space="preserve"> PAGEREF _Toc149056163 \h </w:instrText>
      </w:r>
      <w:r>
        <w:rPr>
          <w:noProof/>
        </w:rPr>
        <w:fldChar w:fldCharType="separate"/>
      </w:r>
      <w:r>
        <w:rPr>
          <w:noProof/>
        </w:rPr>
        <w:t>39</w:t>
      </w:r>
      <w:r>
        <w:rPr>
          <w:noProof/>
        </w:rPr>
        <w:fldChar w:fldCharType="end"/>
      </w:r>
    </w:p>
    <w:p w:rsidR="007424B2">
      <w:pPr>
        <w:pStyle w:val="TOC1"/>
        <w:tabs>
          <w:tab w:val="right" w:leader="dot" w:pos="8296"/>
        </w:tabs>
        <w:rPr>
          <w:noProof/>
        </w:rPr>
      </w:pPr>
      <w:r>
        <w:rPr>
          <w:rFonts w:hint="eastAsia"/>
          <w:noProof/>
        </w:rPr>
        <w:t>十二、企业社会责任和公益活动</w:t>
      </w:r>
      <w:r>
        <w:rPr>
          <w:noProof/>
        </w:rPr>
        <w:tab/>
      </w:r>
      <w:r>
        <w:rPr>
          <w:noProof/>
        </w:rPr>
        <w:fldChar w:fldCharType="begin"/>
      </w:r>
      <w:r>
        <w:rPr>
          <w:noProof/>
        </w:rPr>
        <w:instrText xml:space="preserve"> PAGEREF _Toc149056164 \h </w:instrText>
      </w:r>
      <w:r>
        <w:rPr>
          <w:noProof/>
        </w:rPr>
        <w:fldChar w:fldCharType="separate"/>
      </w:r>
      <w:r>
        <w:rPr>
          <w:noProof/>
        </w:rPr>
        <w:t>40</w:t>
      </w:r>
      <w:r>
        <w:rPr>
          <w:noProof/>
        </w:rPr>
        <w:fldChar w:fldCharType="end"/>
      </w:r>
    </w:p>
    <w:p w:rsidR="007424B2">
      <w:pPr>
        <w:pStyle w:val="TOC2"/>
        <w:tabs>
          <w:tab w:val="right" w:leader="dot" w:pos="8296"/>
        </w:tabs>
        <w:rPr>
          <w:noProof/>
        </w:rPr>
      </w:pPr>
      <w:r>
        <w:rPr>
          <w:noProof/>
        </w:rPr>
        <w:t>(</w:t>
      </w:r>
      <w:r>
        <w:rPr>
          <w:rFonts w:hint="eastAsia"/>
          <w:noProof/>
        </w:rPr>
        <w:t>一</w:t>
      </w:r>
      <w:r>
        <w:rPr>
          <w:noProof/>
        </w:rPr>
        <w:t>)</w:t>
      </w:r>
      <w:r>
        <w:rPr>
          <w:rFonts w:hint="eastAsia"/>
          <w:noProof/>
        </w:rPr>
        <w:t>、企业社会责任的内涵和履行</w:t>
      </w:r>
      <w:r>
        <w:rPr>
          <w:noProof/>
        </w:rPr>
        <w:tab/>
      </w:r>
      <w:r>
        <w:rPr>
          <w:noProof/>
        </w:rPr>
        <w:fldChar w:fldCharType="begin"/>
      </w:r>
      <w:r>
        <w:rPr>
          <w:noProof/>
        </w:rPr>
        <w:instrText xml:space="preserve"> PAGEREF _Toc149056165 \h </w:instrText>
      </w:r>
      <w:r>
        <w:rPr>
          <w:noProof/>
        </w:rPr>
        <w:fldChar w:fldCharType="separate"/>
      </w:r>
      <w:r>
        <w:rPr>
          <w:noProof/>
        </w:rPr>
        <w:t>40</w:t>
      </w:r>
      <w:r>
        <w:rPr>
          <w:noProof/>
        </w:rPr>
        <w:fldChar w:fldCharType="end"/>
      </w:r>
    </w:p>
    <w:p w:rsidR="007424B2">
      <w:pPr>
        <w:pStyle w:val="TOC2"/>
        <w:tabs>
          <w:tab w:val="right" w:leader="dot" w:pos="8296"/>
        </w:tabs>
        <w:rPr>
          <w:noProof/>
        </w:rPr>
      </w:pPr>
      <w:r>
        <w:rPr>
          <w:noProof/>
        </w:rPr>
        <w:t>(</w:t>
      </w:r>
      <w:r>
        <w:rPr>
          <w:rFonts w:hint="eastAsia"/>
          <w:noProof/>
        </w:rPr>
        <w:t>二</w:t>
      </w:r>
      <w:r>
        <w:rPr>
          <w:noProof/>
        </w:rPr>
        <w:t>)</w:t>
      </w:r>
      <w:r>
        <w:rPr>
          <w:rFonts w:hint="eastAsia"/>
          <w:noProof/>
        </w:rPr>
        <w:t>、公益活动的策划和实施</w:t>
      </w:r>
      <w:r>
        <w:rPr>
          <w:noProof/>
        </w:rPr>
        <w:tab/>
      </w:r>
      <w:r>
        <w:rPr>
          <w:noProof/>
        </w:rPr>
        <w:fldChar w:fldCharType="begin"/>
      </w:r>
      <w:r>
        <w:rPr>
          <w:noProof/>
        </w:rPr>
        <w:instrText xml:space="preserve"> PAGEREF _Toc149056166 \h </w:instrText>
      </w:r>
      <w:r>
        <w:rPr>
          <w:noProof/>
        </w:rPr>
        <w:fldChar w:fldCharType="separate"/>
      </w:r>
      <w:r>
        <w:rPr>
          <w:noProof/>
        </w:rPr>
        <w:t>42</w:t>
      </w:r>
      <w:r>
        <w:rPr>
          <w:noProof/>
        </w:rPr>
        <w:fldChar w:fldCharType="end"/>
      </w:r>
    </w:p>
    <w:p w:rsidR="007424B2">
      <w:pPr>
        <w:pStyle w:val="TOC2"/>
        <w:tabs>
          <w:tab w:val="right" w:leader="dot" w:pos="8296"/>
        </w:tabs>
        <w:rPr>
          <w:noProof/>
        </w:rPr>
      </w:pPr>
      <w:r>
        <w:rPr>
          <w:noProof/>
        </w:rPr>
        <w:t>(</w:t>
      </w:r>
      <w:r>
        <w:rPr>
          <w:rFonts w:hint="eastAsia"/>
          <w:noProof/>
        </w:rPr>
        <w:t>三</w:t>
      </w:r>
      <w:r>
        <w:rPr>
          <w:noProof/>
        </w:rPr>
        <w:t>)</w:t>
      </w:r>
      <w:r>
        <w:rPr>
          <w:rFonts w:hint="eastAsia"/>
          <w:noProof/>
        </w:rPr>
        <w:t>、企业社会责任和公益活动的宣传和推广</w:t>
      </w:r>
      <w:r>
        <w:rPr>
          <w:noProof/>
        </w:rPr>
        <w:tab/>
      </w:r>
      <w:r>
        <w:rPr>
          <w:noProof/>
        </w:rPr>
        <w:fldChar w:fldCharType="begin"/>
      </w:r>
      <w:r>
        <w:rPr>
          <w:noProof/>
        </w:rPr>
        <w:instrText xml:space="preserve"> PAGEREF _Toc149056167 \h </w:instrText>
      </w:r>
      <w:r>
        <w:rPr>
          <w:noProof/>
        </w:rPr>
        <w:fldChar w:fldCharType="separate"/>
      </w:r>
      <w:r>
        <w:rPr>
          <w:noProof/>
        </w:rPr>
        <w:t>43</w:t>
      </w:r>
      <w:r>
        <w:rPr>
          <w:noProof/>
        </w:rPr>
        <w:fldChar w:fldCharType="end"/>
      </w:r>
    </w:p>
    <w:p w:rsidR="007424B2">
      <w:pPr>
        <w:pStyle w:val="TOC1"/>
        <w:tabs>
          <w:tab w:val="right" w:leader="dot" w:pos="8296"/>
        </w:tabs>
        <w:rPr>
          <w:noProof/>
        </w:rPr>
      </w:pPr>
      <w:r>
        <w:rPr>
          <w:rFonts w:hint="eastAsia"/>
          <w:noProof/>
        </w:rPr>
        <w:t>十三、品牌传播和公关策略</w:t>
      </w:r>
      <w:r>
        <w:rPr>
          <w:noProof/>
        </w:rPr>
        <w:tab/>
      </w:r>
      <w:r>
        <w:rPr>
          <w:noProof/>
        </w:rPr>
        <w:fldChar w:fldCharType="begin"/>
      </w:r>
      <w:r>
        <w:rPr>
          <w:noProof/>
        </w:rPr>
        <w:instrText xml:space="preserve"> PAGEREF _Toc149056168 \h </w:instrText>
      </w:r>
      <w:r>
        <w:rPr>
          <w:noProof/>
        </w:rPr>
        <w:fldChar w:fldCharType="separate"/>
      </w:r>
      <w:r>
        <w:rPr>
          <w:noProof/>
        </w:rPr>
        <w:t>44</w:t>
      </w:r>
      <w:r>
        <w:rPr>
          <w:noProof/>
        </w:rPr>
        <w:fldChar w:fldCharType="end"/>
      </w:r>
    </w:p>
    <w:p w:rsidR="007424B2">
      <w:pPr>
        <w:pStyle w:val="TOC2"/>
        <w:tabs>
          <w:tab w:val="right" w:leader="dot" w:pos="8296"/>
        </w:tabs>
        <w:rPr>
          <w:noProof/>
        </w:rPr>
      </w:pPr>
      <w:r>
        <w:rPr>
          <w:noProof/>
        </w:rPr>
        <w:t>(</w:t>
      </w:r>
      <w:r>
        <w:rPr>
          <w:rFonts w:hint="eastAsia"/>
          <w:noProof/>
        </w:rPr>
        <w:t>一</w:t>
      </w:r>
      <w:r>
        <w:rPr>
          <w:noProof/>
        </w:rPr>
        <w:t>)</w:t>
      </w:r>
      <w:r>
        <w:rPr>
          <w:rFonts w:hint="eastAsia"/>
          <w:noProof/>
        </w:rPr>
        <w:t>、品牌传播的方式和策略选择</w:t>
      </w:r>
      <w:r>
        <w:rPr>
          <w:noProof/>
        </w:rPr>
        <w:tab/>
      </w:r>
      <w:r>
        <w:rPr>
          <w:noProof/>
        </w:rPr>
        <w:fldChar w:fldCharType="begin"/>
      </w:r>
      <w:r>
        <w:rPr>
          <w:noProof/>
        </w:rPr>
        <w:instrText xml:space="preserve"> PAGEREF _Toc149056169 \h </w:instrText>
      </w:r>
      <w:r>
        <w:rPr>
          <w:noProof/>
        </w:rPr>
        <w:fldChar w:fldCharType="separate"/>
      </w:r>
      <w:r>
        <w:rPr>
          <w:noProof/>
        </w:rPr>
        <w:t>44</w:t>
      </w:r>
      <w:r>
        <w:rPr>
          <w:noProof/>
        </w:rPr>
        <w:fldChar w:fldCharType="end"/>
      </w:r>
    </w:p>
    <w:p w:rsidR="007424B2">
      <w:pPr>
        <w:pStyle w:val="TOC2"/>
        <w:tabs>
          <w:tab w:val="right" w:leader="dot" w:pos="8296"/>
        </w:tabs>
        <w:rPr>
          <w:noProof/>
        </w:rPr>
      </w:pPr>
      <w:r>
        <w:rPr>
          <w:noProof/>
        </w:rPr>
        <w:t>(</w:t>
      </w:r>
      <w:r>
        <w:rPr>
          <w:rFonts w:hint="eastAsia"/>
          <w:noProof/>
        </w:rPr>
        <w:t>二</w:t>
      </w:r>
      <w:r>
        <w:rPr>
          <w:noProof/>
        </w:rPr>
        <w:t>)</w:t>
      </w:r>
      <w:r>
        <w:rPr>
          <w:rFonts w:hint="eastAsia"/>
          <w:noProof/>
        </w:rPr>
        <w:t>、公关活动策划和实施方案</w:t>
      </w:r>
      <w:r>
        <w:rPr>
          <w:noProof/>
        </w:rPr>
        <w:tab/>
      </w:r>
      <w:r>
        <w:rPr>
          <w:noProof/>
        </w:rPr>
        <w:fldChar w:fldCharType="begin"/>
      </w:r>
      <w:r>
        <w:rPr>
          <w:noProof/>
        </w:rPr>
        <w:instrText xml:space="preserve"> PAGEREF _Toc149056170 \h </w:instrText>
      </w:r>
      <w:r>
        <w:rPr>
          <w:noProof/>
        </w:rPr>
        <w:fldChar w:fldCharType="separate"/>
      </w:r>
      <w:r>
        <w:rPr>
          <w:noProof/>
        </w:rPr>
        <w:t>45</w:t>
      </w:r>
      <w:r>
        <w:rPr>
          <w:noProof/>
        </w:rPr>
        <w:fldChar w:fldCharType="end"/>
      </w:r>
    </w:p>
    <w:p w:rsidR="007424B2">
      <w:pPr>
        <w:pStyle w:val="TOC2"/>
        <w:tabs>
          <w:tab w:val="right" w:leader="dot" w:pos="8296"/>
        </w:tabs>
        <w:rPr>
          <w:noProof/>
        </w:rPr>
      </w:pPr>
      <w:r>
        <w:rPr>
          <w:noProof/>
        </w:rPr>
        <w:t>(</w:t>
      </w:r>
      <w:r>
        <w:rPr>
          <w:rFonts w:hint="eastAsia"/>
          <w:noProof/>
        </w:rPr>
        <w:t>三</w:t>
      </w:r>
      <w:r>
        <w:rPr>
          <w:noProof/>
        </w:rPr>
        <w:t>)</w:t>
      </w:r>
      <w:r>
        <w:rPr>
          <w:rFonts w:hint="eastAsia"/>
          <w:noProof/>
        </w:rPr>
        <w:t>、品牌传播和公关效果的评估和反馈</w:t>
      </w:r>
      <w:r>
        <w:rPr>
          <w:noProof/>
        </w:rPr>
        <w:tab/>
      </w:r>
      <w:r>
        <w:rPr>
          <w:noProof/>
        </w:rPr>
        <w:fldChar w:fldCharType="begin"/>
      </w:r>
      <w:r>
        <w:rPr>
          <w:noProof/>
        </w:rPr>
        <w:instrText xml:space="preserve"> PAGEREF _Toc149056171 \h </w:instrText>
      </w:r>
      <w:r>
        <w:rPr>
          <w:noProof/>
        </w:rPr>
        <w:fldChar w:fldCharType="separate"/>
      </w:r>
      <w:r>
        <w:rPr>
          <w:noProof/>
        </w:rPr>
        <w:t>46</w:t>
      </w:r>
      <w:r>
        <w:rPr>
          <w:noProof/>
        </w:rPr>
        <w:fldChar w:fldCharType="end"/>
      </w:r>
    </w:p>
    <w:p w:rsidR="007424B2">
      <w:pPr>
        <w:pStyle w:val="TOC1"/>
        <w:tabs>
          <w:tab w:val="right" w:leader="dot" w:pos="8296"/>
        </w:tabs>
        <w:rPr>
          <w:noProof/>
        </w:rPr>
      </w:pPr>
      <w:r>
        <w:rPr>
          <w:rFonts w:hint="eastAsia"/>
          <w:noProof/>
        </w:rPr>
        <w:t>十四、研究结论与建议</w:t>
      </w:r>
      <w:r>
        <w:rPr>
          <w:noProof/>
        </w:rPr>
        <w:tab/>
      </w:r>
      <w:r>
        <w:rPr>
          <w:noProof/>
        </w:rPr>
        <w:fldChar w:fldCharType="begin"/>
      </w:r>
      <w:r>
        <w:rPr>
          <w:noProof/>
        </w:rPr>
        <w:instrText xml:space="preserve"> PAGEREF _Toc149056172 \h </w:instrText>
      </w:r>
      <w:r>
        <w:rPr>
          <w:noProof/>
        </w:rPr>
        <w:fldChar w:fldCharType="separate"/>
      </w:r>
      <w:r>
        <w:rPr>
          <w:noProof/>
        </w:rPr>
        <w:t>47</w:t>
      </w:r>
      <w:r>
        <w:rPr>
          <w:noProof/>
        </w:rPr>
        <w:fldChar w:fldCharType="end"/>
      </w:r>
    </w:p>
    <w:p w:rsidR="007424B2">
      <w:pPr>
        <w:pStyle w:val="TOC2"/>
        <w:tabs>
          <w:tab w:val="right" w:leader="dot" w:pos="8296"/>
        </w:tabs>
        <w:rPr>
          <w:noProof/>
        </w:rPr>
      </w:pPr>
      <w:r>
        <w:rPr>
          <w:noProof/>
        </w:rPr>
        <w:t>(</w:t>
      </w:r>
      <w:r>
        <w:rPr>
          <w:rFonts w:hint="eastAsia"/>
          <w:noProof/>
        </w:rPr>
        <w:t>一</w:t>
      </w:r>
      <w:r>
        <w:rPr>
          <w:noProof/>
        </w:rPr>
        <w:t>)</w:t>
      </w:r>
      <w:r>
        <w:rPr>
          <w:rFonts w:hint="eastAsia"/>
          <w:noProof/>
        </w:rPr>
        <w:t>、研究结论</w:t>
      </w:r>
      <w:r>
        <w:rPr>
          <w:noProof/>
        </w:rPr>
        <w:tab/>
      </w:r>
      <w:r>
        <w:rPr>
          <w:noProof/>
        </w:rPr>
        <w:fldChar w:fldCharType="begin"/>
      </w:r>
      <w:r>
        <w:rPr>
          <w:noProof/>
        </w:rPr>
        <w:instrText xml:space="preserve"> PAGEREF _Toc149056173 \h </w:instrText>
      </w:r>
      <w:r>
        <w:rPr>
          <w:noProof/>
        </w:rPr>
        <w:fldChar w:fldCharType="separate"/>
      </w:r>
      <w:r>
        <w:rPr>
          <w:noProof/>
        </w:rPr>
        <w:t>47</w:t>
      </w:r>
      <w:r>
        <w:rPr>
          <w:noProof/>
        </w:rPr>
        <w:fldChar w:fldCharType="end"/>
      </w:r>
    </w:p>
    <w:p w:rsidR="007424B2">
      <w:pPr>
        <w:pStyle w:val="TOC2"/>
        <w:tabs>
          <w:tab w:val="right" w:leader="dot" w:pos="8296"/>
        </w:tabs>
        <w:rPr>
          <w:noProof/>
        </w:rPr>
      </w:pPr>
      <w:r>
        <w:rPr>
          <w:noProof/>
        </w:rPr>
        <w:t>(</w:t>
      </w:r>
      <w:r>
        <w:rPr>
          <w:rFonts w:hint="eastAsia"/>
          <w:noProof/>
        </w:rPr>
        <w:t>二</w:t>
      </w:r>
      <w:r>
        <w:rPr>
          <w:noProof/>
        </w:rPr>
        <w:t>)</w:t>
      </w:r>
      <w:r>
        <w:rPr>
          <w:rFonts w:hint="eastAsia"/>
          <w:noProof/>
        </w:rPr>
        <w:t>、建议与展望</w:t>
      </w:r>
      <w:r>
        <w:rPr>
          <w:noProof/>
        </w:rPr>
        <w:tab/>
      </w:r>
      <w:r>
        <w:rPr>
          <w:noProof/>
        </w:rPr>
        <w:fldChar w:fldCharType="begin"/>
      </w:r>
      <w:r>
        <w:rPr>
          <w:noProof/>
        </w:rPr>
        <w:instrText xml:space="preserve"> PAGEREF _Toc149056174 \h </w:instrText>
      </w:r>
      <w:r>
        <w:rPr>
          <w:noProof/>
        </w:rPr>
        <w:fldChar w:fldCharType="separate"/>
      </w:r>
      <w:r>
        <w:rPr>
          <w:noProof/>
        </w:rPr>
        <w:t>49</w:t>
      </w:r>
      <w:r>
        <w:rPr>
          <w:noProof/>
        </w:rPr>
        <w:fldChar w:fldCharType="end"/>
      </w:r>
    </w:p>
    <w:p w:rsidR="007424B2">
      <w:pPr>
        <w:pStyle w:val="TOC1"/>
        <w:tabs>
          <w:tab w:val="right" w:leader="dot" w:pos="8296"/>
        </w:tabs>
        <w:rPr>
          <w:noProof/>
        </w:rPr>
      </w:pPr>
      <w:r>
        <w:rPr>
          <w:rFonts w:hint="eastAsia"/>
          <w:noProof/>
        </w:rPr>
        <w:t>十五、企业社会责任和公益活动</w:t>
      </w:r>
      <w:r>
        <w:rPr>
          <w:noProof/>
        </w:rPr>
        <w:tab/>
      </w:r>
      <w:r>
        <w:rPr>
          <w:noProof/>
        </w:rPr>
        <w:fldChar w:fldCharType="begin"/>
      </w:r>
      <w:r>
        <w:rPr>
          <w:noProof/>
        </w:rPr>
        <w:instrText xml:space="preserve"> PAGEREF _Toc149056175 \h </w:instrText>
      </w:r>
      <w:r>
        <w:rPr>
          <w:noProof/>
        </w:rPr>
        <w:fldChar w:fldCharType="separate"/>
      </w:r>
      <w:r>
        <w:rPr>
          <w:noProof/>
        </w:rPr>
        <w:t>51</w:t>
      </w:r>
      <w:r>
        <w:rPr>
          <w:noProof/>
        </w:rPr>
        <w:fldChar w:fldCharType="end"/>
      </w:r>
    </w:p>
    <w:p w:rsidR="007424B2">
      <w:pPr>
        <w:pStyle w:val="TOC2"/>
        <w:tabs>
          <w:tab w:val="right" w:leader="dot" w:pos="8296"/>
        </w:tabs>
        <w:rPr>
          <w:noProof/>
        </w:rPr>
      </w:pPr>
      <w:r>
        <w:rPr>
          <w:noProof/>
        </w:rPr>
        <w:t>(</w:t>
      </w:r>
      <w:r>
        <w:rPr>
          <w:rFonts w:hint="eastAsia"/>
          <w:noProof/>
        </w:rPr>
        <w:t>一</w:t>
      </w:r>
      <w:r>
        <w:rPr>
          <w:noProof/>
        </w:rPr>
        <w:t>)</w:t>
      </w:r>
      <w:r>
        <w:rPr>
          <w:rFonts w:hint="eastAsia"/>
          <w:noProof/>
        </w:rPr>
        <w:t>、企业社会责任的内涵和履行</w:t>
      </w:r>
      <w:r>
        <w:rPr>
          <w:noProof/>
        </w:rPr>
        <w:tab/>
      </w:r>
      <w:r>
        <w:rPr>
          <w:noProof/>
        </w:rPr>
        <w:fldChar w:fldCharType="begin"/>
      </w:r>
      <w:r>
        <w:rPr>
          <w:noProof/>
        </w:rPr>
        <w:instrText xml:space="preserve"> PAGEREF _Toc149056176 \h </w:instrText>
      </w:r>
      <w:r>
        <w:rPr>
          <w:noProof/>
        </w:rPr>
        <w:fldChar w:fldCharType="separate"/>
      </w:r>
      <w:r>
        <w:rPr>
          <w:noProof/>
        </w:rPr>
        <w:t>51</w:t>
      </w:r>
      <w:r>
        <w:rPr>
          <w:noProof/>
        </w:rPr>
        <w:fldChar w:fldCharType="end"/>
      </w:r>
    </w:p>
    <w:p w:rsidR="007424B2">
      <w:pPr>
        <w:pStyle w:val="TOC2"/>
        <w:tabs>
          <w:tab w:val="right" w:leader="dot" w:pos="8296"/>
        </w:tabs>
        <w:rPr>
          <w:noProof/>
        </w:rPr>
      </w:pPr>
      <w:r>
        <w:rPr>
          <w:noProof/>
        </w:rPr>
        <w:t>(</w:t>
      </w:r>
      <w:r>
        <w:rPr>
          <w:rFonts w:hint="eastAsia"/>
          <w:noProof/>
        </w:rPr>
        <w:t>二</w:t>
      </w:r>
      <w:r>
        <w:rPr>
          <w:noProof/>
        </w:rPr>
        <w:t>)</w:t>
      </w:r>
      <w:r>
        <w:rPr>
          <w:rFonts w:hint="eastAsia"/>
          <w:noProof/>
        </w:rPr>
        <w:t>、公益活动的策划和实施</w:t>
      </w:r>
      <w:r>
        <w:rPr>
          <w:noProof/>
        </w:rPr>
        <w:tab/>
      </w:r>
      <w:r>
        <w:rPr>
          <w:noProof/>
        </w:rPr>
        <w:fldChar w:fldCharType="begin"/>
      </w:r>
      <w:r>
        <w:rPr>
          <w:noProof/>
        </w:rPr>
        <w:instrText xml:space="preserve"> PAGEREF _Toc149056177 \h </w:instrText>
      </w:r>
      <w:r>
        <w:rPr>
          <w:noProof/>
        </w:rPr>
        <w:fldChar w:fldCharType="separate"/>
      </w:r>
      <w:r>
        <w:rPr>
          <w:noProof/>
        </w:rPr>
        <w:t>52</w:t>
      </w:r>
      <w:r>
        <w:rPr>
          <w:noProof/>
        </w:rPr>
        <w:fldChar w:fldCharType="end"/>
      </w:r>
    </w:p>
    <w:p w:rsidR="007424B2">
      <w:pPr>
        <w:pStyle w:val="TOC2"/>
        <w:tabs>
          <w:tab w:val="right" w:leader="dot" w:pos="8296"/>
        </w:tabs>
        <w:rPr>
          <w:noProof/>
        </w:rPr>
      </w:pPr>
      <w:r>
        <w:rPr>
          <w:noProof/>
        </w:rPr>
        <w:t>(</w:t>
      </w:r>
      <w:r>
        <w:rPr>
          <w:rFonts w:hint="eastAsia"/>
          <w:noProof/>
        </w:rPr>
        <w:t>三</w:t>
      </w:r>
      <w:r>
        <w:rPr>
          <w:noProof/>
        </w:rPr>
        <w:t>)</w:t>
      </w:r>
      <w:r>
        <w:rPr>
          <w:rFonts w:hint="eastAsia"/>
          <w:noProof/>
        </w:rPr>
        <w:t>、企业社会责任和公益活动的宣传和推广</w:t>
      </w:r>
      <w:r>
        <w:rPr>
          <w:noProof/>
        </w:rPr>
        <w:tab/>
      </w:r>
      <w:r>
        <w:rPr>
          <w:noProof/>
        </w:rPr>
        <w:fldChar w:fldCharType="begin"/>
      </w:r>
      <w:r>
        <w:rPr>
          <w:noProof/>
        </w:rPr>
        <w:instrText xml:space="preserve"> PAGEREF _Toc149056178 \h </w:instrText>
      </w:r>
      <w:r>
        <w:rPr>
          <w:noProof/>
        </w:rPr>
        <w:fldChar w:fldCharType="separate"/>
      </w:r>
      <w:r>
        <w:rPr>
          <w:noProof/>
        </w:rPr>
        <w:t>54</w:t>
      </w:r>
      <w:r>
        <w:rPr>
          <w:noProof/>
        </w:rPr>
        <w:fldChar w:fldCharType="end"/>
      </w:r>
    </w:p>
    <w:p w:rsidR="007424B2">
      <w:pPr>
        <w:pStyle w:val="TOC1"/>
        <w:tabs>
          <w:tab w:val="right" w:leader="dot" w:pos="8296"/>
        </w:tabs>
        <w:rPr>
          <w:noProof/>
        </w:rPr>
      </w:pPr>
      <w:r>
        <w:rPr>
          <w:rFonts w:hint="eastAsia"/>
          <w:noProof/>
        </w:rPr>
        <w:t>十六、社会创新和影响</w:t>
      </w:r>
      <w:r>
        <w:rPr>
          <w:noProof/>
        </w:rPr>
        <w:tab/>
      </w:r>
      <w:r>
        <w:rPr>
          <w:noProof/>
        </w:rPr>
        <w:fldChar w:fldCharType="begin"/>
      </w:r>
      <w:r>
        <w:rPr>
          <w:noProof/>
        </w:rPr>
        <w:instrText xml:space="preserve"> PAGEREF _Toc149056179 \h </w:instrText>
      </w:r>
      <w:r>
        <w:rPr>
          <w:noProof/>
        </w:rPr>
        <w:fldChar w:fldCharType="separate"/>
      </w:r>
      <w:r>
        <w:rPr>
          <w:noProof/>
        </w:rPr>
        <w:t>55</w:t>
      </w:r>
      <w:r>
        <w:rPr>
          <w:noProof/>
        </w:rPr>
        <w:fldChar w:fldCharType="end"/>
      </w:r>
    </w:p>
    <w:p w:rsidR="007424B2">
      <w:pPr>
        <w:pStyle w:val="TOC2"/>
        <w:tabs>
          <w:tab w:val="right" w:leader="dot" w:pos="8296"/>
        </w:tabs>
        <w:rPr>
          <w:noProof/>
        </w:rPr>
      </w:pPr>
      <w:r>
        <w:rPr>
          <w:noProof/>
        </w:rPr>
        <w:t>(</w:t>
      </w:r>
      <w:r>
        <w:rPr>
          <w:rFonts w:hint="eastAsia"/>
          <w:noProof/>
        </w:rPr>
        <w:t>一</w:t>
      </w:r>
      <w:r>
        <w:rPr>
          <w:noProof/>
        </w:rPr>
        <w:t>)</w:t>
      </w:r>
      <w:r>
        <w:rPr>
          <w:rFonts w:hint="eastAsia"/>
          <w:noProof/>
        </w:rPr>
        <w:t>、利用玻璃涂料创新推动社会变革</w:t>
      </w:r>
      <w:r>
        <w:rPr>
          <w:noProof/>
        </w:rPr>
        <w:tab/>
      </w:r>
      <w:r>
        <w:rPr>
          <w:noProof/>
        </w:rPr>
        <w:fldChar w:fldCharType="begin"/>
      </w:r>
      <w:r>
        <w:rPr>
          <w:noProof/>
        </w:rPr>
        <w:instrText xml:space="preserve"> PAGEREF _Toc149056180 \h </w:instrText>
      </w:r>
      <w:r>
        <w:rPr>
          <w:noProof/>
        </w:rPr>
        <w:fldChar w:fldCharType="separate"/>
      </w:r>
      <w:r>
        <w:rPr>
          <w:noProof/>
        </w:rPr>
        <w:t>55</w:t>
      </w:r>
      <w:r>
        <w:rPr>
          <w:noProof/>
        </w:rPr>
        <w:fldChar w:fldCharType="end"/>
      </w:r>
    </w:p>
    <w:p w:rsidR="007424B2">
      <w:pPr>
        <w:pStyle w:val="TOC2"/>
        <w:tabs>
          <w:tab w:val="right" w:leader="dot" w:pos="8296"/>
        </w:tabs>
        <w:rPr>
          <w:noProof/>
        </w:rPr>
      </w:pPr>
      <w:r>
        <w:rPr>
          <w:noProof/>
        </w:rPr>
        <w:t>(</w:t>
      </w:r>
      <w:r>
        <w:rPr>
          <w:rFonts w:hint="eastAsia"/>
          <w:noProof/>
        </w:rPr>
        <w:t>二</w:t>
      </w:r>
      <w:r>
        <w:rPr>
          <w:noProof/>
        </w:rPr>
        <w:t>)</w:t>
      </w:r>
      <w:r>
        <w:rPr>
          <w:rFonts w:hint="eastAsia"/>
          <w:noProof/>
        </w:rPr>
        <w:t>、文化和艺术领域的影响</w:t>
      </w:r>
      <w:r>
        <w:rPr>
          <w:noProof/>
        </w:rPr>
        <w:tab/>
      </w:r>
      <w:r>
        <w:rPr>
          <w:noProof/>
        </w:rPr>
        <w:fldChar w:fldCharType="begin"/>
      </w:r>
      <w:r>
        <w:rPr>
          <w:noProof/>
        </w:rPr>
        <w:instrText xml:space="preserve"> PAGEREF _Toc149056181 \h </w:instrText>
      </w:r>
      <w:r>
        <w:rPr>
          <w:noProof/>
        </w:rPr>
        <w:fldChar w:fldCharType="separate"/>
      </w:r>
      <w:r>
        <w:rPr>
          <w:noProof/>
        </w:rPr>
        <w:t>56</w:t>
      </w:r>
      <w:r>
        <w:rPr>
          <w:noProof/>
        </w:rPr>
        <w:fldChar w:fldCharType="end"/>
      </w:r>
    </w:p>
    <w:p w:rsidR="007424B2">
      <w:pPr>
        <w:pStyle w:val="TOC2"/>
        <w:tabs>
          <w:tab w:val="right" w:leader="dot" w:pos="8296"/>
        </w:tabs>
        <w:rPr>
          <w:noProof/>
        </w:rPr>
      </w:pPr>
      <w:r>
        <w:rPr>
          <w:noProof/>
        </w:rPr>
        <w:t>(</w:t>
      </w:r>
      <w:r>
        <w:rPr>
          <w:rFonts w:hint="eastAsia"/>
          <w:noProof/>
        </w:rPr>
        <w:t>三</w:t>
      </w:r>
      <w:r>
        <w:rPr>
          <w:noProof/>
        </w:rPr>
        <w:t>)</w:t>
      </w:r>
      <w:r>
        <w:rPr>
          <w:rFonts w:hint="eastAsia"/>
          <w:noProof/>
        </w:rPr>
        <w:t>、社会玻璃涂料项目和合作伙伴关系</w:t>
      </w:r>
      <w:r>
        <w:rPr>
          <w:noProof/>
        </w:rPr>
        <w:tab/>
      </w:r>
      <w:r>
        <w:rPr>
          <w:noProof/>
        </w:rPr>
        <w:fldChar w:fldCharType="begin"/>
      </w:r>
      <w:r>
        <w:rPr>
          <w:noProof/>
        </w:rPr>
        <w:instrText xml:space="preserve"> PAGEREF _Toc149056182 \h </w:instrText>
      </w:r>
      <w:r>
        <w:rPr>
          <w:noProof/>
        </w:rPr>
        <w:fldChar w:fldCharType="separate"/>
      </w:r>
      <w:r>
        <w:rPr>
          <w:noProof/>
        </w:rPr>
        <w:t>58</w:t>
      </w:r>
      <w:r>
        <w:rPr>
          <w:noProof/>
        </w:rPr>
        <w:fldChar w:fldCharType="end"/>
      </w:r>
    </w:p>
    <w:p w:rsidR="007424B2" w:rsidP="007424B2">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7424B2" w:rsidP="007424B2">
      <w:pPr>
        <w:pStyle w:val="Heading1"/>
        <w:jc w:val="center"/>
        <w:rPr>
          <w:rFonts w:hint="eastAsia"/>
        </w:rPr>
      </w:pPr>
      <w:bookmarkStart w:id="1" w:name="_Toc149056120"/>
      <w:r w:rsidRPr="007424B2">
        <w:rPr>
          <w:rFonts w:hint="eastAsia"/>
        </w:rPr>
        <w:t>序言</w:t>
      </w:r>
      <w:bookmarkEnd w:id="1"/>
    </w:p>
    <w:p w:rsidR="007424B2" w:rsidP="007424B2">
      <w:pPr>
        <w:ind w:firstLine="560" w:firstLineChars="200"/>
        <w:rPr>
          <w:rFonts w:ascii="仿宋" w:eastAsia="仿宋" w:hAnsi="仿宋" w:hint="eastAsia"/>
          <w:sz w:val="28"/>
        </w:rPr>
      </w:pPr>
      <w:r w:rsidRPr="007424B2">
        <w:rPr>
          <w:rFonts w:ascii="仿宋" w:eastAsia="仿宋" w:hAnsi="仿宋" w:hint="eastAsia"/>
          <w:sz w:val="28"/>
        </w:rPr>
        <w:t>本报告旨在评估并确定一个潜在项目或决策的可行性。这份报告代表了一项系统性的研究工作，目的是为决策者提供有关特定方案的详尽信息，以帮助他们做出明智的决策。在现今日新月异的商业环境中，组织和个人都面临着一系列重要的决策。这些决策可能涉及新产品的推出、市场扩张、投资项目、技术采用，或是政策变革等等。无论决策的性质如何，都需要在投入大量资源之前进行仔细的评估，以确保可行性、可持续性和最佳效益。可行性研究是一种广泛采用的方法，它通过系统性的分析和评估，为决策者提供了关键信息，以便他们能够明智地分析潜在的风险和机会。本报告的目的是为您介绍这种方法，并详细探讨我们所研究的特定问题。本报告仅供学习交流不可做为商业用途</w:t>
      </w:r>
    </w:p>
    <w:p w:rsidR="007424B2" w:rsidP="007424B2">
      <w:pPr>
        <w:pStyle w:val="Heading1"/>
        <w:rPr>
          <w:rFonts w:hint="eastAsia"/>
        </w:rPr>
      </w:pPr>
      <w:bookmarkStart w:id="2" w:name="_Toc149056121"/>
      <w:r w:rsidRPr="007424B2">
        <w:rPr>
          <w:rFonts w:hint="eastAsia"/>
        </w:rPr>
        <w:t>一、物资采购和管理</w:t>
      </w:r>
      <w:bookmarkEnd w:id="2"/>
    </w:p>
    <w:p w:rsidR="007424B2" w:rsidP="007424B2">
      <w:pPr>
        <w:pStyle w:val="Heading2"/>
        <w:rPr>
          <w:rFonts w:hint="eastAsia"/>
        </w:rPr>
      </w:pPr>
      <w:bookmarkStart w:id="3" w:name="_Toc149056122"/>
      <w:r w:rsidRPr="007424B2">
        <w:rPr>
          <w:rFonts w:hint="eastAsia"/>
        </w:rPr>
        <w:t>(</w:t>
      </w:r>
      <w:r w:rsidRPr="007424B2">
        <w:rPr>
          <w:rFonts w:hint="eastAsia"/>
        </w:rPr>
        <w:t>一</w:t>
      </w:r>
      <w:r w:rsidRPr="007424B2">
        <w:rPr>
          <w:rFonts w:hint="eastAsia"/>
        </w:rPr>
        <w:t>)</w:t>
      </w:r>
      <w:r w:rsidRPr="007424B2">
        <w:rPr>
          <w:rFonts w:hint="eastAsia"/>
        </w:rPr>
        <w:t>、物资采购的程序和标准</w:t>
      </w:r>
      <w:bookmarkEnd w:id="3"/>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采购程序：</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需求确认：明确物资采购的需求，包括数量、规格、质量要求等，与相关部门和人员进行沟通和确认，确保采购的准确性和满足性。</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供应商选择：根据采购需求，进行供应商的筛选和评估，考虑供应商的信誉、价格、交货能力等因素，选择合适的供应商进行采购。</w:t>
      </w:r>
    </w:p>
    <w:p w:rsidR="007424B2" w:rsidRPr="007424B2" w:rsidP="007424B2">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7424B2">
        <w:rPr>
          <w:rFonts w:ascii="仿宋" w:eastAsia="仿宋" w:hAnsi="仿宋" w:hint="eastAsia"/>
          <w:sz w:val="28"/>
        </w:rPr>
        <w:t>报价和谈判：向供应商索取报价，进行价格谈判和合同条款的商</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议，确保采购的价格合理和合同条款明确。</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订单确认：根据谈判结果，与供应商签订采购订单，明确物资的数量、价格、交货时间等，确保采购的准确性和合法性。</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交货和验收：监督供应商按照订单要求进行物资的交货，进行验收和质量检查，确保物资的质量和符合要求。</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结算和支付：根据供应商提供的发票和交货单据，进行结算和支付，确保采购的合规性和及时性。</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采购标准：</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质量标准：明确物资采购的质量标准和要求，包括产品的质量认证、检验标准、合规要求等，确保采购的物资符合质量标准。</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价格标准：根据市场行情和供需情况，制定合理的价格标准，确保采购的价格合理和公平。</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交货期标准：明确物资采购的交货期要求，与供应商协商确定合理的交货时间，确保采购的及时性和供应链的顺畅性。</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合规标准：遵守相关法律法规和政策要求，包括环境保护、劳工权益、知识产权等方面的合规标准，确保采购的合法性和道德性。</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注意事项和建议：</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供应商评估：建立供应商评估机制，定期对供应商进行评估和监督，确保供应商的稳定性和可靠性。</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合同管理：建立健全的合同管理制度，明确合同条款和责任，加强对合同履行的监督和管理。</w:t>
      </w:r>
    </w:p>
    <w:p w:rsidR="007424B2" w:rsidRPr="007424B2" w:rsidP="007424B2">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7424B2">
        <w:rPr>
          <w:rFonts w:ascii="仿宋" w:eastAsia="仿宋" w:hAnsi="仿宋" w:hint="eastAsia"/>
          <w:sz w:val="28"/>
        </w:rPr>
        <w:t>风险管理：识别和评估采购过程中的风险，制定相应的风险管理</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措施，减少采购风险对玻璃涂料项目的影响。</w:t>
      </w:r>
    </w:p>
    <w:p w:rsidR="007424B2" w:rsidP="007424B2">
      <w:pPr>
        <w:ind w:firstLine="560" w:firstLineChars="200"/>
        <w:rPr>
          <w:rFonts w:ascii="仿宋" w:eastAsia="仿宋" w:hAnsi="仿宋" w:hint="eastAsia"/>
          <w:sz w:val="28"/>
        </w:rPr>
      </w:pPr>
      <w:r w:rsidRPr="007424B2">
        <w:rPr>
          <w:rFonts w:ascii="仿宋" w:eastAsia="仿宋" w:hAnsi="仿宋" w:hint="eastAsia"/>
          <w:sz w:val="28"/>
        </w:rPr>
        <w:t>信息化支持：利用信息化技术，建立物资采购的信息管理系统，提高采购流程的效率和透明度。</w:t>
      </w:r>
    </w:p>
    <w:p w:rsidR="007424B2" w:rsidP="007424B2">
      <w:pPr>
        <w:pStyle w:val="Heading2"/>
      </w:pPr>
      <w:bookmarkStart w:id="4" w:name="_Toc149056123"/>
      <w:r w:rsidRPr="007424B2">
        <w:t>(</w:t>
      </w:r>
      <w:r w:rsidRPr="007424B2">
        <w:t>二</w:t>
      </w:r>
      <w:r w:rsidRPr="007424B2">
        <w:t>)</w:t>
      </w:r>
      <w:r w:rsidRPr="007424B2">
        <w:t>、物资管理的措施和办法</w:t>
      </w:r>
      <w:bookmarkEnd w:id="4"/>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物资分类和编码：</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分类体系：建立适合玻璃涂料项目需求的物资分类体系，根据物资的属性、用途、特性等进行分类，便于管理和查询。</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编码系统：制定统一的物资编码系统，为每种物资分配唯一的编码，方便识别、追踪和管理。</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库存管理：</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定期盘点：制定定期盘点计划，对库存物资进行周期性盘点，确保库存数据的准确性和及时性。</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安全库存：根据需求和供应链情况，确定合理的安全库存水平，以应对突发情况和供应不确定性。</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物资跟踪：建立物资跟踪系统，追踪物资的入库、出库和流转情况，及时了解库存状况和物资使用情况。</w:t>
      </w:r>
    </w:p>
    <w:p w:rsidR="007424B2" w:rsidRPr="007424B2" w:rsidP="007424B2">
      <w:pPr>
        <w:ind w:firstLine="560" w:firstLineChars="200"/>
        <w:rPr>
          <w:rFonts w:ascii="仿宋" w:eastAsia="仿宋" w:hAnsi="仿宋"/>
          <w:sz w:val="28"/>
        </w:rPr>
      </w:pPr>
      <w:r w:rsidRPr="007424B2">
        <w:rPr>
          <w:rFonts w:ascii="仿宋" w:eastAsia="仿宋" w:hAnsi="仿宋" w:hint="eastAsia"/>
          <w:sz w:val="28"/>
        </w:rPr>
        <w:t>采购计划和供应链管理：</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采购计划：制定合理的采购计划，根据玻璃涂料项目需求和库存情况，合理安排物资的采购时间和数量。</w:t>
      </w:r>
    </w:p>
    <w:p w:rsidR="007424B2" w:rsidRPr="007424B2" w:rsidP="007424B2">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7424B2">
        <w:rPr>
          <w:rFonts w:ascii="仿宋" w:eastAsia="仿宋" w:hAnsi="仿宋" w:hint="eastAsia"/>
          <w:sz w:val="28"/>
        </w:rPr>
        <w:t>供应链合作：与供应商建立良好的合作关系，加强沟通和协调，确保物资供应的及时性和稳定性。</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质量管理：</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质量控制：建立质量控制体系，包括物资的质量检验、抽样检测等，确保物资的质量符合要求。</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不合格品处理：建立不合格品处理流程，对不合格品进行分类、记录和处理，防止不合格品流入使用环节。</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报废和处置：</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报废管理：建立报废物资的管理程序，对过期、损坏或无法使用的物资进行及时报废处理，避免资源浪费和库存积压。</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环境友好处置：根据物资的性质和特点，选择合适的环境友好的处置方式，如回收利用、再利用等，降低对环境的影响。</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技术支持和信息化：</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技术支持：引入适当的物资管理技术和工具，如条码识别、RFID等，提高物资管理的效率和准确性。</w:t>
      </w:r>
    </w:p>
    <w:p w:rsidR="007424B2" w:rsidP="007424B2">
      <w:pPr>
        <w:ind w:firstLine="560" w:firstLineChars="200"/>
        <w:rPr>
          <w:rFonts w:ascii="仿宋" w:eastAsia="仿宋" w:hAnsi="仿宋" w:hint="eastAsia"/>
          <w:sz w:val="28"/>
        </w:rPr>
      </w:pPr>
      <w:r w:rsidRPr="007424B2">
        <w:rPr>
          <w:rFonts w:ascii="仿宋" w:eastAsia="仿宋" w:hAnsi="仿宋" w:hint="eastAsia"/>
          <w:sz w:val="28"/>
        </w:rPr>
        <w:t>信息化系统：建立物资管理的信息化系统，实现物资信息的集中管理、查询和分析，提升管理的智能化和科学化。</w:t>
      </w:r>
    </w:p>
    <w:p w:rsidR="007424B2" w:rsidP="007424B2">
      <w:pPr>
        <w:pStyle w:val="Heading2"/>
      </w:pPr>
      <w:bookmarkStart w:id="5" w:name="_Toc149056124"/>
      <w:r w:rsidRPr="007424B2">
        <w:t>(</w:t>
      </w:r>
      <w:r w:rsidRPr="007424B2">
        <w:t>三</w:t>
      </w:r>
      <w:r w:rsidRPr="007424B2">
        <w:t>)</w:t>
      </w:r>
      <w:r w:rsidRPr="007424B2">
        <w:t>、物资质量和库存的控制和监督</w:t>
      </w:r>
      <w:bookmarkEnd w:id="5"/>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质量控制和监督：</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质量标准：明确物资的质量标准和要求，包括产品的质量认证、检验标准、合规要求等，确保物资的质量符合标准。</w:t>
      </w:r>
    </w:p>
    <w:p w:rsidR="007424B2" w:rsidRPr="007424B2" w:rsidP="007424B2">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424B2">
        <w:rPr>
          <w:rFonts w:ascii="仿宋" w:eastAsia="仿宋" w:hAnsi="仿宋" w:hint="eastAsia"/>
          <w:sz w:val="28"/>
        </w:rPr>
        <w:t>质量检验：建立质量检验程序和流程，对进货物资进行抽样检测、实验室测试等，确保物资的质量符合要求。</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不合格品处理：建立不合格品处理流程，对不符合质量标准的物资进行分类、记录和处理，防止不合格品流入使用环节。</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供应商评估：建立供应商质量评估机制，对供应商的质量管理能力进行评估和监督，确保供应商提供的物资符合质量标准。</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库存控制和监督：</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定期盘点：制定定期盘点计划，对库存物资进行周期性盘点，确保库存数据的准确性和及时性。</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安全库存：根据需求和供应链情况，确定合理的安全库存水平，以应对突发情况和供应不确定性。</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物资跟踪：建立物资跟踪系统，追踪物资的入库、出库和流转情况，及时了解库存状况和物资使用情况。</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库存优化：通过优化库存管理策略，如采用先进的库存管理模型和技术，合理控制物资的进货、出货和补货，降低库存成本和风险。</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监督措施和建议：</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内部监督机制：建立内部监督机制，包括设立专门的物资管理部门或岗位，明确责任和权限，加强对物资质量和库存的监督和管理。</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外部监督和认证：与第三方机构合作，进行物资质量的外部监督和认证，确保物资符合国家标准和法规要求。</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数据分析和报告：利用数据分析工具和技术，对物资质量和库存数据进行分析和报告，发现问题和改进机会，提高管理决策的科学性和准确性。</w:t>
      </w:r>
    </w:p>
    <w:p w:rsidR="007424B2" w:rsidRPr="007424B2" w:rsidP="007424B2">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7424B2">
        <w:rPr>
          <w:rFonts w:ascii="仿宋" w:eastAsia="仿宋" w:hAnsi="仿宋" w:hint="eastAsia"/>
          <w:sz w:val="28"/>
        </w:rPr>
        <w:t>培训和培养：</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培训计划：制定物资质量和库存管理的培训计划，对相关人员进行培训，提升其质量控制和库存管理的专业能力。</w:t>
      </w:r>
    </w:p>
    <w:p w:rsidR="007424B2" w:rsidP="007424B2">
      <w:pPr>
        <w:ind w:firstLine="560" w:firstLineChars="200"/>
        <w:rPr>
          <w:rFonts w:ascii="仿宋" w:eastAsia="仿宋" w:hAnsi="仿宋" w:hint="eastAsia"/>
          <w:sz w:val="28"/>
        </w:rPr>
      </w:pPr>
      <w:r w:rsidRPr="007424B2">
        <w:rPr>
          <w:rFonts w:ascii="仿宋" w:eastAsia="仿宋" w:hAnsi="仿宋" w:hint="eastAsia"/>
          <w:sz w:val="28"/>
        </w:rPr>
        <w:t>培养团队文化：建立积极的团队文化，强调质量意识和库存管理的重要性，激发团队成员的积极性和责任感。</w:t>
      </w:r>
    </w:p>
    <w:p w:rsidR="007424B2" w:rsidP="007424B2">
      <w:pPr>
        <w:pStyle w:val="Heading1"/>
        <w:rPr>
          <w:rFonts w:hint="eastAsia"/>
        </w:rPr>
      </w:pPr>
      <w:bookmarkStart w:id="6" w:name="_Toc149056125"/>
      <w:r w:rsidRPr="007424B2">
        <w:rPr>
          <w:rFonts w:hint="eastAsia"/>
        </w:rPr>
        <w:t>二、文化内涵和艺术价值</w:t>
      </w:r>
      <w:bookmarkEnd w:id="6"/>
    </w:p>
    <w:p w:rsidR="007424B2" w:rsidP="007424B2">
      <w:pPr>
        <w:pStyle w:val="Heading2"/>
        <w:rPr>
          <w:rFonts w:hint="eastAsia"/>
        </w:rPr>
      </w:pPr>
      <w:bookmarkStart w:id="7" w:name="_Toc149056126"/>
      <w:r w:rsidRPr="007424B2">
        <w:rPr>
          <w:rFonts w:hint="eastAsia"/>
        </w:rPr>
        <w:t>(</w:t>
      </w:r>
      <w:r w:rsidRPr="007424B2">
        <w:rPr>
          <w:rFonts w:hint="eastAsia"/>
        </w:rPr>
        <w:t>一</w:t>
      </w:r>
      <w:r w:rsidRPr="007424B2">
        <w:rPr>
          <w:rFonts w:hint="eastAsia"/>
        </w:rPr>
        <w:t>)</w:t>
      </w:r>
      <w:r w:rsidRPr="007424B2">
        <w:rPr>
          <w:rFonts w:hint="eastAsia"/>
        </w:rPr>
        <w:t>、玻璃涂料项目与文化内涵的结合方式</w:t>
      </w:r>
      <w:bookmarkEnd w:id="7"/>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将玻璃涂料项目与文化内涵结合起来，既可以丰富玻璃涂料项目的内涵，又可以促进文化传承和发展。我们考虑了玻璃涂料项目与文化内涵的关系，包括玻璃涂料项目的主题、文化背景和文化价值等方面。我们还考虑了文化内涵与玻璃涂料项目的市场竞争力之间的关系，以确保玻璃涂料项目在文化内涵的框架内合法运营。</w:t>
      </w:r>
    </w:p>
    <w:p w:rsidR="007424B2" w:rsidP="007424B2">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7424B2">
        <w:rPr>
          <w:rFonts w:ascii="仿宋" w:eastAsia="仿宋" w:hAnsi="仿宋" w:hint="eastAsia"/>
          <w:sz w:val="28"/>
        </w:rPr>
        <w:t>在玻璃涂料项目与文化内涵的结合方式总结中，我们提出了相应的结合方案。我们建议采取多种结合方式，包括文化创意设计、文化主题营销、文化活动策划和文化资源整合等方面。我们还建议加强与文化领域的合作和交流，以吸收优秀的文化资源和传统文化元素，提升玻璃涂料项目的文化内涵和文化价值。同时，我们强调了文化内涵与市场需求之间的平衡，建议在玻璃涂料项目的设计和开发过程中，充分考虑市场需求和文化内涵，以确保玻璃涂料项目在市场上的竞争力和可持续发展。</w:t>
      </w:r>
    </w:p>
    <w:p w:rsidR="007424B2" w:rsidP="007424B2">
      <w:pPr>
        <w:pStyle w:val="Heading2"/>
      </w:pPr>
      <w:bookmarkStart w:id="8" w:name="_Toc149056127"/>
      <w:r w:rsidRPr="007424B2">
        <w:t>(</w:t>
      </w:r>
      <w:r w:rsidRPr="007424B2">
        <w:t>二</w:t>
      </w:r>
      <w:r w:rsidRPr="007424B2">
        <w:t>)</w:t>
      </w:r>
      <w:r w:rsidRPr="007424B2">
        <w:t>、玻璃涂料项目产品的艺术价值分析</w:t>
      </w:r>
      <w:bookmarkEnd w:id="8"/>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作为一个艺术类项目，玻璃涂料项目的产品应该具有一定的艺术价值，以吸引目标受众并提升玻璃涂料项目的市场竞争力。我们考虑了玻璃涂料项目产品的艺术特征和艺术价值，包括创意性、审美价值和文化内涵等方面。我们还考虑了艺术价值与玻璃涂料项目的商业价值之间的关系，以确保玻璃涂料项目产品在艺术价值的框架内合法运营。</w:t>
      </w:r>
    </w:p>
    <w:p w:rsidR="007424B2" w:rsidP="007424B2">
      <w:pPr>
        <w:ind w:firstLine="560" w:firstLineChars="200"/>
        <w:rPr>
          <w:rFonts w:ascii="仿宋" w:eastAsia="仿宋" w:hAnsi="仿宋" w:hint="eastAsia"/>
          <w:sz w:val="28"/>
        </w:rPr>
      </w:pPr>
      <w:r w:rsidRPr="007424B2">
        <w:rPr>
          <w:rFonts w:ascii="仿宋" w:eastAsia="仿宋" w:hAnsi="仿宋" w:hint="eastAsia"/>
          <w:sz w:val="28"/>
        </w:rPr>
        <w:t>在玻璃涂料项目产品的艺术价值分析总结中，我们提出了相应的建议和措施。我们建议加强对玻璃涂料项目产品的艺术设计和创意性，以提升产品的艺术价值和审美价值。我们还建议加强与艺术领域的合作和交流，以吸收优秀的艺术资源和创意灵感，提升玻璃涂料项目产品的艺术内涵和艺术价值。同时，我们强调了艺术价值与商业价值的平衡，建议在玻璃涂料项目产品的设计和开发过程中，充分考虑商业价值和市场需求，以确保玻璃涂料项目产品在市场上的竞争力和可持续发展。</w:t>
      </w:r>
    </w:p>
    <w:p w:rsidR="007424B2" w:rsidP="007424B2">
      <w:pPr>
        <w:pStyle w:val="Heading2"/>
      </w:pPr>
      <w:bookmarkStart w:id="9" w:name="_Toc149056128"/>
      <w:r w:rsidRPr="007424B2">
        <w:t>(</w:t>
      </w:r>
      <w:r w:rsidRPr="007424B2">
        <w:t>三</w:t>
      </w:r>
      <w:r w:rsidRPr="007424B2">
        <w:t>)</w:t>
      </w:r>
      <w:r w:rsidRPr="007424B2">
        <w:t>、文化传承和艺术创新的策略探讨</w:t>
      </w:r>
      <w:bookmarkEnd w:id="9"/>
    </w:p>
    <w:p w:rsidR="007424B2" w:rsidRPr="007424B2" w:rsidP="007424B2">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7424B2">
        <w:rPr>
          <w:rFonts w:ascii="仿宋" w:eastAsia="仿宋" w:hAnsi="仿宋" w:hint="eastAsia"/>
          <w:sz w:val="28"/>
        </w:rPr>
        <w:t>为了实现玻璃涂料项目的成功，我们认为需要同时注重文化传承和艺术创新。在文化传承方面，我们建议加强对传统文化的研究和挖掘，发掘传统文化中蕴含的艺术元素，并将其融入到玻璃涂料项目的设计和开发中。这样可以保证玻璃涂料项目在艺术创新的基础上，不失传统文化的内涵和价值。同时，我们建议加强对传统文化的保护和</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传承，以确保玻璃涂料项目在文化传承方面具有可持续性和长远发展的潜力。</w:t>
      </w:r>
    </w:p>
    <w:p w:rsidR="007424B2" w:rsidP="007424B2">
      <w:pPr>
        <w:ind w:firstLine="560" w:firstLineChars="200"/>
        <w:rPr>
          <w:rFonts w:ascii="仿宋" w:eastAsia="仿宋" w:hAnsi="仿宋" w:hint="eastAsia"/>
          <w:sz w:val="28"/>
        </w:rPr>
      </w:pPr>
      <w:r w:rsidRPr="007424B2">
        <w:rPr>
          <w:rFonts w:ascii="仿宋" w:eastAsia="仿宋" w:hAnsi="仿宋" w:hint="eastAsia"/>
          <w:sz w:val="28"/>
        </w:rPr>
        <w:t>在艺术创新方面，我们建议加强对艺术创意的研究和创新，提升玻璃涂料项目的艺术价值和创新性。我们认为，艺术创新是玻璃涂料项目成功的关键之一，因此需要不断地进行尝试和探索，以实现玻璃涂料项目的艺术创新和发展。同时，我们建议加强与艺术领域的合作和交流，吸收优秀的艺术资源和创意灵感，促进玻璃涂料项目的艺术创新和发展。</w:t>
      </w:r>
    </w:p>
    <w:p w:rsidR="007424B2" w:rsidP="007424B2">
      <w:pPr>
        <w:pStyle w:val="Heading1"/>
        <w:rPr>
          <w:rFonts w:hint="eastAsia"/>
        </w:rPr>
      </w:pPr>
      <w:bookmarkStart w:id="10" w:name="_Toc149056129"/>
      <w:r w:rsidRPr="007424B2">
        <w:rPr>
          <w:rFonts w:hint="eastAsia"/>
        </w:rPr>
        <w:t>三、市场营销和推广策略</w:t>
      </w:r>
      <w:bookmarkEnd w:id="10"/>
    </w:p>
    <w:p w:rsidR="007424B2" w:rsidP="007424B2">
      <w:pPr>
        <w:pStyle w:val="Heading2"/>
        <w:rPr>
          <w:rFonts w:hint="eastAsia"/>
        </w:rPr>
      </w:pPr>
      <w:bookmarkStart w:id="11" w:name="_Toc149056130"/>
      <w:r w:rsidRPr="007424B2">
        <w:rPr>
          <w:rFonts w:hint="eastAsia"/>
        </w:rPr>
        <w:t>(</w:t>
      </w:r>
      <w:r w:rsidRPr="007424B2">
        <w:rPr>
          <w:rFonts w:hint="eastAsia"/>
        </w:rPr>
        <w:t>一</w:t>
      </w:r>
      <w:r w:rsidRPr="007424B2">
        <w:rPr>
          <w:rFonts w:hint="eastAsia"/>
        </w:rPr>
        <w:t>)</w:t>
      </w:r>
      <w:r w:rsidRPr="007424B2">
        <w:rPr>
          <w:rFonts w:hint="eastAsia"/>
        </w:rPr>
        <w:t>、玻璃涂料项目产品的市场定位和目标客户分析</w:t>
      </w:r>
      <w:bookmarkEnd w:id="11"/>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市场定位：描述玻璃涂料项目产品在市场中的定位和定位策略。这包括确定玻璃涂料项目产品的市场定位，即产品在市场中所占据的独特位置和竞争优势。市场定位还包括确定目标市场细分和目标市场定位策略，即将产品定位于哪些特定的市场细分和目标客户群体。</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目标客户分析：对玻璃涂料项目产品的目标客户进行详细分析和描述。这包括确定目标客户的特征和特点，例如年龄、性别、地理位置、职业等方面的信息。目标客户分析还包括对目标客户需求和偏好的分析，以了解他们对产品的需求和购买决策因素。</w:t>
      </w:r>
    </w:p>
    <w:p w:rsidR="007424B2" w:rsidRPr="007424B2" w:rsidP="007424B2">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7424B2">
        <w:rPr>
          <w:rFonts w:ascii="仿宋" w:eastAsia="仿宋" w:hAnsi="仿宋" w:hint="eastAsia"/>
          <w:sz w:val="28"/>
        </w:rPr>
        <w:t>竞争分析：对玻璃涂料项目产品的竞争环境进行分析。这包括识别和分析玻璃涂料项目产品的主要竞争对手，以及他们的产品特点、</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定位和市场份额等方面的信息。竞争分析还包括评估竞争对手的优势和劣势，以及玻璃涂料项目产品相对于竞争对手的竞争优势和差异化特点。</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市场需求评估：评估目标市场对玻璃涂料项目产品的需求和潜在市场规模。这包括收集和分析市场数据、行业报告和市场调研数据，以了解目标市场的需求趋势和增长潜力。通过对市场需求的评估，可以确定玻璃涂料项目产品的市场机会和潜在收益。</w:t>
      </w:r>
    </w:p>
    <w:p w:rsidR="007424B2" w:rsidP="007424B2">
      <w:pPr>
        <w:ind w:firstLine="560" w:firstLineChars="200"/>
        <w:rPr>
          <w:rFonts w:ascii="仿宋" w:eastAsia="仿宋" w:hAnsi="仿宋" w:hint="eastAsia"/>
          <w:sz w:val="28"/>
        </w:rPr>
      </w:pPr>
      <w:r w:rsidRPr="007424B2">
        <w:rPr>
          <w:rFonts w:ascii="仿宋" w:eastAsia="仿宋" w:hAnsi="仿宋" w:hint="eastAsia"/>
          <w:sz w:val="28"/>
        </w:rPr>
        <w:t>市场营销策略：根据市场定位和目标客户分析的结果，制定相应的市场营销策略。这包括确定产品的定价策略、推广和宣传策略、渠道选择和销售策略等方面的内容。市场营销策略的制定旨在吸引目标客户、提高产品的市场知名度和认可度，并实现销售和市场份额的增长。</w:t>
      </w:r>
    </w:p>
    <w:p w:rsidR="007424B2" w:rsidP="007424B2">
      <w:pPr>
        <w:pStyle w:val="Heading2"/>
      </w:pPr>
      <w:bookmarkStart w:id="12" w:name="_Toc149056131"/>
      <w:r w:rsidRPr="007424B2">
        <w:t>(</w:t>
      </w:r>
      <w:r w:rsidRPr="007424B2">
        <w:t>二</w:t>
      </w:r>
      <w:r w:rsidRPr="007424B2">
        <w:t>)</w:t>
      </w:r>
      <w:r w:rsidRPr="007424B2">
        <w:t>、市场营销策略和推广渠道选择</w:t>
      </w:r>
      <w:bookmarkEnd w:id="12"/>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定价策略：描述玻璃涂料项目产品的定价策略和定价模型。这包括确定产品的价格区间和定价策略，例如高端定价、中端定价和低端定价等。定价策略的制定应该考虑到目标市场的需求和偏好，以及竞争对手的定价策略和市场份额等因素。</w:t>
      </w:r>
    </w:p>
    <w:p w:rsidR="007424B2" w:rsidRPr="007424B2" w:rsidP="007424B2">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7424B2">
        <w:rPr>
          <w:rFonts w:ascii="仿宋" w:eastAsia="仿宋" w:hAnsi="仿宋" w:hint="eastAsia"/>
          <w:sz w:val="28"/>
        </w:rPr>
        <w:t>推广和宣传策略：制定玻璃涂料项目产品的推广和宣传策略，以提高产品的市场知名度和认可度。这包括确定推广和宣传渠道，例如广告、促销、公关和内容营销等方面的内容。推广和宣传策略的制定应该考虑到目标客户的特征和需求，以及竞争对手的推广和宣传策略</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和市场份额等因素。</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渠道选择：选择适合玻璃涂料项目产品的销售渠道和分销渠道，以实现产品的销售和市场份额的增长。这包括直接销售、代理销售、电子商务和实体店销售等方面的内容。渠道选择应该考虑到目标客户的购买习惯和渠道偏好，以及竞争对手的销售渠道和市场份额等因素。</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品牌策略：制定玻璃涂料项目产品的品牌策略，以提高产品的品牌知名度和认可度。这包括确定品牌名称、品牌形象和品牌定位等方面的内容。品牌策略的制定应该考虑到目标客户的特征和需求，以及竞争对手的品牌策略和市场份额等因素。</w:t>
      </w:r>
    </w:p>
    <w:p w:rsidR="007424B2" w:rsidP="007424B2">
      <w:pPr>
        <w:ind w:firstLine="560" w:firstLineChars="200"/>
        <w:rPr>
          <w:rFonts w:ascii="仿宋" w:eastAsia="仿宋" w:hAnsi="仿宋" w:hint="eastAsia"/>
          <w:sz w:val="28"/>
        </w:rPr>
      </w:pPr>
      <w:r w:rsidRPr="007424B2">
        <w:rPr>
          <w:rFonts w:ascii="仿宋" w:eastAsia="仿宋" w:hAnsi="仿宋" w:hint="eastAsia"/>
          <w:sz w:val="28"/>
        </w:rPr>
        <w:t>监测和评估：建立监测和评估机制，对市场营销策略和推广渠道选择的实施效果进行监测和评估。通过监测和评估，及时发现和解决问题，优化市场营销策略和推广渠道选择，以提高玻璃涂料项目产品的市场竞争力和商业成功率。</w:t>
      </w:r>
    </w:p>
    <w:p w:rsidR="007424B2" w:rsidP="007424B2">
      <w:pPr>
        <w:pStyle w:val="Heading2"/>
      </w:pPr>
      <w:bookmarkStart w:id="13" w:name="_Toc149056132"/>
      <w:r w:rsidRPr="007424B2">
        <w:t>(</w:t>
      </w:r>
      <w:r w:rsidRPr="007424B2">
        <w:t>三</w:t>
      </w:r>
      <w:r w:rsidRPr="007424B2">
        <w:t>)</w:t>
      </w:r>
      <w:r w:rsidRPr="007424B2">
        <w:t>、市场调研和竞争对手分析</w:t>
      </w:r>
      <w:bookmarkEnd w:id="13"/>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市场调研：进行全面的市场调研，收集和分析与玻璃涂料项目产品相关的市场数据和信息。市场调研可以包括定性和定量研究方法，例如市场调查、焦点小组讨论、访谈和数据分析等。通过市场调研，可以了解目标市场的规模、增长趋势、市场细分、客户需求和偏好等方面的信息。</w:t>
      </w:r>
    </w:p>
    <w:p w:rsidR="007424B2" w:rsidRPr="007424B2" w:rsidP="007424B2">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424B2">
        <w:rPr>
          <w:rFonts w:ascii="仿宋" w:eastAsia="仿宋" w:hAnsi="仿宋" w:hint="eastAsia"/>
          <w:sz w:val="28"/>
        </w:rPr>
        <w:t>目标市场细分：根据市场调研的结果，将目标市场进行细分，确定适合玻璃涂料项目产品的目标市场细分和目标客户群体。目标市场</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细分可以根据客户特征、需求和行为等因素进行划分，以便更好地了解目标客户的特点和需求。</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竞争对手分析：对玻璃涂料项目产品的主要竞争对手进行分析和评估。竞争对手分析可以包括竞争对手的产品特点、定价策略、市场份额、销售渠道、品牌形象和市场反应等方面的信息。通过竞争对手分析，可以了解竞争对手的优势和劣势，以及玻璃涂料项目产品相对于竞争对手的竞争优势和差异化特点。</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市场机会评估：基于市场调研和竞争对手分析的结果，评估玻璃涂料项目产品在目标市场中的市场机会和潜在收益。这包括确定玻璃涂料项目产品的市场空白和差距，分析市场趋势和增长预测，以及评估玻璃涂料项目产品的市场份额和增长潜力等方面的内容。</w:t>
      </w:r>
    </w:p>
    <w:p w:rsidR="007424B2" w:rsidP="007424B2">
      <w:pPr>
        <w:ind w:firstLine="560" w:firstLineChars="200"/>
        <w:rPr>
          <w:rFonts w:ascii="仿宋" w:eastAsia="仿宋" w:hAnsi="仿宋" w:hint="eastAsia"/>
          <w:sz w:val="28"/>
        </w:rPr>
      </w:pPr>
      <w:r w:rsidRPr="007424B2">
        <w:rPr>
          <w:rFonts w:ascii="仿宋" w:eastAsia="仿宋" w:hAnsi="仿宋" w:hint="eastAsia"/>
          <w:sz w:val="28"/>
        </w:rPr>
        <w:t>市场定位和差异化：根据市场调研和竞争对手分析的结果，确定玻璃涂料项目产品的市场定位和差异化策略。市场定位和差异化策略应该能够突出玻璃涂料项目产品的独特性和竞争优势，吸引目标客户并与竞争对手区分开来。</w:t>
      </w:r>
    </w:p>
    <w:p w:rsidR="007424B2" w:rsidP="007424B2">
      <w:pPr>
        <w:pStyle w:val="Heading1"/>
        <w:rPr>
          <w:rFonts w:hint="eastAsia"/>
        </w:rPr>
      </w:pPr>
      <w:bookmarkStart w:id="14" w:name="_Toc149056133"/>
      <w:r w:rsidRPr="007424B2">
        <w:rPr>
          <w:rFonts w:hint="eastAsia"/>
        </w:rPr>
        <w:t>四、客户服务和消费者权益保护</w:t>
      </w:r>
      <w:bookmarkEnd w:id="14"/>
    </w:p>
    <w:p w:rsidR="007424B2" w:rsidP="007424B2">
      <w:pPr>
        <w:pStyle w:val="Heading2"/>
        <w:rPr>
          <w:rFonts w:hint="eastAsia"/>
        </w:rPr>
      </w:pPr>
      <w:bookmarkStart w:id="15" w:name="_Toc149056134"/>
      <w:r w:rsidRPr="007424B2">
        <w:rPr>
          <w:rFonts w:hint="eastAsia"/>
        </w:rPr>
        <w:t>(</w:t>
      </w:r>
      <w:r w:rsidRPr="007424B2">
        <w:rPr>
          <w:rFonts w:hint="eastAsia"/>
        </w:rPr>
        <w:t>一</w:t>
      </w:r>
      <w:r w:rsidRPr="007424B2">
        <w:rPr>
          <w:rFonts w:hint="eastAsia"/>
        </w:rPr>
        <w:t>)</w:t>
      </w:r>
      <w:r w:rsidRPr="007424B2">
        <w:rPr>
          <w:rFonts w:hint="eastAsia"/>
        </w:rPr>
        <w:t>、客户服务的标准和流程</w:t>
      </w:r>
      <w:bookmarkEnd w:id="15"/>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客户服务标准的制定：</w:t>
      </w:r>
    </w:p>
    <w:p w:rsidR="007424B2" w:rsidRPr="007424B2" w:rsidP="007424B2">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7424B2">
        <w:rPr>
          <w:rFonts w:ascii="仿宋" w:eastAsia="仿宋" w:hAnsi="仿宋" w:hint="eastAsia"/>
          <w:sz w:val="28"/>
        </w:rPr>
        <w:t>服务定位：明确玻璃涂料项目产品的服务定位和目标客户群体，确定服务的核心价值和差异化特点。</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服务质量标准：制定客户服务的质量标准，包括响应时间、问题解决率、客户满意度等指标，以确保服务质量的稳定和提升。</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沟通和礼仪准则：制定客户沟通和互动的准则，包括礼貌待客、积极倾听、专业回应等，以提升客户体验和建立良好的客户关系。</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售后支持：确定售后支持的范围和方式，包括技术支持、维修保养、产品更新等，以满足客户的售后需求。</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客户服务流程的建立：</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客户接触点识别：识别玻璃涂料项目产品与客户接触的各个环节和渠道，包括电话、邮件、在线聊天、社交媒体等，以确保全面的客户服务覆盖。</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服务请求管理：建立客户服务请求的管理流程，包括服务请求的接收、记录、分配和跟踪，以确保及时响应和问题解决。</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技术支持和培训：建立技术支持和培训的流程，包括技术人员的安排和培训计划，以提供专业的技术支持和培训服务。</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投诉处理和反馈机制：建立客户投诉处理和反馈机制，包括投诉接收、调查、解决和反馈，以及持续改进的措施，以提高客户满意度和忠诚度。</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数据分析和改进：建立客户服务数据的收集和分析机制，评估客户服务的绩效和问题点，及时调整和改进客户服务流程和标准。</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培训和人员管理：</w:t>
      </w:r>
    </w:p>
    <w:p w:rsidR="007424B2" w:rsidRPr="007424B2" w:rsidP="007424B2">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7424B2">
        <w:rPr>
          <w:rFonts w:ascii="仿宋" w:eastAsia="仿宋" w:hAnsi="仿宋" w:hint="eastAsia"/>
          <w:sz w:val="28"/>
        </w:rPr>
        <w:t>培训计划：制定客户服务人员的培训计划，包括产品知识、沟通技巧、问题解决能力等方面的培训，以提升客户服务的专业水平。</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人员配置：合理配置客户服务人员的数量和结构，确保客户服务团队的有效运作和资源利用。</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绩效评估和激励：建立客户服务人员的绩效评估机制，设定相关指标和激励措施，激发客户服务团队的积极性和动力。</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技术支持和工具：</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技术支持系统：建立技术支持系统，包括知识库、故障排除工具、远程支持等，以提供高效的技术支持服务。</w:t>
      </w:r>
    </w:p>
    <w:p w:rsidR="007424B2" w:rsidP="007424B2">
      <w:pPr>
        <w:ind w:firstLine="560" w:firstLineChars="200"/>
        <w:rPr>
          <w:rFonts w:ascii="仿宋" w:eastAsia="仿宋" w:hAnsi="仿宋" w:hint="eastAsia"/>
          <w:sz w:val="28"/>
        </w:rPr>
      </w:pPr>
      <w:r w:rsidRPr="007424B2">
        <w:rPr>
          <w:rFonts w:ascii="仿宋" w:eastAsia="仿宋" w:hAnsi="仿宋" w:hint="eastAsia"/>
          <w:sz w:val="28"/>
        </w:rPr>
        <w:t>CRM系统：使用客户关系管理系统，记录客户信息、服务记录和反馈，以实现客户信息的集中管理和个性化服务的提供。</w:t>
      </w:r>
    </w:p>
    <w:p w:rsidR="007424B2" w:rsidP="007424B2">
      <w:pPr>
        <w:pStyle w:val="Heading2"/>
      </w:pPr>
      <w:bookmarkStart w:id="16" w:name="_Toc149056135"/>
      <w:r w:rsidRPr="007424B2">
        <w:t>(</w:t>
      </w:r>
      <w:r w:rsidRPr="007424B2">
        <w:t>二</w:t>
      </w:r>
      <w:r w:rsidRPr="007424B2">
        <w:t>)</w:t>
      </w:r>
      <w:r w:rsidRPr="007424B2">
        <w:t>、消费者权益保护的措施和办法</w:t>
      </w:r>
      <w:bookmarkEnd w:id="16"/>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法律法规遵守：</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了解相关法律法规：研究玻璃涂料项目产品所涉及的消费者权益保护相关法律法规，如消费者权益保护法、产品质量法等，确保玻璃涂料项目产品的合规性。</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严格遵守法律法规：确保玻璃涂料项目产品在生产、销售和售后服务过程中严格遵守相关法律法规，包括产品质量、产品安全、产品标识等方面的要求。</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产品质量保证：</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质量控制体系：建立完善的质量控制体系，包括原材料采购、生产工艺、产品检验等环节，确保产品质量符合标准和规定。</w:t>
      </w:r>
    </w:p>
    <w:p w:rsidR="007424B2" w:rsidRPr="007424B2" w:rsidP="007424B2">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7424B2">
        <w:rPr>
          <w:rFonts w:ascii="仿宋" w:eastAsia="仿宋" w:hAnsi="仿宋" w:hint="eastAsia"/>
          <w:sz w:val="28"/>
        </w:rPr>
        <w:t>售后服务保障：建立健全的售后服务体系，包括产品质量问题的</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投诉处理、退换货政策、维修保养等，确保消费者在购买后能够得到及时的支持和解决方案。</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信息透明和宣传：</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产品信息披露：提供准确、清晰、完整的产品信息，包括产品特性、使用说明、质量标准等，确保消费者能够全面了解产品。</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宣传真实性：确保产品宣传和广告内容真实、准确，不夸大产品的性能和效果，避免误导消费者。</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投诉处理和争议解决：</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投诉渠道设立：建立便捷的投诉渠道，包括客服热线、在线投诉平台等，方便消费者提出投诉和意见反馈。</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投诉处理流程：建立投诉处理流程，包括投诉受理、调查核实、问题解决和反馈等环节，确保及时、公正地处理消费者投诉。</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争议解决机制：提供争议解决的途径，如调解、仲裁、法律诉讼等，为消费者提供公正、有效的解决途径。</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消费者教育和宣传：</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消费者权益宣传：开展消费者权益保护的宣传活动，提高消费者对权益保护的认知和意识，增强消费者的知识和能力。</w:t>
      </w:r>
    </w:p>
    <w:p w:rsidR="007424B2" w:rsidP="007424B2">
      <w:pPr>
        <w:ind w:firstLine="560" w:firstLineChars="200"/>
        <w:rPr>
          <w:rFonts w:ascii="仿宋" w:eastAsia="仿宋" w:hAnsi="仿宋" w:hint="eastAsia"/>
          <w:sz w:val="28"/>
        </w:rPr>
      </w:pPr>
      <w:r w:rsidRPr="007424B2">
        <w:rPr>
          <w:rFonts w:ascii="仿宋" w:eastAsia="仿宋" w:hAnsi="仿宋" w:hint="eastAsia"/>
          <w:sz w:val="28"/>
        </w:rPr>
        <w:t>消费者教育：开展消费者教育活动，提供消费指导、产品知识等培训，帮助消费者做出明智的购买决策。</w:t>
      </w:r>
    </w:p>
    <w:p w:rsidR="007424B2" w:rsidP="007424B2">
      <w:pPr>
        <w:pStyle w:val="Heading2"/>
      </w:pPr>
      <w:bookmarkStart w:id="17" w:name="_Toc149056136"/>
      <w:r w:rsidRPr="007424B2">
        <w:t>(</w:t>
      </w:r>
      <w:r w:rsidRPr="007424B2">
        <w:t>三</w:t>
      </w:r>
      <w:r w:rsidRPr="007424B2">
        <w:t>)</w:t>
      </w:r>
      <w:r w:rsidRPr="007424B2">
        <w:t>、客户反馈和投诉处理的机制建设</w:t>
      </w:r>
      <w:bookmarkEnd w:id="17"/>
    </w:p>
    <w:p w:rsidR="007424B2" w:rsidRPr="007424B2" w:rsidP="007424B2">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7424B2">
        <w:rPr>
          <w:rFonts w:ascii="仿宋" w:eastAsia="仿宋" w:hAnsi="仿宋" w:hint="eastAsia"/>
          <w:sz w:val="28"/>
        </w:rPr>
        <w:t>反馈渠道的建立：</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多样化的反馈渠道：建立多种途径供客户提供反馈，包括在线反馈表单、客服热线、电子邮件、社交媒体等，以方便客户随时表达意见和反馈。</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反馈渠道的宣传：积极宣传反馈渠道，提高客户对反馈渠道的知晓度和使用率。</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反馈收集和整理：</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反馈信息的记录和分类：建立反馈信息的记录系统，对收集到的反馈进行分类和整理，以便后续的分析和处理。</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数据分析和洞察：对反馈信息进行数据分析，挖掘客户需求和问题的共性和趋势，为后续的改进措施提供依据。</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投诉处理流程的建立：</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投诉受理和登记：建立投诉受理的流程和机制，确保投诉信息的准确记录和登记，包括投诉内容、投诉人信息、投诉时间等。</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调查和核实：对投诉进行调查和核实，了解问题的具体情况和原因，确保投诉处理的公正性和客观性。</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问题解决和反馈：制定问题解决的方案，并及时与客户沟通和解释，解决客户的问题，并向客户反馈处理结果。</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投诉处理人员的培训和能力提升：</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培训计划和培训内容：制定投诉处理人员的培训计划，包括投诉处理流程、沟通技巧、问题解决能力等方面的培训，提升投诉处理人员的专业水平。</w:t>
      </w:r>
    </w:p>
    <w:p w:rsidR="007424B2" w:rsidRPr="007424B2" w:rsidP="007424B2">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7424B2">
        <w:rPr>
          <w:rFonts w:ascii="仿宋" w:eastAsia="仿宋" w:hAnsi="仿宋" w:hint="eastAsia"/>
          <w:sz w:val="28"/>
        </w:rPr>
        <w:t>持续学习和知识更新：建立持续学习和知识更新的机制，使投诉</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处理人员能够及时了解最新的产品信息、服务标准和投诉处理技巧。</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投诉处理结果的监测和改进：</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监测指标的设定：建立投诉处理结果的监测指标，包括投诉处理时效、问题解决率、客户满意度等，评估投诉处理的效果。</w:t>
      </w:r>
    </w:p>
    <w:p w:rsidR="007424B2" w:rsidP="007424B2">
      <w:pPr>
        <w:ind w:firstLine="560" w:firstLineChars="200"/>
        <w:rPr>
          <w:rFonts w:ascii="仿宋" w:eastAsia="仿宋" w:hAnsi="仿宋" w:hint="eastAsia"/>
          <w:sz w:val="28"/>
        </w:rPr>
      </w:pPr>
      <w:r w:rsidRPr="007424B2">
        <w:rPr>
          <w:rFonts w:ascii="仿宋" w:eastAsia="仿宋" w:hAnsi="仿宋" w:hint="eastAsia"/>
          <w:sz w:val="28"/>
        </w:rPr>
        <w:t>持续改进措施：根据投诉处理结果和客户反馈，及时调整和改进投诉处理流程和标准，提高投诉处理的效率和质量。</w:t>
      </w:r>
    </w:p>
    <w:p w:rsidR="007424B2" w:rsidP="007424B2">
      <w:pPr>
        <w:pStyle w:val="Heading1"/>
        <w:rPr>
          <w:rFonts w:hint="eastAsia"/>
        </w:rPr>
      </w:pPr>
      <w:bookmarkStart w:id="18" w:name="_Toc149056137"/>
      <w:r w:rsidRPr="007424B2">
        <w:rPr>
          <w:rFonts w:hint="eastAsia"/>
        </w:rPr>
        <w:t>五、质量管理和产品认证</w:t>
      </w:r>
      <w:bookmarkEnd w:id="18"/>
    </w:p>
    <w:p w:rsidR="007424B2" w:rsidP="007424B2">
      <w:pPr>
        <w:pStyle w:val="Heading2"/>
        <w:rPr>
          <w:rFonts w:hint="eastAsia"/>
        </w:rPr>
      </w:pPr>
      <w:bookmarkStart w:id="19" w:name="_Toc149056138"/>
      <w:r w:rsidRPr="007424B2">
        <w:rPr>
          <w:rFonts w:hint="eastAsia"/>
        </w:rPr>
        <w:t>(</w:t>
      </w:r>
      <w:r w:rsidRPr="007424B2">
        <w:rPr>
          <w:rFonts w:hint="eastAsia"/>
        </w:rPr>
        <w:t>一</w:t>
      </w:r>
      <w:r w:rsidRPr="007424B2">
        <w:rPr>
          <w:rFonts w:hint="eastAsia"/>
        </w:rPr>
        <w:t>)</w:t>
      </w:r>
      <w:r w:rsidRPr="007424B2">
        <w:rPr>
          <w:rFonts w:hint="eastAsia"/>
        </w:rPr>
        <w:t>、质量管理体系和产品认证要求</w:t>
      </w:r>
      <w:bookmarkEnd w:id="19"/>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质量管理体系：我们需要建立完善的质量管理体系，以确保玻璃涂料项目产品的品质可靠性和符合相关的标准和法规要求。这包括制定质量管理计划、建立质量管理体系文件、实施质量控制和质量保证等方面。我们可以参考国际标准化组织（ISO）的相关标准和最佳实践，如ISO 9001等，来指导我们的质量管理体系建设和实施。</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产品认证要求：我们需要了解并满足相关的产品认证要求，以确保玻璃涂料项目产品能够符合国内和国际市场的标准和法规要求。这包括安全认证、环保认证、电磁兼容性认证等方面。我们可以通过了解市场需求和竞争情况，选择适合的认证标准和机构，并进行认证申请和审核工作。</w:t>
      </w:r>
    </w:p>
    <w:p w:rsidR="007424B2" w:rsidRPr="007424B2" w:rsidP="007424B2">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7424B2">
        <w:rPr>
          <w:rFonts w:ascii="仿宋" w:eastAsia="仿宋" w:hAnsi="仿宋" w:hint="eastAsia"/>
          <w:sz w:val="28"/>
        </w:rPr>
        <w:t>质量监控和改进：我们需要建立有效的质量监控和改进机制，以及时发现和解决产品质量问题，并不断提升产品质量和安全性。这包</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括建立质量监控计划、实施质量检测和测试、分析和应用质量数据等方面。同时，我们还需要建立客户反馈机制，及时了解客户的反馈和意见，并采取相应的措施进行改进。</w:t>
      </w:r>
    </w:p>
    <w:p w:rsidR="007424B2" w:rsidP="007424B2">
      <w:pPr>
        <w:ind w:firstLine="560" w:firstLineChars="200"/>
        <w:rPr>
          <w:rFonts w:ascii="仿宋" w:eastAsia="仿宋" w:hAnsi="仿宋" w:hint="eastAsia"/>
          <w:sz w:val="28"/>
        </w:rPr>
      </w:pPr>
      <w:r w:rsidRPr="007424B2">
        <w:rPr>
          <w:rFonts w:ascii="仿宋" w:eastAsia="仿宋" w:hAnsi="仿宋" w:hint="eastAsia"/>
          <w:sz w:val="28"/>
        </w:rPr>
        <w:t>供应链管理：我们需要建立完善的供应链管理体系，以确保玻璃涂料项目产品的供应链质量和安全性。这包括选择可靠的供应商、建立供应商评估和管理机制、建立供应链风险管理机制等方面。我们可以参考供应链管理的最佳实践和标准，如ISO 28000等，来指导我们的供应链管理工作。</w:t>
      </w:r>
    </w:p>
    <w:p w:rsidR="007424B2" w:rsidP="007424B2">
      <w:pPr>
        <w:pStyle w:val="Heading2"/>
      </w:pPr>
      <w:bookmarkStart w:id="20" w:name="_Toc149056139"/>
      <w:r w:rsidRPr="007424B2">
        <w:t>(</w:t>
      </w:r>
      <w:r w:rsidRPr="007424B2">
        <w:t>二</w:t>
      </w:r>
      <w:r w:rsidRPr="007424B2">
        <w:t>)</w:t>
      </w:r>
      <w:r w:rsidRPr="007424B2">
        <w:t>、质量控制的关键环节和措施</w:t>
      </w:r>
      <w:bookmarkEnd w:id="20"/>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关键环节：质量控制的关键环节包括原材料采购、生产过程控制和最终产品检验。在原材料采购环节，我们需要确保选择合格的供应商，并建立供应商评估和管理机制，以确保原材料的质量和可靠性。在生产过程控制环节，我们需要建立严格的工艺控制和操作规范，监控生产过程中的关键参数，以确保产品的一致性和稳定性。在最终产品检验环节，我们需要进行全面的产品检测和测试，以确保产品符合相关的质量标准和规范要求。</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措施：为了实施有效的质量控制，我们可以采取以下措施：</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建立质量控制计划：制定详细的质量控制计划，明确质量控制的目标、方法和责任分工。确保质量控制的全面性和系统性。</w:t>
      </w:r>
    </w:p>
    <w:p w:rsidR="007424B2" w:rsidRPr="007424B2" w:rsidP="007424B2">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7424B2">
        <w:rPr>
          <w:rFonts w:ascii="仿宋" w:eastAsia="仿宋" w:hAnsi="仿宋" w:hint="eastAsia"/>
          <w:sz w:val="28"/>
        </w:rPr>
        <w:t>建立标准和规范：制定产品质量标准和生产工艺规范，明确产品的质量要求和生产过程的操作规范。确保产品的一致性和符合性。</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培训和教育：对生产人员进行质量控制方面的培训和教育，提高其质量意识和操作技能。确保生产过程的正确执行和质量控制的有效实施。</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过程监控和数据分析：建立过程监控机制，监测生产过程中的关键参数，并进行数据分析，及时发现和纠正问题。确保生产过程的稳定性和可控性。</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抽样检验和全面检测：采用抽样检验和全面检测相结合的方式，对最终产品进行质量检验。确保产品的符合性和合格性。</w:t>
      </w:r>
    </w:p>
    <w:p w:rsidR="007424B2" w:rsidP="007424B2">
      <w:pPr>
        <w:ind w:firstLine="560" w:firstLineChars="200"/>
        <w:rPr>
          <w:rFonts w:ascii="仿宋" w:eastAsia="仿宋" w:hAnsi="仿宋" w:hint="eastAsia"/>
          <w:sz w:val="28"/>
        </w:rPr>
      </w:pPr>
      <w:r w:rsidRPr="007424B2">
        <w:rPr>
          <w:rFonts w:ascii="仿宋" w:eastAsia="仿宋" w:hAnsi="仿宋" w:hint="eastAsia"/>
          <w:sz w:val="28"/>
        </w:rPr>
        <w:t>持续改进：建立持续改进机制，通过收集和分析质量数据、客户反馈和市场信息，识别潜在问题和改进机会，并采取相应的措施进行改进。确保质量控制的持续优化和提升。</w:t>
      </w:r>
    </w:p>
    <w:p w:rsidR="007424B2" w:rsidP="007424B2">
      <w:pPr>
        <w:pStyle w:val="Heading2"/>
      </w:pPr>
      <w:bookmarkStart w:id="21" w:name="_Toc149056140"/>
      <w:r w:rsidRPr="007424B2">
        <w:t>(</w:t>
      </w:r>
      <w:r w:rsidRPr="007424B2">
        <w:t>三</w:t>
      </w:r>
      <w:r w:rsidRPr="007424B2">
        <w:t>)</w:t>
      </w:r>
      <w:r w:rsidRPr="007424B2">
        <w:t>、质量问题和改进措施的跟踪和处理</w:t>
      </w:r>
      <w:bookmarkEnd w:id="21"/>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质量问题的跟踪和处理：我们需要建立完善的质量问题跟踪和处理机制，及时发现和解决产品质量问题。这包括建立质量问题报告和记录机制、建立质量问题分类和分析方法、制定质量问题解决方案、实施质量问题改进措施等方面。同时，我们还需要建立质量问题的反馈机制，及时了解客户和市场的反馈和意见，并采取相应的措施进行改进。</w:t>
      </w:r>
    </w:p>
    <w:p w:rsidR="007424B2" w:rsidRPr="007424B2" w:rsidP="007424B2">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7424B2">
        <w:rPr>
          <w:rFonts w:ascii="仿宋" w:eastAsia="仿宋" w:hAnsi="仿宋" w:hint="eastAsia"/>
          <w:sz w:val="28"/>
        </w:rPr>
        <w:t>改进措施的实施：我们需要建立持续改进机制，通过收集和分析质量数据、客户反馈和市场信息，识别潜在问题和改进机会，并采取相应的措施进行改进。这包括制定改进计划、实施改进措施、评估改</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进效果等方面。同时，我们还需要建立改进措施的跟踪和反馈机制，及时了解改进措施的实施情况和效果，并进行调整和优化。</w:t>
      </w:r>
    </w:p>
    <w:p w:rsidR="007424B2" w:rsidP="007424B2">
      <w:pPr>
        <w:ind w:firstLine="560" w:firstLineChars="200"/>
        <w:rPr>
          <w:rFonts w:ascii="仿宋" w:eastAsia="仿宋" w:hAnsi="仿宋" w:hint="eastAsia"/>
          <w:sz w:val="28"/>
        </w:rPr>
      </w:pPr>
      <w:r w:rsidRPr="007424B2">
        <w:rPr>
          <w:rFonts w:ascii="仿宋" w:eastAsia="仿宋" w:hAnsi="仿宋" w:hint="eastAsia"/>
          <w:sz w:val="28"/>
        </w:rPr>
        <w:t>质量问题和改进措施的持续优化：我们需要建立持续优化机制，通过不断地跟踪和处理质量问题，及时发现和解决潜在问题，并采取相应的措施进行持续优化。这包括建立质量问题和改进措施的分析和评估机制、建立质量问题和改进措施的知识库、建立质量问题和改进措施的分享和交流机制等方面。</w:t>
      </w:r>
    </w:p>
    <w:p w:rsidR="007424B2" w:rsidP="007424B2">
      <w:pPr>
        <w:pStyle w:val="Heading1"/>
        <w:rPr>
          <w:rFonts w:hint="eastAsia"/>
        </w:rPr>
      </w:pPr>
      <w:bookmarkStart w:id="22" w:name="_Toc149056141"/>
      <w:r w:rsidRPr="007424B2">
        <w:rPr>
          <w:rFonts w:hint="eastAsia"/>
        </w:rPr>
        <w:t>六、玻璃涂料可行性项目环境保护</w:t>
      </w:r>
      <w:bookmarkEnd w:id="22"/>
    </w:p>
    <w:p w:rsidR="007424B2" w:rsidP="007424B2">
      <w:pPr>
        <w:pStyle w:val="Heading2"/>
        <w:rPr>
          <w:rFonts w:hint="eastAsia"/>
        </w:rPr>
      </w:pPr>
      <w:bookmarkStart w:id="23" w:name="_Toc149056142"/>
      <w:r w:rsidRPr="007424B2">
        <w:rPr>
          <w:rFonts w:hint="eastAsia"/>
        </w:rPr>
        <w:t>(</w:t>
      </w:r>
      <w:r w:rsidRPr="007424B2">
        <w:rPr>
          <w:rFonts w:hint="eastAsia"/>
        </w:rPr>
        <w:t>一</w:t>
      </w:r>
      <w:r w:rsidRPr="007424B2">
        <w:rPr>
          <w:rFonts w:hint="eastAsia"/>
        </w:rPr>
        <w:t>)</w:t>
      </w:r>
      <w:r w:rsidRPr="007424B2">
        <w:rPr>
          <w:rFonts w:hint="eastAsia"/>
        </w:rPr>
        <w:t>、玻璃涂料项目污染物的来源</w:t>
      </w:r>
      <w:bookmarkEnd w:id="23"/>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在玻璃涂料项目的建设和运营过程中，我们充分意识到可能产生的污染源和污染物，出于环保责任的考虑，我们将积极采取以下应对措施：</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（一）建设期污染源管理</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1. 建筑施工弃土和扬尘的产生是难以避免的，但我们将采取覆盖、洒水等措施来控制建筑垃圾的扩散，减少对空气和环境的影响。</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2. 我们会选择在非工作时间进行施工机械作业，通过声音隔离、降噪设备等方式，减少施工噪声对周边居民的影响。</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3. 建筑施工人员的生活废水和垃圾将进行妥善处理，确保不对周边环境造成污染。</w:t>
      </w:r>
    </w:p>
    <w:p w:rsidR="007424B2" w:rsidRPr="007424B2" w:rsidP="007424B2">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7424B2">
        <w:rPr>
          <w:rFonts w:ascii="仿宋" w:eastAsia="仿宋" w:hAnsi="仿宋" w:hint="eastAsia"/>
          <w:sz w:val="28"/>
        </w:rPr>
        <w:t>4. 在装饰工程中，我们将选择低挥发性的涂料和油漆，以减少</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废气排放对空气质量的影响。</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（二）运营期污染源管理</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1. 我们将建立废水处理系统，对办公和生活废水进行处理，确保达标排放，不对水环境造成污染。</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2. 生产过程中排放的工艺废气将经过净化处理，以降低气体污染物的排放浓度，维护空气清新。</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3. 我们将实施分类收集和合理处置固体废弃物，以最小化对环境的影响。</w:t>
      </w:r>
    </w:p>
    <w:p w:rsidR="007424B2" w:rsidP="007424B2">
      <w:pPr>
        <w:ind w:firstLine="560" w:firstLineChars="200"/>
        <w:rPr>
          <w:rFonts w:ascii="仿宋" w:eastAsia="仿宋" w:hAnsi="仿宋" w:hint="eastAsia"/>
          <w:sz w:val="28"/>
        </w:rPr>
      </w:pPr>
      <w:r w:rsidRPr="007424B2">
        <w:rPr>
          <w:rFonts w:ascii="仿宋" w:eastAsia="仿宋" w:hAnsi="仿宋" w:hint="eastAsia"/>
          <w:sz w:val="28"/>
        </w:rPr>
        <w:t>4. 动力设备的噪音问题也将得到重视，我们将选用低噪音设备，同时采取声音隔离和降噪技术，减少噪音扰民。</w:t>
      </w:r>
    </w:p>
    <w:p w:rsidR="007424B2" w:rsidP="007424B2">
      <w:pPr>
        <w:pStyle w:val="Heading2"/>
      </w:pPr>
      <w:bookmarkStart w:id="24" w:name="_Toc149056143"/>
      <w:r w:rsidRPr="007424B2">
        <w:t>(</w:t>
      </w:r>
      <w:r w:rsidRPr="007424B2">
        <w:t>二</w:t>
      </w:r>
      <w:r w:rsidRPr="007424B2">
        <w:t>)</w:t>
      </w:r>
      <w:r w:rsidRPr="007424B2">
        <w:t>、玻璃涂料项目污染物的治理</w:t>
      </w:r>
      <w:bookmarkEnd w:id="24"/>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在土建施工期间，本玻璃涂料项目主要对环境产生以下影响因素：</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扬尘和建筑垃圾。在土方挖掘、建筑材料运输、土建施工以及建筑垃圾清运过程中会产生扬尘和建筑垃圾。</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生活污水和生活垃圾。建筑施工人员会产生生活污水和生活垃圾。</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噪音。设备安装、建筑施工、机械设备运行过程中会产生噪音。</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装饰工程产生的废气。在装饰工程中使用涂料、油漆会产生废气。</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针对以上环境影响，我们采取以下治理措施：</w:t>
      </w:r>
    </w:p>
    <w:p w:rsidR="007424B2" w:rsidRPr="007424B2" w:rsidP="007424B2">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7424B2">
        <w:rPr>
          <w:rFonts w:ascii="仿宋" w:eastAsia="仿宋" w:hAnsi="仿宋" w:hint="eastAsia"/>
          <w:sz w:val="28"/>
        </w:rPr>
        <w:t>对于扬尘和建筑垃圾，我们将设立洒水车在工地定时洒水，并设置围挡和覆盖物，以减少扬尘污染。同时，对建筑垃圾进行及时清运，以防止对环境造成影响。</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对于生活污水和生活垃圾，我们将设立专门的污水处理设施和垃圾分类收集设施，确保污水得到有效处理，生活垃圾得到妥善处理。</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对于噪音影响，我们将选用低噪音设备，设置隔音设施，并严格控制施工时间，以减少对周边居民的影响。</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对于装饰工程产生的废气，我们将采用符合环保标准的涂料和油漆，并设立通风设施，以减少废气对环境的影响。</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玻璃涂料项目土建工程施工完成后，扬尘、噪声、垃圾和废气污染影响即刻消失。</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（二）玻璃涂料项目营运期环境影响分析及治理措施</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玻璃涂料项目营运期间，主要对环境产生以下影响因素：</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生活和办公废水的排放。</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工艺废气的排放。</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生活及办公垃圾的产生。</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设备运行和生产过程中产生的噪声。</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针对以上环境影响，我们采取以下治理措施：</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对于生活和办公废水的治理，我们将建立完善的污水处理设施，确保废水得到有效处理后排放，以保护水资源。</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对于工艺废气的治理，我们将采用先进的环保技术和设备，确保废气得到有效处理后排放，以减少对大气环境的影响。</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对于生活及办公垃圾的产生，我们将实行垃圾分类收集制度，设立专门的垃圾处理设施，确保垃圾得到妥善处理。</w:t>
      </w:r>
    </w:p>
    <w:p w:rsidR="007424B2" w:rsidRPr="007424B2" w:rsidP="007424B2">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7424B2">
        <w:rPr>
          <w:rFonts w:ascii="仿宋" w:eastAsia="仿宋" w:hAnsi="仿宋" w:hint="eastAsia"/>
          <w:sz w:val="28"/>
        </w:rPr>
        <w:t>对于噪声治理，我们将采用隔音、减震等措施，并严格控制设备</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运行时间，以减少对周边居民的影响。</w:t>
      </w:r>
    </w:p>
    <w:p w:rsidR="007424B2" w:rsidP="007424B2">
      <w:pPr>
        <w:ind w:firstLine="560" w:firstLineChars="200"/>
        <w:rPr>
          <w:rFonts w:ascii="仿宋" w:eastAsia="仿宋" w:hAnsi="仿宋" w:hint="eastAsia"/>
          <w:sz w:val="28"/>
        </w:rPr>
      </w:pPr>
      <w:r w:rsidRPr="007424B2">
        <w:rPr>
          <w:rFonts w:ascii="仿宋" w:eastAsia="仿宋" w:hAnsi="仿宋" w:hint="eastAsia"/>
          <w:sz w:val="28"/>
        </w:rPr>
        <w:t>通过以上治理措施的实施，我们可以有效减少玻璃涂料项目营运期间对环境的影响，实现可持续发展。</w:t>
      </w:r>
    </w:p>
    <w:p w:rsidR="007424B2" w:rsidP="007424B2">
      <w:pPr>
        <w:pStyle w:val="Heading2"/>
      </w:pPr>
      <w:bookmarkStart w:id="25" w:name="_Toc149056144"/>
      <w:r w:rsidRPr="007424B2">
        <w:t>(</w:t>
      </w:r>
      <w:r w:rsidRPr="007424B2">
        <w:t>三</w:t>
      </w:r>
      <w:r w:rsidRPr="007424B2">
        <w:t>)</w:t>
      </w:r>
      <w:r w:rsidRPr="007424B2">
        <w:t>、玻璃涂料项目环境保护结论</w:t>
      </w:r>
      <w:bookmarkEnd w:id="25"/>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推进水资源循环利用和废水处理回用具有重要意义，可缓解水资源短缺和保护环境。为实现这一目标，我们可以采取以下措施：</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加强宣传教育，推广节水技术和设备，并制定合理的政策法规，促进水资源的循环利用和废水处理回用。</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加强技术研发和应用，提高废水处理和回用的技术水平。例如，推广高效沉淀、生物膜反应器、高级氧化等技术来处理废水，并开发新型的回用水处理设备，以满足不同行业和用户的需求。</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建立健全的水资源管理和监管机制，加强水资源管理和监管力度，确保水资源的合理分配和有效利用。加强水资源监测和统计工作，及时掌握水资源利用情况，为水资源管理和决策提供科学依据。</w:t>
      </w:r>
    </w:p>
    <w:p w:rsidR="007424B2" w:rsidP="007424B2">
      <w:pPr>
        <w:ind w:firstLine="560" w:firstLineChars="200"/>
        <w:rPr>
          <w:rFonts w:ascii="仿宋" w:eastAsia="仿宋" w:hAnsi="仿宋" w:hint="eastAsia"/>
          <w:sz w:val="28"/>
        </w:rPr>
      </w:pPr>
      <w:r w:rsidRPr="007424B2">
        <w:rPr>
          <w:rFonts w:ascii="仿宋" w:eastAsia="仿宋" w:hAnsi="仿宋" w:hint="eastAsia"/>
          <w:sz w:val="28"/>
        </w:rPr>
        <w:t>通过全社会共同努力，采取综合措施，推进水资源的循环利用和废水处理回用，我们将为解决水资源短缺和保护环境做出贡献，实现可持续发展。</w:t>
      </w:r>
    </w:p>
    <w:p w:rsidR="007424B2" w:rsidP="007424B2">
      <w:pPr>
        <w:pStyle w:val="Heading1"/>
        <w:rPr>
          <w:rFonts w:hint="eastAsia"/>
        </w:rPr>
      </w:pPr>
      <w:bookmarkStart w:id="26" w:name="_Toc149056145"/>
      <w:r w:rsidRPr="007424B2">
        <w:rPr>
          <w:rFonts w:hint="eastAsia"/>
        </w:rPr>
        <w:t>七、玻璃涂料项目合作协议和合同</w:t>
      </w:r>
      <w:bookmarkEnd w:id="26"/>
    </w:p>
    <w:p w:rsidR="007424B2" w:rsidP="007424B2">
      <w:pPr>
        <w:pStyle w:val="Heading2"/>
        <w:rPr>
          <w:rFonts w:hint="eastAsia"/>
        </w:rPr>
      </w:pPr>
      <w:bookmarkStart w:id="27" w:name="_Toc149056146"/>
      <w:r w:rsidRPr="007424B2">
        <w:rPr>
          <w:rFonts w:hint="eastAsia"/>
        </w:rPr>
        <w:t>(</w:t>
      </w:r>
      <w:r w:rsidRPr="007424B2">
        <w:rPr>
          <w:rFonts w:hint="eastAsia"/>
        </w:rPr>
        <w:t>一</w:t>
      </w:r>
      <w:r w:rsidRPr="007424B2">
        <w:rPr>
          <w:rFonts w:hint="eastAsia"/>
        </w:rPr>
        <w:t>)</w:t>
      </w:r>
      <w:r w:rsidRPr="007424B2">
        <w:rPr>
          <w:rFonts w:hint="eastAsia"/>
        </w:rPr>
        <w:t>、玻璃涂料项目合作协议的主要内容和条款</w:t>
      </w:r>
      <w:bookmarkEnd w:id="27"/>
    </w:p>
    <w:p w:rsidR="007424B2" w:rsidRPr="007424B2" w:rsidP="007424B2">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7424B2">
        <w:rPr>
          <w:rFonts w:ascii="仿宋" w:eastAsia="仿宋" w:hAnsi="仿宋" w:hint="eastAsia"/>
          <w:sz w:val="28"/>
        </w:rPr>
        <w:t>合作目的和范围：明确合作的目标和范围，阐述各方的合作意图</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和目标，确保各方对玻璃涂料项目的理解一致。</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合作方式和机构：说明合作的方式和机构，包括合作的形式（如合资、合作、联合开发等），合作的组织结构和决策机制，以及各方的权力和义务。</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资金投入和分配：规定各方的资金投入和分配方式，包括各方的出资比例、出资方式、资金使用和分配原则等。此外，还可以明确资金回收和分红的机制和条件。</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知识产权和技术转让：阐述各方在玻璃涂料项目中所涉及的知识产权归属和使用权，明确技术转让的方式、条件和费用，保护各方的合法权益。</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保密条款：约定各方在合作过程中应遵守的保密义务，保护玻璃涂料项目的商业机密和敏感信息，防止信息泄露和不当使用。</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违约责任和纠纷解决：明确各方的违约责任和违约后的处理方式，规定纠纷解决的途径和程序，以确保合作的顺利进行和纠纷的及时解决。</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合作期限和终止条件：规定合作的期限和终止条件，包括合作期限的起止时间、终止的条件和程序，以及终止后的权益保障和清算方式。</w:t>
      </w:r>
    </w:p>
    <w:p w:rsidR="007424B2" w:rsidP="007424B2">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7424B2">
        <w:rPr>
          <w:rFonts w:ascii="仿宋" w:eastAsia="仿宋" w:hAnsi="仿宋" w:hint="eastAsia"/>
          <w:sz w:val="28"/>
        </w:rPr>
        <w:t>其他条款：根据具体玻璃涂料项目的需要，可以包括其他相关条款，如保险责任、人员配备、合作宣传等。</w:t>
      </w:r>
    </w:p>
    <w:p w:rsidR="007424B2" w:rsidP="007424B2">
      <w:pPr>
        <w:pStyle w:val="Heading2"/>
      </w:pPr>
      <w:bookmarkStart w:id="28" w:name="_Toc149056147"/>
      <w:r w:rsidRPr="007424B2">
        <w:t>(</w:t>
      </w:r>
      <w:r w:rsidRPr="007424B2">
        <w:t>二</w:t>
      </w:r>
      <w:r w:rsidRPr="007424B2">
        <w:t>)</w:t>
      </w:r>
      <w:r w:rsidRPr="007424B2">
        <w:t>、玻璃涂料项目合同的主要内容和条款</w:t>
      </w:r>
      <w:bookmarkEnd w:id="28"/>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合同目的和范围：明确合同的目的和范围，阐述各方的合作意图和目标，确保各方对玻璃涂料项目的理解一致。</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合同双方和联系方式：详细列出合同的双方及其联系方式，包括玻璃涂料项目发起方和合作方的名称、地址、联系人等信息。</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玻璃涂料项目描述和工作范围：具体描述玻璃涂料项目的内容和工作范围，包括玻璃涂料项目的目标、任务、交付物和工作时间等要求。</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合同价款和支付方式：规定合同价款和支付方式，包括合同价款的金额、支付方式（一次性支付、分期支付等）和支付时间节点。</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合同执行和管理：明确合同的执行和管理机制，包括玻璃涂料项目的组织结构、决策机制、沟通方式和报告要求等。</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合同变更和解除：约定合同变更和解除的条件和程序，包括变更和解除的申请、审批和通知方式，以及变更和解除后的权益保障和清算方式。</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违约责任和纠纷解决：明确各方的违约责任和违约后的处理方式，规定纠纷解决的途径和程序，以确保合同的履行和纠纷的及时解决。</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保密条款：约定各方在合作过程中应遵守的保密义务，保护玻璃涂料项目的商业机密和敏感信息，防止信息泄露和不当使用。</w:t>
      </w:r>
    </w:p>
    <w:p w:rsidR="007424B2" w:rsidRPr="007424B2" w:rsidP="007424B2">
      <w:pPr>
        <w:ind w:firstLine="560" w:firstLineChars="200"/>
        <w:rPr>
          <w:rFonts w:ascii="仿宋" w:eastAsia="仿宋" w:hAnsi="仿宋" w:hint="eastAsia"/>
          <w:sz w:val="28"/>
        </w:rPr>
      </w:pPr>
      <w:r w:rsidRPr="007424B2">
        <w:rPr>
          <w:rFonts w:ascii="仿宋" w:eastAsia="仿宋" w:hAnsi="仿宋" w:hint="eastAsia"/>
          <w:sz w:val="28"/>
        </w:rPr>
        <w:t>法律适用和管辖：确定合同的法律适用和管辖法院，以确保合同的有效性和争议的解决。</w:t>
      </w:r>
    </w:p>
    <w:p w:rsidR="007424B2" w:rsidP="007424B2">
      <w:pPr>
        <w:ind w:firstLine="560" w:firstLineChars="200"/>
        <w:rPr>
          <w:rFonts w:ascii="仿宋" w:eastAsia="仿宋" w:hAnsi="仿宋" w:hint="eastAsia"/>
          <w:sz w:val="28"/>
        </w:rPr>
      </w:pPr>
      <w:r w:rsidRPr="007424B2">
        <w:rPr>
          <w:rFonts w:ascii="仿宋" w:eastAsia="仿宋" w:hAnsi="仿宋" w:hint="eastAsia"/>
          <w:sz w:val="28"/>
        </w:rPr>
        <w:t>其他条款：根据具体玻璃涂料项目的需要，可以包括其他相关条</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0" w:history="1">
        <w:r>
          <w:rPr>
            <w:rFonts w:ascii="SimSun" w:eastAsia="SimSun" w:hAnsi="SimSun" w:cs="SimSun"/>
            <w:b/>
            <w:bCs/>
            <w:color w:val="0000EE"/>
            <w:kern w:val="0"/>
            <w:sz w:val="30"/>
            <w:szCs w:val="30"/>
            <w:u w:val="single" w:color="0000EE"/>
          </w:rPr>
          <w:t>https://d.book118.com/776044124241010035</w:t>
        </w:r>
      </w:hyperlink>
    </w:p>
    <w:p w:rsidR="007424B2" w:rsidP="007424B2">
      <w:pPr>
        <w:ind w:firstLine="560" w:firstLineChars="200"/>
        <w:rPr>
          <w:rFonts w:ascii="仿宋" w:eastAsia="仿宋" w:hAnsi="仿宋" w:hint="eastAsia"/>
          <w:sz w:val="28"/>
        </w:rPr>
      </w:pPr>
    </w:p>
    <w:sectPr>
      <w:headerReference w:type="even" r:id="rId161"/>
      <w:headerReference w:type="default" r:id="rId162"/>
      <w:footerReference w:type="even" r:id="rId163"/>
      <w:footerReference w:type="default" r:id="rId164"/>
      <w:headerReference w:type="first" r:id="rId165"/>
      <w:footerReference w:type="first" r:id="rId166"/>
      <w:type w:val="nextPage"/>
      <w:pgSz w:w="11906" w:h="16838"/>
      <w:pgMar w:top="1440" w:right="1800" w:bottom="1440" w:left="1800" w:header="851" w:footer="992" w:gutter="0"/>
      <w:pgNumType w:start="2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rsidP="00B23D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24B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rsidP="00B23D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7424B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rsidP="00B23D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24B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rsidP="00B23D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7424B2">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rsidP="00B23D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24B2">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rsidP="00B23D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7424B2">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rsidP="00B23D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24B2">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rsidP="00B23D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7424B2">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rsidP="00B23D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24B2">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rsidP="00B23D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7424B2">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rsidP="00B23D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24B2">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rsidP="00B23D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7424B2">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rsidP="00B23D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24B2">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rsidP="00B23D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7424B2">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rsidP="00B23D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24B2">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rsidP="00B23D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7424B2">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rsidP="00B23D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24B2">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rsidP="00B23D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7424B2">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rsidP="00B23D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24B2">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rsidP="00B23D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7424B2">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rsidP="00B23D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24B2">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rsidP="00B23D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7424B2">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rsidP="00B23D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24B2">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rsidP="00B23D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7424B2">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rsidP="00B23D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24B2">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rsidP="00B23D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7424B2">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rsidP="00B23D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24B2">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rsidP="00B23D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7424B2">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rsidP="00B23D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24B2">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rsidP="00B23D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7424B2">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rsidP="00B23D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24B2">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rsidP="00B23D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7424B2">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rsidP="00B23D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24B2">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rsidP="00B23D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7424B2">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rsidP="00B23D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24B2">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rsidP="00B23D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7424B2">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rsidP="00B23D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24B2">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rsidP="00B23D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7424B2">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rsidP="00B23D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24B2">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rsidP="00B23D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7424B2">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rsidP="00B23D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24B2">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rsidP="00B23D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7424B2">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rsidP="00B23D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24B2">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rsidP="00B23D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7424B2">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rsidP="00B23D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24B2">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rsidP="00B23D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7424B2">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rsidP="00B23D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24B2">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rsidP="00B23D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7424B2">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rsidP="00B23D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24B2">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rsidP="00B23D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7424B2">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rsidP="00B23D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24B2">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rsidP="00B23D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26</w:t>
    </w:r>
    <w:r>
      <w:rPr>
        <w:rStyle w:val="PageNumber"/>
      </w:rPr>
      <w:fldChar w:fldCharType="end"/>
    </w:r>
  </w:p>
  <w:p w:rsidR="007424B2">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rsidP="00B23D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24B2">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rsidP="00B23D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28</w:t>
    </w:r>
    <w:r>
      <w:rPr>
        <w:rStyle w:val="PageNumber"/>
      </w:rPr>
      <w:fldChar w:fldCharType="end"/>
    </w:r>
  </w:p>
  <w:p w:rsidR="007424B2">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rsidRPr="007424B2" w:rsidP="007424B2">
    <w:pPr>
      <w:pStyle w:val="Header"/>
      <w:rPr>
        <w:rFonts w:ascii="仿宋" w:eastAsia="仿宋" w:hAnsi="仿宋"/>
      </w:rPr>
    </w:pPr>
    <w:r w:rsidRPr="007424B2">
      <w:rPr>
        <w:rFonts w:ascii="仿宋" w:eastAsia="仿宋" w:hAnsi="仿宋" w:hint="eastAsia"/>
      </w:rPr>
      <w:t>玻璃涂料可行性报告/专业报告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rsidRPr="007424B2" w:rsidP="007424B2">
    <w:pPr>
      <w:pStyle w:val="Header"/>
      <w:rPr>
        <w:rFonts w:ascii="仿宋" w:eastAsia="仿宋" w:hAnsi="仿宋"/>
      </w:rPr>
    </w:pPr>
    <w:r w:rsidRPr="007424B2">
      <w:rPr>
        <w:rFonts w:ascii="仿宋" w:eastAsia="仿宋" w:hAnsi="仿宋" w:hint="eastAsia"/>
      </w:rPr>
      <w:t>玻璃涂料可行性报告/专业报告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rsidRPr="007424B2" w:rsidP="007424B2">
    <w:pPr>
      <w:pStyle w:val="Header"/>
      <w:rPr>
        <w:rFonts w:ascii="仿宋" w:eastAsia="仿宋" w:hAnsi="仿宋"/>
      </w:rPr>
    </w:pPr>
    <w:r w:rsidRPr="007424B2">
      <w:rPr>
        <w:rFonts w:ascii="仿宋" w:eastAsia="仿宋" w:hAnsi="仿宋" w:hint="eastAsia"/>
      </w:rPr>
      <w:t>玻璃涂料可行性报告/专业报告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rsidRPr="007424B2" w:rsidP="007424B2">
    <w:pPr>
      <w:pStyle w:val="Header"/>
      <w:rPr>
        <w:rFonts w:ascii="仿宋" w:eastAsia="仿宋" w:hAnsi="仿宋"/>
      </w:rPr>
    </w:pPr>
    <w:r w:rsidRPr="007424B2">
      <w:rPr>
        <w:rFonts w:ascii="仿宋" w:eastAsia="仿宋" w:hAnsi="仿宋" w:hint="eastAsia"/>
      </w:rPr>
      <w:t>玻璃涂料可行性报告/专业报告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rsidRPr="007424B2" w:rsidP="007424B2">
    <w:pPr>
      <w:pStyle w:val="Header"/>
      <w:rPr>
        <w:rFonts w:ascii="仿宋" w:eastAsia="仿宋" w:hAnsi="仿宋"/>
      </w:rPr>
    </w:pPr>
    <w:r w:rsidRPr="007424B2">
      <w:rPr>
        <w:rFonts w:ascii="仿宋" w:eastAsia="仿宋" w:hAnsi="仿宋" w:hint="eastAsia"/>
      </w:rPr>
      <w:t>玻璃涂料可行性报告/专业报告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rsidRPr="007424B2" w:rsidP="007424B2">
    <w:pPr>
      <w:pStyle w:val="Header"/>
      <w:rPr>
        <w:rFonts w:ascii="仿宋" w:eastAsia="仿宋" w:hAnsi="仿宋"/>
      </w:rPr>
    </w:pPr>
    <w:r w:rsidRPr="007424B2">
      <w:rPr>
        <w:rFonts w:ascii="仿宋" w:eastAsia="仿宋" w:hAnsi="仿宋" w:hint="eastAsia"/>
      </w:rPr>
      <w:t>玻璃涂料可行性报告/专业报告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rsidRPr="007424B2" w:rsidP="007424B2">
    <w:pPr>
      <w:pStyle w:val="Header"/>
      <w:rPr>
        <w:rFonts w:ascii="仿宋" w:eastAsia="仿宋" w:hAnsi="仿宋"/>
      </w:rPr>
    </w:pPr>
    <w:r w:rsidRPr="007424B2">
      <w:rPr>
        <w:rFonts w:ascii="仿宋" w:eastAsia="仿宋" w:hAnsi="仿宋" w:hint="eastAsia"/>
      </w:rPr>
      <w:t>玻璃涂料可行性报告/专业报告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rsidRPr="007424B2" w:rsidP="007424B2">
    <w:pPr>
      <w:pStyle w:val="Header"/>
      <w:rPr>
        <w:rFonts w:ascii="仿宋" w:eastAsia="仿宋" w:hAnsi="仿宋"/>
      </w:rPr>
    </w:pPr>
    <w:r w:rsidRPr="007424B2">
      <w:rPr>
        <w:rFonts w:ascii="仿宋" w:eastAsia="仿宋" w:hAnsi="仿宋" w:hint="eastAsia"/>
      </w:rPr>
      <w:t>玻璃涂料可行性报告/专业报告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rsidRPr="007424B2" w:rsidP="007424B2">
    <w:pPr>
      <w:pStyle w:val="Header"/>
      <w:rPr>
        <w:rFonts w:ascii="仿宋" w:eastAsia="仿宋" w:hAnsi="仿宋"/>
      </w:rPr>
    </w:pPr>
    <w:r w:rsidRPr="007424B2">
      <w:rPr>
        <w:rFonts w:ascii="仿宋" w:eastAsia="仿宋" w:hAnsi="仿宋" w:hint="eastAsia"/>
      </w:rPr>
      <w:t>玻璃涂料可行性报告/专业报告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rsidRPr="007424B2" w:rsidP="007424B2">
    <w:pPr>
      <w:pStyle w:val="Header"/>
      <w:rPr>
        <w:rFonts w:ascii="仿宋" w:eastAsia="仿宋" w:hAnsi="仿宋"/>
      </w:rPr>
    </w:pPr>
    <w:r w:rsidRPr="007424B2">
      <w:rPr>
        <w:rFonts w:ascii="仿宋" w:eastAsia="仿宋" w:hAnsi="仿宋" w:hint="eastAsia"/>
      </w:rPr>
      <w:t>玻璃涂料可行性报告/专业报告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rsidRPr="007424B2" w:rsidP="007424B2">
    <w:pPr>
      <w:pStyle w:val="Header"/>
      <w:rPr>
        <w:rFonts w:ascii="仿宋" w:eastAsia="仿宋" w:hAnsi="仿宋"/>
      </w:rPr>
    </w:pPr>
    <w:r w:rsidRPr="007424B2">
      <w:rPr>
        <w:rFonts w:ascii="仿宋" w:eastAsia="仿宋" w:hAnsi="仿宋" w:hint="eastAsia"/>
      </w:rPr>
      <w:t>玻璃涂料可行性报告/专业报告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rsidRPr="007424B2" w:rsidP="007424B2">
    <w:pPr>
      <w:pStyle w:val="Header"/>
      <w:rPr>
        <w:rFonts w:ascii="仿宋" w:eastAsia="仿宋" w:hAnsi="仿宋"/>
      </w:rPr>
    </w:pPr>
    <w:r w:rsidRPr="007424B2">
      <w:rPr>
        <w:rFonts w:ascii="仿宋" w:eastAsia="仿宋" w:hAnsi="仿宋" w:hint="eastAsia"/>
      </w:rPr>
      <w:t>玻璃涂料可行性报告/专业报告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rsidRPr="007424B2" w:rsidP="007424B2">
    <w:pPr>
      <w:pStyle w:val="Header"/>
      <w:rPr>
        <w:rFonts w:ascii="仿宋" w:eastAsia="仿宋" w:hAnsi="仿宋"/>
      </w:rPr>
    </w:pPr>
    <w:r w:rsidRPr="007424B2">
      <w:rPr>
        <w:rFonts w:ascii="仿宋" w:eastAsia="仿宋" w:hAnsi="仿宋" w:hint="eastAsia"/>
      </w:rPr>
      <w:t>玻璃涂料可行性报告/专业报告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rsidRPr="007424B2" w:rsidP="007424B2">
    <w:pPr>
      <w:pStyle w:val="Header"/>
      <w:rPr>
        <w:rFonts w:ascii="仿宋" w:eastAsia="仿宋" w:hAnsi="仿宋"/>
      </w:rPr>
    </w:pPr>
    <w:r w:rsidRPr="007424B2">
      <w:rPr>
        <w:rFonts w:ascii="仿宋" w:eastAsia="仿宋" w:hAnsi="仿宋" w:hint="eastAsia"/>
      </w:rPr>
      <w:t>玻璃涂料可行性报告/专业报告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rsidRPr="007424B2" w:rsidP="007424B2">
    <w:pPr>
      <w:pStyle w:val="Header"/>
      <w:rPr>
        <w:rFonts w:ascii="仿宋" w:eastAsia="仿宋" w:hAnsi="仿宋"/>
      </w:rPr>
    </w:pPr>
    <w:r w:rsidRPr="007424B2">
      <w:rPr>
        <w:rFonts w:ascii="仿宋" w:eastAsia="仿宋" w:hAnsi="仿宋" w:hint="eastAsia"/>
      </w:rPr>
      <w:t>玻璃涂料可行性报告/专业报告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rsidRPr="007424B2" w:rsidP="007424B2">
    <w:pPr>
      <w:pStyle w:val="Header"/>
      <w:rPr>
        <w:rFonts w:ascii="仿宋" w:eastAsia="仿宋" w:hAnsi="仿宋"/>
      </w:rPr>
    </w:pPr>
    <w:r w:rsidRPr="007424B2">
      <w:rPr>
        <w:rFonts w:ascii="仿宋" w:eastAsia="仿宋" w:hAnsi="仿宋" w:hint="eastAsia"/>
      </w:rPr>
      <w:t>玻璃涂料可行性报告/专业报告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rsidRPr="007424B2" w:rsidP="007424B2">
    <w:pPr>
      <w:pStyle w:val="Header"/>
      <w:rPr>
        <w:rFonts w:ascii="仿宋" w:eastAsia="仿宋" w:hAnsi="仿宋"/>
      </w:rPr>
    </w:pPr>
    <w:r w:rsidRPr="007424B2">
      <w:rPr>
        <w:rFonts w:ascii="仿宋" w:eastAsia="仿宋" w:hAnsi="仿宋" w:hint="eastAsia"/>
      </w:rPr>
      <w:t>玻璃涂料可行性报告/专业报告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rsidRPr="007424B2" w:rsidP="007424B2">
    <w:pPr>
      <w:pStyle w:val="Header"/>
      <w:rPr>
        <w:rFonts w:ascii="仿宋" w:eastAsia="仿宋" w:hAnsi="仿宋"/>
      </w:rPr>
    </w:pPr>
    <w:r w:rsidRPr="007424B2">
      <w:rPr>
        <w:rFonts w:ascii="仿宋" w:eastAsia="仿宋" w:hAnsi="仿宋" w:hint="eastAsia"/>
      </w:rPr>
      <w:t>玻璃涂料可行性报告/专业报告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rsidRPr="007424B2" w:rsidP="007424B2">
    <w:pPr>
      <w:pStyle w:val="Header"/>
      <w:rPr>
        <w:rFonts w:ascii="仿宋" w:eastAsia="仿宋" w:hAnsi="仿宋"/>
      </w:rPr>
    </w:pPr>
    <w:r w:rsidRPr="007424B2">
      <w:rPr>
        <w:rFonts w:ascii="仿宋" w:eastAsia="仿宋" w:hAnsi="仿宋" w:hint="eastAsia"/>
      </w:rPr>
      <w:t>玻璃涂料可行性报告/专业报告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rsidRPr="007424B2" w:rsidP="007424B2">
    <w:pPr>
      <w:pStyle w:val="Header"/>
      <w:rPr>
        <w:rFonts w:ascii="仿宋" w:eastAsia="仿宋" w:hAnsi="仿宋"/>
      </w:rPr>
    </w:pPr>
    <w:r w:rsidRPr="007424B2">
      <w:rPr>
        <w:rFonts w:ascii="仿宋" w:eastAsia="仿宋" w:hAnsi="仿宋" w:hint="eastAsia"/>
      </w:rPr>
      <w:t>玻璃涂料可行性报告/专业报告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rsidRPr="007424B2" w:rsidP="007424B2">
    <w:pPr>
      <w:pStyle w:val="Header"/>
      <w:rPr>
        <w:rFonts w:ascii="仿宋" w:eastAsia="仿宋" w:hAnsi="仿宋"/>
      </w:rPr>
    </w:pPr>
    <w:r w:rsidRPr="007424B2">
      <w:rPr>
        <w:rFonts w:ascii="仿宋" w:eastAsia="仿宋" w:hAnsi="仿宋" w:hint="eastAsia"/>
      </w:rPr>
      <w:t>玻璃涂料可行性报告/专业报告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rsidRPr="007424B2" w:rsidP="007424B2">
    <w:pPr>
      <w:pStyle w:val="Header"/>
      <w:rPr>
        <w:rFonts w:ascii="仿宋" w:eastAsia="仿宋" w:hAnsi="仿宋"/>
      </w:rPr>
    </w:pPr>
    <w:r w:rsidRPr="007424B2">
      <w:rPr>
        <w:rFonts w:ascii="仿宋" w:eastAsia="仿宋" w:hAnsi="仿宋" w:hint="eastAsia"/>
      </w:rPr>
      <w:t>玻璃涂料可行性报告/专业报告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rsidRPr="007424B2" w:rsidP="007424B2">
    <w:pPr>
      <w:pStyle w:val="Header"/>
      <w:rPr>
        <w:rFonts w:ascii="仿宋" w:eastAsia="仿宋" w:hAnsi="仿宋"/>
      </w:rPr>
    </w:pPr>
    <w:r w:rsidRPr="007424B2">
      <w:rPr>
        <w:rFonts w:ascii="仿宋" w:eastAsia="仿宋" w:hAnsi="仿宋" w:hint="eastAsia"/>
      </w:rPr>
      <w:t>玻璃涂料可行性报告/专业报告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rsidRPr="007424B2" w:rsidP="007424B2">
    <w:pPr>
      <w:pStyle w:val="Header"/>
      <w:rPr>
        <w:rFonts w:ascii="仿宋" w:eastAsia="仿宋" w:hAnsi="仿宋"/>
      </w:rPr>
    </w:pPr>
    <w:r w:rsidRPr="007424B2">
      <w:rPr>
        <w:rFonts w:ascii="仿宋" w:eastAsia="仿宋" w:hAnsi="仿宋" w:hint="eastAsia"/>
      </w:rPr>
      <w:t>玻璃涂料可行性报告/专业报告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rsidRPr="007424B2" w:rsidP="007424B2">
    <w:pPr>
      <w:pStyle w:val="Header"/>
      <w:rPr>
        <w:rFonts w:ascii="仿宋" w:eastAsia="仿宋" w:hAnsi="仿宋"/>
      </w:rPr>
    </w:pPr>
    <w:r w:rsidRPr="007424B2">
      <w:rPr>
        <w:rFonts w:ascii="仿宋" w:eastAsia="仿宋" w:hAnsi="仿宋" w:hint="eastAsia"/>
      </w:rPr>
      <w:t>玻璃涂料可行性报告/专业报告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rsidRPr="007424B2" w:rsidP="007424B2">
    <w:pPr>
      <w:pStyle w:val="Header"/>
      <w:rPr>
        <w:rFonts w:ascii="仿宋" w:eastAsia="仿宋" w:hAnsi="仿宋"/>
      </w:rPr>
    </w:pPr>
    <w:r w:rsidRPr="007424B2">
      <w:rPr>
        <w:rFonts w:ascii="仿宋" w:eastAsia="仿宋" w:hAnsi="仿宋" w:hint="eastAsia"/>
      </w:rPr>
      <w:t>玻璃涂料可行性报告/专业报告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rsidRPr="007424B2" w:rsidP="007424B2">
    <w:pPr>
      <w:pStyle w:val="Header"/>
      <w:rPr>
        <w:rFonts w:ascii="仿宋" w:eastAsia="仿宋" w:hAnsi="仿宋"/>
      </w:rPr>
    </w:pPr>
    <w:r w:rsidRPr="007424B2">
      <w:rPr>
        <w:rFonts w:ascii="仿宋" w:eastAsia="仿宋" w:hAnsi="仿宋" w:hint="eastAsia"/>
      </w:rPr>
      <w:t>玻璃涂料可行性报告/专业报告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4B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24B2"/>
    <w:rsid w:val="00004B92"/>
    <w:rsid w:val="007424B2"/>
    <w:rsid w:val="00B23D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chartTrackingRefBased/>
  <w15:docId w15:val="{69BD0C24-518B-4AB3-AFC0-CD0A92CFA5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7424B2"/>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7424B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7424B2"/>
    <w:rPr>
      <w:b/>
      <w:bCs/>
      <w:kern w:val="44"/>
      <w:sz w:val="44"/>
      <w:szCs w:val="44"/>
    </w:rPr>
  </w:style>
  <w:style w:type="character" w:customStyle="1" w:styleId="2Char">
    <w:name w:val="标题 2 Char"/>
    <w:basedOn w:val="DefaultParagraphFont"/>
    <w:link w:val="Heading2"/>
    <w:uiPriority w:val="9"/>
    <w:rsid w:val="007424B2"/>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7424B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7424B2"/>
    <w:rPr>
      <w:sz w:val="18"/>
      <w:szCs w:val="18"/>
    </w:rPr>
  </w:style>
  <w:style w:type="paragraph" w:styleId="Footer">
    <w:name w:val="footer"/>
    <w:basedOn w:val="Normal"/>
    <w:link w:val="Char0"/>
    <w:uiPriority w:val="99"/>
    <w:unhideWhenUsed/>
    <w:rsid w:val="007424B2"/>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7424B2"/>
    <w:rPr>
      <w:sz w:val="18"/>
      <w:szCs w:val="18"/>
    </w:rPr>
  </w:style>
  <w:style w:type="character" w:styleId="PageNumber">
    <w:name w:val="page number"/>
    <w:basedOn w:val="DefaultParagraphFont"/>
    <w:uiPriority w:val="99"/>
    <w:semiHidden/>
    <w:unhideWhenUsed/>
    <w:rsid w:val="007424B2"/>
  </w:style>
  <w:style w:type="paragraph" w:styleId="TOC1">
    <w:name w:val="toc 1"/>
    <w:basedOn w:val="Normal"/>
    <w:next w:val="Normal"/>
    <w:autoRedefine/>
    <w:uiPriority w:val="39"/>
    <w:unhideWhenUsed/>
    <w:rsid w:val="007424B2"/>
  </w:style>
  <w:style w:type="paragraph" w:styleId="TOC2">
    <w:name w:val="toc 2"/>
    <w:basedOn w:val="Normal"/>
    <w:next w:val="Normal"/>
    <w:autoRedefine/>
    <w:uiPriority w:val="39"/>
    <w:unhideWhenUsed/>
    <w:rsid w:val="007424B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yperlink" Target="https://d.book118.com/776044124241010035" TargetMode="External" /><Relationship Id="rId161" Type="http://schemas.openxmlformats.org/officeDocument/2006/relationships/header" Target="header79.xml" /><Relationship Id="rId162" Type="http://schemas.openxmlformats.org/officeDocument/2006/relationships/header" Target="header80.xml" /><Relationship Id="rId163" Type="http://schemas.openxmlformats.org/officeDocument/2006/relationships/footer" Target="footer79.xml" /><Relationship Id="rId164" Type="http://schemas.openxmlformats.org/officeDocument/2006/relationships/footer" Target="footer80.xml" /><Relationship Id="rId165" Type="http://schemas.openxmlformats.org/officeDocument/2006/relationships/header" Target="header81.xml" /><Relationship Id="rId166" Type="http://schemas.openxmlformats.org/officeDocument/2006/relationships/footer" Target="footer81.xml" /><Relationship Id="rId167" Type="http://schemas.openxmlformats.org/officeDocument/2006/relationships/theme" Target="theme/theme1.xml" /><Relationship Id="rId168" Type="http://schemas.openxmlformats.org/officeDocument/2006/relationships/styles" Target="styles.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31</Pages>
  <Words>4548</Words>
  <Characters>25930</Characters>
  <Application>Microsoft Office Word</Application>
  <DocSecurity>0</DocSecurity>
  <Lines>216</Lines>
  <Paragraphs>60</Paragraphs>
  <ScaleCrop>false</ScaleCrop>
  <Company/>
  <LinksUpToDate>false</LinksUpToDate>
  <CharactersWithSpaces>30418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15997</dc:creator>
  <cp:lastModifiedBy>15997</cp:lastModifiedBy>
  <cp:revision>1</cp:revision>
  <dcterms:created xsi:type="dcterms:W3CDTF">2023-10-24T08:08:00Z</dcterms:created>
  <dcterms:modified xsi:type="dcterms:W3CDTF">2023-10-24T08:08:00Z</dcterms:modified>
</cp:coreProperties>
</file>