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其他非金属矿项目计划设计方案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51" w:history="1">
        <w:r>
          <w:rPr>
            <w:rFonts w:ascii="仿宋" w:eastAsia="仿宋" w:hAnsi="仿宋" w:cs="仿宋" w:hint="eastAsia"/>
            <w:lang w:eastAsia="zh-CN"/>
          </w:rPr>
          <w:t>概论</w:t>
        </w:r>
        <w:r>
          <w:tab/>
        </w:r>
        <w:r>
          <w:fldChar w:fldCharType="begin"/>
        </w:r>
        <w:r>
          <w:instrText xml:space="preserve"> PAGEREF _Toc3751 \h </w:instrText>
        </w:r>
        <w:r>
          <w:fldChar w:fldCharType="separate"/>
        </w:r>
        <w:r>
          <w:t>3</w:t>
        </w:r>
        <w:r>
          <w:fldChar w:fldCharType="end"/>
        </w:r>
      </w:hyperlink>
    </w:p>
    <w:p>
      <w:pPr>
        <w:pStyle w:val="TOC1"/>
        <w:tabs>
          <w:tab w:val="right" w:leader="dot" w:pos="8306"/>
        </w:tabs>
      </w:pPr>
      <w:hyperlink w:anchor="_Toc18555" w:history="1">
        <w:r>
          <w:rPr>
            <w:rFonts w:ascii="仿宋" w:eastAsia="仿宋" w:hAnsi="仿宋" w:cs="仿宋" w:hint="eastAsia"/>
            <w:lang w:eastAsia="zh-CN"/>
          </w:rPr>
          <w:t>一、其他非金属矿项目土建工程</w:t>
        </w:r>
        <w:r>
          <w:tab/>
        </w:r>
        <w:r>
          <w:fldChar w:fldCharType="begin"/>
        </w:r>
        <w:r>
          <w:instrText xml:space="preserve"> PAGEREF _Toc18555 \h </w:instrText>
        </w:r>
        <w:r>
          <w:fldChar w:fldCharType="separate"/>
        </w:r>
        <w:r>
          <w:t>3</w:t>
        </w:r>
        <w:r>
          <w:fldChar w:fldCharType="end"/>
        </w:r>
      </w:hyperlink>
    </w:p>
    <w:p>
      <w:pPr>
        <w:pStyle w:val="TOC2"/>
        <w:tabs>
          <w:tab w:val="right" w:leader="dot" w:pos="8306"/>
        </w:tabs>
      </w:pPr>
      <w:hyperlink w:anchor="_Toc22273" w:history="1">
        <w:r>
          <w:rPr>
            <w:rFonts w:ascii="仿宋" w:eastAsia="仿宋" w:hAnsi="仿宋" w:cs="仿宋" w:hint="eastAsia"/>
            <w:lang w:eastAsia="zh-CN"/>
          </w:rPr>
          <w:t>(一)、建筑工程设计原则</w:t>
        </w:r>
        <w:r>
          <w:tab/>
        </w:r>
        <w:r>
          <w:fldChar w:fldCharType="begin"/>
        </w:r>
        <w:r>
          <w:instrText xml:space="preserve"> PAGEREF _Toc22273 \h </w:instrText>
        </w:r>
        <w:r>
          <w:fldChar w:fldCharType="separate"/>
        </w:r>
        <w:r>
          <w:t>3</w:t>
        </w:r>
        <w:r>
          <w:fldChar w:fldCharType="end"/>
        </w:r>
      </w:hyperlink>
    </w:p>
    <w:p>
      <w:pPr>
        <w:pStyle w:val="TOC2"/>
        <w:tabs>
          <w:tab w:val="right" w:leader="dot" w:pos="8306"/>
        </w:tabs>
      </w:pPr>
      <w:hyperlink w:anchor="_Toc9882" w:history="1">
        <w:r>
          <w:rPr>
            <w:rFonts w:ascii="仿宋" w:eastAsia="仿宋" w:hAnsi="仿宋" w:cs="仿宋" w:hint="eastAsia"/>
            <w:lang w:eastAsia="zh-CN"/>
          </w:rPr>
          <w:t>(二)、土建工程设计年限及安全等级</w:t>
        </w:r>
        <w:r>
          <w:tab/>
        </w:r>
        <w:r>
          <w:fldChar w:fldCharType="begin"/>
        </w:r>
        <w:r>
          <w:instrText xml:space="preserve"> PAGEREF _Toc9882 \h </w:instrText>
        </w:r>
        <w:r>
          <w:fldChar w:fldCharType="separate"/>
        </w:r>
        <w:r>
          <w:t>4</w:t>
        </w:r>
        <w:r>
          <w:fldChar w:fldCharType="end"/>
        </w:r>
      </w:hyperlink>
    </w:p>
    <w:p>
      <w:pPr>
        <w:pStyle w:val="TOC2"/>
        <w:tabs>
          <w:tab w:val="right" w:leader="dot" w:pos="8306"/>
        </w:tabs>
      </w:pPr>
      <w:hyperlink w:anchor="_Toc30914" w:history="1">
        <w:r>
          <w:rPr>
            <w:rFonts w:ascii="仿宋" w:eastAsia="仿宋" w:hAnsi="仿宋" w:cs="仿宋" w:hint="eastAsia"/>
            <w:lang w:eastAsia="zh-CN"/>
          </w:rPr>
          <w:t>(三)、建筑工程设计总体要求</w:t>
        </w:r>
        <w:r>
          <w:tab/>
        </w:r>
        <w:r>
          <w:fldChar w:fldCharType="begin"/>
        </w:r>
        <w:r>
          <w:instrText xml:space="preserve"> PAGEREF _Toc30914 \h </w:instrText>
        </w:r>
        <w:r>
          <w:fldChar w:fldCharType="separate"/>
        </w:r>
        <w:r>
          <w:t>5</w:t>
        </w:r>
        <w:r>
          <w:fldChar w:fldCharType="end"/>
        </w:r>
      </w:hyperlink>
    </w:p>
    <w:p>
      <w:pPr>
        <w:pStyle w:val="TOC2"/>
        <w:tabs>
          <w:tab w:val="right" w:leader="dot" w:pos="8306"/>
        </w:tabs>
      </w:pPr>
      <w:hyperlink w:anchor="_Toc26659" w:history="1">
        <w:r>
          <w:rPr>
            <w:rFonts w:ascii="仿宋" w:eastAsia="仿宋" w:hAnsi="仿宋" w:cs="仿宋" w:hint="eastAsia"/>
            <w:lang w:eastAsia="zh-CN"/>
          </w:rPr>
          <w:t>(四)、土建工程建设指标</w:t>
        </w:r>
        <w:r>
          <w:tab/>
        </w:r>
        <w:r>
          <w:fldChar w:fldCharType="begin"/>
        </w:r>
        <w:r>
          <w:instrText xml:space="preserve"> PAGEREF _Toc26659 \h </w:instrText>
        </w:r>
        <w:r>
          <w:fldChar w:fldCharType="separate"/>
        </w:r>
        <w:r>
          <w:t>6</w:t>
        </w:r>
        <w:r>
          <w:fldChar w:fldCharType="end"/>
        </w:r>
      </w:hyperlink>
    </w:p>
    <w:p>
      <w:pPr>
        <w:pStyle w:val="TOC1"/>
        <w:tabs>
          <w:tab w:val="right" w:leader="dot" w:pos="8306"/>
        </w:tabs>
      </w:pPr>
      <w:hyperlink w:anchor="_Toc11877" w:history="1">
        <w:r>
          <w:rPr>
            <w:rFonts w:ascii="仿宋" w:eastAsia="仿宋" w:hAnsi="仿宋" w:cs="仿宋" w:hint="eastAsia"/>
            <w:lang w:eastAsia="zh-CN"/>
          </w:rPr>
          <w:t>二、市场分析、调研</w:t>
        </w:r>
        <w:r>
          <w:tab/>
        </w:r>
        <w:r>
          <w:fldChar w:fldCharType="begin"/>
        </w:r>
        <w:r>
          <w:instrText xml:space="preserve"> PAGEREF _Toc11877 \h </w:instrText>
        </w:r>
        <w:r>
          <w:fldChar w:fldCharType="separate"/>
        </w:r>
        <w:r>
          <w:t>6</w:t>
        </w:r>
        <w:r>
          <w:fldChar w:fldCharType="end"/>
        </w:r>
      </w:hyperlink>
    </w:p>
    <w:p>
      <w:pPr>
        <w:pStyle w:val="TOC2"/>
        <w:tabs>
          <w:tab w:val="right" w:leader="dot" w:pos="8306"/>
        </w:tabs>
      </w:pPr>
      <w:hyperlink w:anchor="_Toc3231" w:history="1">
        <w:r>
          <w:rPr>
            <w:rFonts w:ascii="仿宋" w:eastAsia="仿宋" w:hAnsi="仿宋" w:cs="仿宋" w:hint="eastAsia"/>
            <w:lang w:eastAsia="zh-CN"/>
          </w:rPr>
          <w:t>(一)、其他非金属矿行业分析</w:t>
        </w:r>
        <w:r>
          <w:tab/>
        </w:r>
        <w:r>
          <w:fldChar w:fldCharType="begin"/>
        </w:r>
        <w:r>
          <w:instrText xml:space="preserve"> PAGEREF _Toc3231 \h </w:instrText>
        </w:r>
        <w:r>
          <w:fldChar w:fldCharType="separate"/>
        </w:r>
        <w:r>
          <w:t>6</w:t>
        </w:r>
        <w:r>
          <w:fldChar w:fldCharType="end"/>
        </w:r>
      </w:hyperlink>
    </w:p>
    <w:p>
      <w:pPr>
        <w:pStyle w:val="TOC2"/>
        <w:tabs>
          <w:tab w:val="right" w:leader="dot" w:pos="8306"/>
        </w:tabs>
      </w:pPr>
      <w:hyperlink w:anchor="_Toc21605" w:history="1">
        <w:r>
          <w:rPr>
            <w:rFonts w:ascii="仿宋" w:eastAsia="仿宋" w:hAnsi="仿宋" w:cs="仿宋" w:hint="eastAsia"/>
            <w:lang w:eastAsia="zh-CN"/>
          </w:rPr>
          <w:t>(二)、其他非金属矿市场分析预测</w:t>
        </w:r>
        <w:r>
          <w:tab/>
        </w:r>
        <w:r>
          <w:fldChar w:fldCharType="begin"/>
        </w:r>
        <w:r>
          <w:instrText xml:space="preserve"> PAGEREF _Toc21605 \h </w:instrText>
        </w:r>
        <w:r>
          <w:fldChar w:fldCharType="separate"/>
        </w:r>
        <w:r>
          <w:t>7</w:t>
        </w:r>
        <w:r>
          <w:fldChar w:fldCharType="end"/>
        </w:r>
      </w:hyperlink>
    </w:p>
    <w:p>
      <w:pPr>
        <w:pStyle w:val="TOC1"/>
        <w:tabs>
          <w:tab w:val="right" w:leader="dot" w:pos="8306"/>
        </w:tabs>
      </w:pPr>
      <w:hyperlink w:anchor="_Toc13669" w:history="1">
        <w:r>
          <w:rPr>
            <w:rFonts w:ascii="仿宋" w:eastAsia="仿宋" w:hAnsi="仿宋" w:cs="仿宋" w:hint="eastAsia"/>
            <w:lang w:eastAsia="zh-CN"/>
          </w:rPr>
          <w:t>三、产品规划分析</w:t>
        </w:r>
        <w:r>
          <w:tab/>
        </w:r>
        <w:r>
          <w:fldChar w:fldCharType="begin"/>
        </w:r>
        <w:r>
          <w:instrText xml:space="preserve"> PAGEREF _Toc13669 \h </w:instrText>
        </w:r>
        <w:r>
          <w:fldChar w:fldCharType="separate"/>
        </w:r>
        <w:r>
          <w:t>8</w:t>
        </w:r>
        <w:r>
          <w:fldChar w:fldCharType="end"/>
        </w:r>
      </w:hyperlink>
    </w:p>
    <w:p>
      <w:pPr>
        <w:pStyle w:val="TOC2"/>
        <w:tabs>
          <w:tab w:val="right" w:leader="dot" w:pos="8306"/>
        </w:tabs>
      </w:pPr>
      <w:hyperlink w:anchor="_Toc2652" w:history="1">
        <w:r>
          <w:rPr>
            <w:rFonts w:ascii="仿宋" w:eastAsia="仿宋" w:hAnsi="仿宋" w:cs="仿宋" w:hint="eastAsia"/>
            <w:lang w:eastAsia="zh-CN"/>
          </w:rPr>
          <w:t>(一)、产品规划</w:t>
        </w:r>
        <w:r>
          <w:tab/>
        </w:r>
        <w:r>
          <w:fldChar w:fldCharType="begin"/>
        </w:r>
        <w:r>
          <w:instrText xml:space="preserve"> PAGEREF _Toc2652 \h </w:instrText>
        </w:r>
        <w:r>
          <w:fldChar w:fldCharType="separate"/>
        </w:r>
        <w:r>
          <w:t>8</w:t>
        </w:r>
        <w:r>
          <w:fldChar w:fldCharType="end"/>
        </w:r>
      </w:hyperlink>
    </w:p>
    <w:p>
      <w:pPr>
        <w:pStyle w:val="TOC2"/>
        <w:tabs>
          <w:tab w:val="right" w:leader="dot" w:pos="8306"/>
        </w:tabs>
      </w:pPr>
      <w:hyperlink w:anchor="_Toc198" w:history="1">
        <w:r>
          <w:rPr>
            <w:rFonts w:ascii="仿宋" w:eastAsia="仿宋" w:hAnsi="仿宋" w:cs="仿宋" w:hint="eastAsia"/>
            <w:lang w:eastAsia="zh-CN"/>
          </w:rPr>
          <w:t>(二)、建设规模</w:t>
        </w:r>
        <w:r>
          <w:tab/>
        </w:r>
        <w:r>
          <w:fldChar w:fldCharType="begin"/>
        </w:r>
        <w:r>
          <w:instrText xml:space="preserve"> PAGEREF _Toc198 \h </w:instrText>
        </w:r>
        <w:r>
          <w:fldChar w:fldCharType="separate"/>
        </w:r>
        <w:r>
          <w:t>9</w:t>
        </w:r>
        <w:r>
          <w:fldChar w:fldCharType="end"/>
        </w:r>
      </w:hyperlink>
    </w:p>
    <w:p>
      <w:pPr>
        <w:pStyle w:val="TOC1"/>
        <w:tabs>
          <w:tab w:val="right" w:leader="dot" w:pos="8306"/>
        </w:tabs>
      </w:pPr>
      <w:hyperlink w:anchor="_Toc26121" w:history="1">
        <w:r>
          <w:rPr>
            <w:rFonts w:ascii="仿宋" w:eastAsia="仿宋" w:hAnsi="仿宋" w:cs="仿宋" w:hint="eastAsia"/>
            <w:lang w:eastAsia="zh-CN"/>
          </w:rPr>
          <w:t>四、其他非金属矿项目文档管理</w:t>
        </w:r>
        <w:r>
          <w:tab/>
        </w:r>
        <w:r>
          <w:fldChar w:fldCharType="begin"/>
        </w:r>
        <w:r>
          <w:instrText xml:space="preserve"> PAGEREF _Toc26121 \h </w:instrText>
        </w:r>
        <w:r>
          <w:fldChar w:fldCharType="separate"/>
        </w:r>
        <w:r>
          <w:t>10</w:t>
        </w:r>
        <w:r>
          <w:fldChar w:fldCharType="end"/>
        </w:r>
      </w:hyperlink>
    </w:p>
    <w:p>
      <w:pPr>
        <w:pStyle w:val="TOC2"/>
        <w:tabs>
          <w:tab w:val="right" w:leader="dot" w:pos="8306"/>
        </w:tabs>
      </w:pPr>
      <w:hyperlink w:anchor="_Toc9068" w:history="1">
        <w:r>
          <w:rPr>
            <w:rFonts w:ascii="仿宋" w:eastAsia="仿宋" w:hAnsi="仿宋" w:cs="仿宋" w:hint="eastAsia"/>
            <w:lang w:eastAsia="zh-CN"/>
          </w:rPr>
          <w:t>(一)、文档编制与审查</w:t>
        </w:r>
        <w:r>
          <w:tab/>
        </w:r>
        <w:r>
          <w:fldChar w:fldCharType="begin"/>
        </w:r>
        <w:r>
          <w:instrText xml:space="preserve"> PAGEREF _Toc9068 \h </w:instrText>
        </w:r>
        <w:r>
          <w:fldChar w:fldCharType="separate"/>
        </w:r>
        <w:r>
          <w:t>10</w:t>
        </w:r>
        <w:r>
          <w:fldChar w:fldCharType="end"/>
        </w:r>
      </w:hyperlink>
    </w:p>
    <w:p>
      <w:pPr>
        <w:pStyle w:val="TOC2"/>
        <w:tabs>
          <w:tab w:val="right" w:leader="dot" w:pos="8306"/>
        </w:tabs>
      </w:pPr>
      <w:hyperlink w:anchor="_Toc4020" w:history="1">
        <w:r>
          <w:rPr>
            <w:rFonts w:ascii="仿宋" w:eastAsia="仿宋" w:hAnsi="仿宋" w:cs="仿宋" w:hint="eastAsia"/>
            <w:lang w:eastAsia="zh-CN"/>
          </w:rPr>
          <w:t>(二)、文档发布与分发</w:t>
        </w:r>
        <w:r>
          <w:tab/>
        </w:r>
        <w:r>
          <w:fldChar w:fldCharType="begin"/>
        </w:r>
        <w:r>
          <w:instrText xml:space="preserve"> PAGEREF _Toc4020 \h </w:instrText>
        </w:r>
        <w:r>
          <w:fldChar w:fldCharType="separate"/>
        </w:r>
        <w:r>
          <w:t>11</w:t>
        </w:r>
        <w:r>
          <w:fldChar w:fldCharType="end"/>
        </w:r>
      </w:hyperlink>
    </w:p>
    <w:p>
      <w:pPr>
        <w:pStyle w:val="TOC2"/>
        <w:tabs>
          <w:tab w:val="right" w:leader="dot" w:pos="8306"/>
        </w:tabs>
      </w:pPr>
      <w:hyperlink w:anchor="_Toc22967" w:history="1">
        <w:r>
          <w:rPr>
            <w:rFonts w:ascii="仿宋" w:eastAsia="仿宋" w:hAnsi="仿宋" w:cs="仿宋" w:hint="eastAsia"/>
            <w:lang w:eastAsia="zh-CN"/>
          </w:rPr>
          <w:t>(三)、文档存档与归档</w:t>
        </w:r>
        <w:r>
          <w:tab/>
        </w:r>
        <w:r>
          <w:fldChar w:fldCharType="begin"/>
        </w:r>
        <w:r>
          <w:instrText xml:space="preserve"> PAGEREF _Toc22967 \h </w:instrText>
        </w:r>
        <w:r>
          <w:fldChar w:fldCharType="separate"/>
        </w:r>
        <w:r>
          <w:t>12</w:t>
        </w:r>
        <w:r>
          <w:fldChar w:fldCharType="end"/>
        </w:r>
      </w:hyperlink>
    </w:p>
    <w:p>
      <w:pPr>
        <w:pStyle w:val="TOC1"/>
        <w:tabs>
          <w:tab w:val="right" w:leader="dot" w:pos="8306"/>
        </w:tabs>
      </w:pPr>
      <w:hyperlink w:anchor="_Toc6794" w:history="1">
        <w:r>
          <w:rPr>
            <w:rFonts w:ascii="仿宋" w:eastAsia="仿宋" w:hAnsi="仿宋" w:cs="仿宋" w:hint="eastAsia"/>
            <w:lang w:eastAsia="zh-CN"/>
          </w:rPr>
          <w:t>五、其他非金属矿项目绩效评估</w:t>
        </w:r>
        <w:r>
          <w:tab/>
        </w:r>
        <w:r>
          <w:fldChar w:fldCharType="begin"/>
        </w:r>
        <w:r>
          <w:instrText xml:space="preserve"> PAGEREF _Toc6794 \h </w:instrText>
        </w:r>
        <w:r>
          <w:fldChar w:fldCharType="separate"/>
        </w:r>
        <w:r>
          <w:t>13</w:t>
        </w:r>
        <w:r>
          <w:fldChar w:fldCharType="end"/>
        </w:r>
      </w:hyperlink>
    </w:p>
    <w:p>
      <w:pPr>
        <w:pStyle w:val="TOC2"/>
        <w:tabs>
          <w:tab w:val="right" w:leader="dot" w:pos="8306"/>
        </w:tabs>
      </w:pPr>
      <w:hyperlink w:anchor="_Toc22829" w:history="1">
        <w:r>
          <w:rPr>
            <w:rFonts w:ascii="仿宋" w:eastAsia="仿宋" w:hAnsi="仿宋" w:cs="仿宋" w:hint="eastAsia"/>
            <w:lang w:eastAsia="zh-CN"/>
          </w:rPr>
          <w:t>(一)、绩效评估指标</w:t>
        </w:r>
        <w:r>
          <w:tab/>
        </w:r>
        <w:r>
          <w:fldChar w:fldCharType="begin"/>
        </w:r>
        <w:r>
          <w:instrText xml:space="preserve"> PAGEREF _Toc22829 \h </w:instrText>
        </w:r>
        <w:r>
          <w:fldChar w:fldCharType="separate"/>
        </w:r>
        <w:r>
          <w:t>13</w:t>
        </w:r>
        <w:r>
          <w:fldChar w:fldCharType="end"/>
        </w:r>
      </w:hyperlink>
    </w:p>
    <w:p>
      <w:pPr>
        <w:pStyle w:val="TOC2"/>
        <w:tabs>
          <w:tab w:val="right" w:leader="dot" w:pos="8306"/>
        </w:tabs>
      </w:pPr>
      <w:hyperlink w:anchor="_Toc16605" w:history="1">
        <w:r>
          <w:rPr>
            <w:rFonts w:ascii="仿宋" w:eastAsia="仿宋" w:hAnsi="仿宋" w:cs="仿宋" w:hint="eastAsia"/>
            <w:lang w:eastAsia="zh-CN"/>
          </w:rPr>
          <w:t>(二)、绩效评估方法</w:t>
        </w:r>
        <w:r>
          <w:tab/>
        </w:r>
        <w:r>
          <w:fldChar w:fldCharType="begin"/>
        </w:r>
        <w:r>
          <w:instrText xml:space="preserve"> PAGEREF _Toc16605 \h </w:instrText>
        </w:r>
        <w:r>
          <w:fldChar w:fldCharType="separate"/>
        </w:r>
        <w:r>
          <w:t>14</w:t>
        </w:r>
        <w:r>
          <w:fldChar w:fldCharType="end"/>
        </w:r>
      </w:hyperlink>
    </w:p>
    <w:p>
      <w:pPr>
        <w:pStyle w:val="TOC2"/>
        <w:tabs>
          <w:tab w:val="right" w:leader="dot" w:pos="8306"/>
        </w:tabs>
      </w:pPr>
      <w:hyperlink w:anchor="_Toc27187" w:history="1">
        <w:r>
          <w:rPr>
            <w:rFonts w:ascii="仿宋" w:eastAsia="仿宋" w:hAnsi="仿宋" w:cs="仿宋" w:hint="eastAsia"/>
            <w:lang w:eastAsia="zh-CN"/>
          </w:rPr>
          <w:t>(三)、绩效评估周期</w:t>
        </w:r>
        <w:r>
          <w:tab/>
        </w:r>
        <w:r>
          <w:fldChar w:fldCharType="begin"/>
        </w:r>
        <w:r>
          <w:instrText xml:space="preserve"> PAGEREF _Toc27187 \h </w:instrText>
        </w:r>
        <w:r>
          <w:fldChar w:fldCharType="separate"/>
        </w:r>
        <w:r>
          <w:t>15</w:t>
        </w:r>
        <w:r>
          <w:fldChar w:fldCharType="end"/>
        </w:r>
      </w:hyperlink>
    </w:p>
    <w:p>
      <w:pPr>
        <w:pStyle w:val="TOC1"/>
        <w:tabs>
          <w:tab w:val="right" w:leader="dot" w:pos="8306"/>
        </w:tabs>
      </w:pPr>
      <w:hyperlink w:anchor="_Toc11123" w:history="1">
        <w:r>
          <w:rPr>
            <w:rFonts w:ascii="仿宋" w:eastAsia="仿宋" w:hAnsi="仿宋" w:cs="仿宋" w:hint="eastAsia"/>
            <w:lang w:eastAsia="zh-CN"/>
          </w:rPr>
          <w:t>六、其他非金属矿项目建设背景及必要性分析</w:t>
        </w:r>
        <w:r>
          <w:tab/>
        </w:r>
        <w:r>
          <w:fldChar w:fldCharType="begin"/>
        </w:r>
        <w:r>
          <w:instrText xml:space="preserve"> PAGEREF _Toc11123 \h </w:instrText>
        </w:r>
        <w:r>
          <w:fldChar w:fldCharType="separate"/>
        </w:r>
        <w:r>
          <w:t>16</w:t>
        </w:r>
        <w:r>
          <w:fldChar w:fldCharType="end"/>
        </w:r>
      </w:hyperlink>
    </w:p>
    <w:p>
      <w:pPr>
        <w:pStyle w:val="TOC2"/>
        <w:tabs>
          <w:tab w:val="right" w:leader="dot" w:pos="8306"/>
        </w:tabs>
      </w:pPr>
      <w:hyperlink w:anchor="_Toc21661" w:history="1">
        <w:r>
          <w:rPr>
            <w:rFonts w:ascii="仿宋" w:eastAsia="仿宋" w:hAnsi="仿宋" w:cs="仿宋" w:hint="eastAsia"/>
            <w:lang w:eastAsia="zh-CN"/>
          </w:rPr>
          <w:t>(一)、其他非金属矿项目背景分析</w:t>
        </w:r>
        <w:r>
          <w:tab/>
        </w:r>
        <w:r>
          <w:fldChar w:fldCharType="begin"/>
        </w:r>
        <w:r>
          <w:instrText xml:space="preserve"> PAGEREF _Toc21661 \h </w:instrText>
        </w:r>
        <w:r>
          <w:fldChar w:fldCharType="separate"/>
        </w:r>
        <w:r>
          <w:t>16</w:t>
        </w:r>
        <w:r>
          <w:fldChar w:fldCharType="end"/>
        </w:r>
      </w:hyperlink>
    </w:p>
    <w:p>
      <w:pPr>
        <w:pStyle w:val="TOC2"/>
        <w:tabs>
          <w:tab w:val="right" w:leader="dot" w:pos="8306"/>
        </w:tabs>
      </w:pPr>
      <w:hyperlink w:anchor="_Toc25675" w:history="1">
        <w:r>
          <w:rPr>
            <w:rFonts w:ascii="仿宋" w:eastAsia="仿宋" w:hAnsi="仿宋" w:cs="仿宋" w:hint="eastAsia"/>
            <w:lang w:eastAsia="zh-CN"/>
          </w:rPr>
          <w:t>(二)、其他非金属矿项目建设必要性分析</w:t>
        </w:r>
        <w:r>
          <w:tab/>
        </w:r>
        <w:r>
          <w:fldChar w:fldCharType="begin"/>
        </w:r>
        <w:r>
          <w:instrText xml:space="preserve"> PAGEREF _Toc25675 \h </w:instrText>
        </w:r>
        <w:r>
          <w:fldChar w:fldCharType="separate"/>
        </w:r>
        <w:r>
          <w:t>18</w:t>
        </w:r>
        <w:r>
          <w:fldChar w:fldCharType="end"/>
        </w:r>
      </w:hyperlink>
    </w:p>
    <w:p>
      <w:pPr>
        <w:pStyle w:val="TOC1"/>
        <w:tabs>
          <w:tab w:val="right" w:leader="dot" w:pos="8306"/>
        </w:tabs>
      </w:pPr>
      <w:hyperlink w:anchor="_Toc24044" w:history="1">
        <w:r>
          <w:rPr>
            <w:rFonts w:ascii="仿宋" w:eastAsia="仿宋" w:hAnsi="仿宋" w:cs="仿宋" w:hint="eastAsia"/>
            <w:lang w:eastAsia="zh-CN"/>
          </w:rPr>
          <w:t>七、其他非金属矿项目人力资源培养与发展</w:t>
        </w:r>
        <w:r>
          <w:tab/>
        </w:r>
        <w:r>
          <w:fldChar w:fldCharType="begin"/>
        </w:r>
        <w:r>
          <w:instrText xml:space="preserve"> PAGEREF _Toc24044 \h </w:instrText>
        </w:r>
        <w:r>
          <w:fldChar w:fldCharType="separate"/>
        </w:r>
        <w:r>
          <w:t>20</w:t>
        </w:r>
        <w:r>
          <w:fldChar w:fldCharType="end"/>
        </w:r>
      </w:hyperlink>
    </w:p>
    <w:p>
      <w:pPr>
        <w:pStyle w:val="TOC2"/>
        <w:tabs>
          <w:tab w:val="right" w:leader="dot" w:pos="8306"/>
        </w:tabs>
      </w:pPr>
      <w:hyperlink w:anchor="_Toc22652" w:history="1">
        <w:r>
          <w:rPr>
            <w:rFonts w:ascii="仿宋" w:eastAsia="仿宋" w:hAnsi="仿宋" w:cs="仿宋" w:hint="eastAsia"/>
            <w:lang w:eastAsia="zh-CN"/>
          </w:rPr>
          <w:t>(一)、人才需求与规划</w:t>
        </w:r>
        <w:r>
          <w:tab/>
        </w:r>
        <w:r>
          <w:fldChar w:fldCharType="begin"/>
        </w:r>
        <w:r>
          <w:instrText xml:space="preserve"> PAGEREF _Toc22652 \h </w:instrText>
        </w:r>
        <w:r>
          <w:fldChar w:fldCharType="separate"/>
        </w:r>
        <w:r>
          <w:t>20</w:t>
        </w:r>
        <w:r>
          <w:fldChar w:fldCharType="end"/>
        </w:r>
      </w:hyperlink>
    </w:p>
    <w:p>
      <w:pPr>
        <w:pStyle w:val="TOC2"/>
        <w:tabs>
          <w:tab w:val="right" w:leader="dot" w:pos="8306"/>
        </w:tabs>
      </w:pPr>
      <w:hyperlink w:anchor="_Toc20002" w:history="1">
        <w:r>
          <w:rPr>
            <w:rFonts w:ascii="仿宋" w:eastAsia="仿宋" w:hAnsi="仿宋" w:cs="仿宋" w:hint="eastAsia"/>
            <w:lang w:eastAsia="zh-CN"/>
          </w:rPr>
          <w:t>(二)、培训与发展计划</w:t>
        </w:r>
        <w:r>
          <w:tab/>
        </w:r>
        <w:r>
          <w:fldChar w:fldCharType="begin"/>
        </w:r>
        <w:r>
          <w:instrText xml:space="preserve"> PAGEREF _Toc20002 \h </w:instrText>
        </w:r>
        <w:r>
          <w:fldChar w:fldCharType="separate"/>
        </w:r>
        <w:r>
          <w:t>20</w:t>
        </w:r>
        <w:r>
          <w:fldChar w:fldCharType="end"/>
        </w:r>
      </w:hyperlink>
    </w:p>
    <w:p>
      <w:pPr>
        <w:pStyle w:val="TOC1"/>
        <w:tabs>
          <w:tab w:val="right" w:leader="dot" w:pos="8306"/>
        </w:tabs>
      </w:pPr>
      <w:hyperlink w:anchor="_Toc10780" w:history="1">
        <w:r>
          <w:rPr>
            <w:rFonts w:ascii="仿宋" w:eastAsia="仿宋" w:hAnsi="仿宋" w:cs="仿宋" w:hint="eastAsia"/>
            <w:lang w:eastAsia="zh-CN"/>
          </w:rPr>
          <w:t>八、其他非金属矿项目经营效益</w:t>
        </w:r>
        <w:r>
          <w:tab/>
        </w:r>
        <w:r>
          <w:fldChar w:fldCharType="begin"/>
        </w:r>
        <w:r>
          <w:instrText xml:space="preserve"> PAGEREF _Toc10780 \h </w:instrText>
        </w:r>
        <w:r>
          <w:fldChar w:fldCharType="separate"/>
        </w:r>
        <w:r>
          <w:t>21</w:t>
        </w:r>
        <w:r>
          <w:fldChar w:fldCharType="end"/>
        </w:r>
      </w:hyperlink>
    </w:p>
    <w:p>
      <w:pPr>
        <w:pStyle w:val="TOC2"/>
        <w:tabs>
          <w:tab w:val="right" w:leader="dot" w:pos="8306"/>
        </w:tabs>
      </w:pPr>
      <w:hyperlink w:anchor="_Toc22682" w:history="1">
        <w:r>
          <w:rPr>
            <w:rFonts w:ascii="仿宋" w:eastAsia="仿宋" w:hAnsi="仿宋" w:cs="仿宋" w:hint="eastAsia"/>
            <w:lang w:eastAsia="zh-CN"/>
          </w:rPr>
          <w:t>(一)、经济评价财务测算</w:t>
        </w:r>
        <w:r>
          <w:tab/>
        </w:r>
        <w:r>
          <w:fldChar w:fldCharType="begin"/>
        </w:r>
        <w:r>
          <w:instrText xml:space="preserve"> PAGEREF _Toc22682 \h </w:instrText>
        </w:r>
        <w:r>
          <w:fldChar w:fldCharType="separate"/>
        </w:r>
        <w:r>
          <w:t>21</w:t>
        </w:r>
        <w:r>
          <w:fldChar w:fldCharType="end"/>
        </w:r>
      </w:hyperlink>
    </w:p>
    <w:p>
      <w:pPr>
        <w:pStyle w:val="TOC2"/>
        <w:tabs>
          <w:tab w:val="right" w:leader="dot" w:pos="8306"/>
        </w:tabs>
      </w:pPr>
      <w:hyperlink w:anchor="_Toc23121" w:history="1">
        <w:r>
          <w:rPr>
            <w:rFonts w:ascii="仿宋" w:eastAsia="仿宋" w:hAnsi="仿宋" w:cs="仿宋" w:hint="eastAsia"/>
            <w:lang w:eastAsia="zh-CN"/>
          </w:rPr>
          <w:t>(二)、其他非金属矿项目盈利能力分析</w:t>
        </w:r>
        <w:r>
          <w:tab/>
        </w:r>
        <w:r>
          <w:fldChar w:fldCharType="begin"/>
        </w:r>
        <w:r>
          <w:instrText xml:space="preserve"> PAGEREF _Toc23121 \h </w:instrText>
        </w:r>
        <w:r>
          <w:fldChar w:fldCharType="separate"/>
        </w:r>
        <w:r>
          <w:t>22</w:t>
        </w:r>
        <w:r>
          <w:fldChar w:fldCharType="end"/>
        </w:r>
      </w:hyperlink>
    </w:p>
    <w:p>
      <w:pPr>
        <w:pStyle w:val="TOC1"/>
        <w:tabs>
          <w:tab w:val="right" w:leader="dot" w:pos="8306"/>
        </w:tabs>
      </w:pPr>
      <w:hyperlink w:anchor="_Toc28744" w:history="1">
        <w:r>
          <w:rPr>
            <w:rFonts w:ascii="仿宋" w:eastAsia="仿宋" w:hAnsi="仿宋" w:cs="仿宋" w:hint="eastAsia"/>
            <w:lang w:eastAsia="zh-CN"/>
          </w:rPr>
          <w:t>九、其他非金属矿项目财务管理</w:t>
        </w:r>
        <w:r>
          <w:tab/>
        </w:r>
        <w:r>
          <w:fldChar w:fldCharType="begin"/>
        </w:r>
        <w:r>
          <w:instrText xml:space="preserve"> PAGEREF _Toc28744 \h </w:instrText>
        </w:r>
        <w:r>
          <w:fldChar w:fldCharType="separate"/>
        </w:r>
        <w:r>
          <w:t>23</w:t>
        </w:r>
        <w:r>
          <w:fldChar w:fldCharType="end"/>
        </w:r>
      </w:hyperlink>
    </w:p>
    <w:p>
      <w:pPr>
        <w:pStyle w:val="TOC2"/>
        <w:tabs>
          <w:tab w:val="right" w:leader="dot" w:pos="8306"/>
        </w:tabs>
      </w:pPr>
      <w:hyperlink w:anchor="_Toc21755" w:history="1">
        <w:r>
          <w:rPr>
            <w:rFonts w:ascii="仿宋" w:eastAsia="仿宋" w:hAnsi="仿宋" w:cs="仿宋" w:hint="eastAsia"/>
            <w:lang w:eastAsia="zh-CN"/>
          </w:rPr>
          <w:t>(一)、资金需求大</w:t>
        </w:r>
        <w:r>
          <w:tab/>
        </w:r>
        <w:r>
          <w:fldChar w:fldCharType="begin"/>
        </w:r>
        <w:r>
          <w:instrText xml:space="preserve"> PAGEREF _Toc21755 \h </w:instrText>
        </w:r>
        <w:r>
          <w:fldChar w:fldCharType="separate"/>
        </w:r>
        <w:r>
          <w:t>23</w:t>
        </w:r>
        <w:r>
          <w:fldChar w:fldCharType="end"/>
        </w:r>
      </w:hyperlink>
    </w:p>
    <w:p>
      <w:pPr>
        <w:pStyle w:val="TOC2"/>
        <w:tabs>
          <w:tab w:val="right" w:leader="dot" w:pos="8306"/>
        </w:tabs>
      </w:pPr>
      <w:hyperlink w:anchor="_Toc2891" w:history="1">
        <w:r>
          <w:rPr>
            <w:rFonts w:ascii="仿宋" w:eastAsia="仿宋" w:hAnsi="仿宋" w:cs="仿宋" w:hint="eastAsia"/>
            <w:lang w:eastAsia="zh-CN"/>
          </w:rPr>
          <w:t>(二)、研发周期长</w:t>
        </w:r>
        <w:r>
          <w:tab/>
        </w:r>
        <w:r>
          <w:fldChar w:fldCharType="begin"/>
        </w:r>
        <w:r>
          <w:instrText xml:space="preserve"> PAGEREF _Toc2891 \h </w:instrText>
        </w:r>
        <w:r>
          <w:fldChar w:fldCharType="separate"/>
        </w:r>
        <w:r>
          <w:t>24</w:t>
        </w:r>
        <w:r>
          <w:fldChar w:fldCharType="end"/>
        </w:r>
      </w:hyperlink>
    </w:p>
    <w:p>
      <w:pPr>
        <w:pStyle w:val="TOC2"/>
        <w:tabs>
          <w:tab w:val="right" w:leader="dot" w:pos="8306"/>
        </w:tabs>
      </w:pPr>
      <w:hyperlink w:anchor="_Toc29333" w:history="1">
        <w:r>
          <w:rPr>
            <w:rFonts w:ascii="仿宋" w:eastAsia="仿宋" w:hAnsi="仿宋" w:cs="仿宋" w:hint="eastAsia"/>
            <w:lang w:eastAsia="zh-CN"/>
          </w:rPr>
          <w:t>(三)、市场风险大</w:t>
        </w:r>
        <w:r>
          <w:tab/>
        </w:r>
        <w:r>
          <w:fldChar w:fldCharType="begin"/>
        </w:r>
        <w:r>
          <w:instrText xml:space="preserve"> PAGEREF _Toc29333 \h </w:instrText>
        </w:r>
        <w:r>
          <w:fldChar w:fldCharType="separate"/>
        </w:r>
        <w:r>
          <w:t>25</w:t>
        </w:r>
        <w:r>
          <w:fldChar w:fldCharType="end"/>
        </w:r>
      </w:hyperlink>
    </w:p>
    <w:p>
      <w:pPr>
        <w:pStyle w:val="TOC2"/>
        <w:tabs>
          <w:tab w:val="right" w:leader="dot" w:pos="8306"/>
        </w:tabs>
      </w:pPr>
      <w:hyperlink w:anchor="_Toc14262" w:history="1">
        <w:r>
          <w:rPr>
            <w:rFonts w:ascii="仿宋" w:eastAsia="仿宋" w:hAnsi="仿宋" w:cs="仿宋" w:hint="eastAsia"/>
            <w:lang w:eastAsia="zh-CN"/>
          </w:rPr>
          <w:t>(四)、利润率高</w:t>
        </w:r>
        <w:r>
          <w:tab/>
        </w:r>
        <w:r>
          <w:fldChar w:fldCharType="begin"/>
        </w:r>
        <w:r>
          <w:instrText xml:space="preserve"> PAGEREF _Toc14262 \h </w:instrText>
        </w:r>
        <w:r>
          <w:fldChar w:fldCharType="separate"/>
        </w:r>
        <w:r>
          <w:t>28</w:t>
        </w:r>
        <w:r>
          <w:fldChar w:fldCharType="end"/>
        </w:r>
      </w:hyperlink>
    </w:p>
    <w:p>
      <w:pPr>
        <w:pStyle w:val="TOC1"/>
        <w:tabs>
          <w:tab w:val="right" w:leader="dot" w:pos="8306"/>
        </w:tabs>
      </w:pPr>
      <w:hyperlink w:anchor="_Toc27204" w:history="1">
        <w:r>
          <w:rPr>
            <w:rFonts w:ascii="仿宋" w:eastAsia="仿宋" w:hAnsi="仿宋" w:cs="仿宋" w:hint="eastAsia"/>
            <w:lang w:eastAsia="zh-CN"/>
          </w:rPr>
          <w:t>十、生产安全保护</w:t>
        </w:r>
        <w:r>
          <w:tab/>
        </w:r>
        <w:r>
          <w:fldChar w:fldCharType="begin"/>
        </w:r>
        <w:r>
          <w:instrText xml:space="preserve"> PAGEREF _Toc27204 \h </w:instrText>
        </w:r>
        <w:r>
          <w:fldChar w:fldCharType="separate"/>
        </w:r>
        <w:r>
          <w:t>30</w:t>
        </w:r>
        <w:r>
          <w:fldChar w:fldCharType="end"/>
        </w:r>
      </w:hyperlink>
    </w:p>
    <w:p>
      <w:pPr>
        <w:pStyle w:val="TOC2"/>
        <w:tabs>
          <w:tab w:val="right" w:leader="dot" w:pos="8306"/>
        </w:tabs>
      </w:pPr>
      <w:hyperlink w:anchor="_Toc13306" w:history="1">
        <w:r>
          <w:rPr>
            <w:rFonts w:ascii="仿宋" w:eastAsia="仿宋" w:hAnsi="仿宋" w:cs="仿宋" w:hint="eastAsia"/>
            <w:lang w:eastAsia="zh-CN"/>
          </w:rPr>
          <w:t>(一)、消防安全</w:t>
        </w:r>
        <w:r>
          <w:tab/>
        </w:r>
        <w:r>
          <w:fldChar w:fldCharType="begin"/>
        </w:r>
        <w:r>
          <w:instrText xml:space="preserve"> PAGEREF _Toc13306 \h </w:instrText>
        </w:r>
        <w:r>
          <w:fldChar w:fldCharType="separate"/>
        </w:r>
        <w:r>
          <w:t>30</w:t>
        </w:r>
        <w:r>
          <w:fldChar w:fldCharType="end"/>
        </w:r>
      </w:hyperlink>
    </w:p>
    <w:p>
      <w:pPr>
        <w:pStyle w:val="TOC2"/>
        <w:tabs>
          <w:tab w:val="right" w:leader="dot" w:pos="8306"/>
        </w:tabs>
      </w:pPr>
      <w:hyperlink w:anchor="_Toc15655" w:history="1">
        <w:r>
          <w:rPr>
            <w:rFonts w:ascii="仿宋" w:eastAsia="仿宋" w:hAnsi="仿宋" w:cs="仿宋" w:hint="eastAsia"/>
            <w:lang w:eastAsia="zh-CN"/>
          </w:rPr>
          <w:t>(二)、防火防爆总图布置措施</w:t>
        </w:r>
        <w:r>
          <w:tab/>
        </w:r>
        <w:r>
          <w:fldChar w:fldCharType="begin"/>
        </w:r>
        <w:r>
          <w:instrText xml:space="preserve"> PAGEREF _Toc15655 \h </w:instrText>
        </w:r>
        <w:r>
          <w:fldChar w:fldCharType="separate"/>
        </w:r>
        <w:r>
          <w:t>32</w:t>
        </w:r>
        <w:r>
          <w:fldChar w:fldCharType="end"/>
        </w:r>
      </w:hyperlink>
    </w:p>
    <w:p>
      <w:pPr>
        <w:pStyle w:val="TOC2"/>
        <w:tabs>
          <w:tab w:val="right" w:leader="dot" w:pos="8306"/>
        </w:tabs>
      </w:pPr>
      <w:hyperlink w:anchor="_Toc3936" w:history="1">
        <w:r>
          <w:rPr>
            <w:rFonts w:ascii="仿宋" w:eastAsia="仿宋" w:hAnsi="仿宋" w:cs="仿宋" w:hint="eastAsia"/>
            <w:lang w:eastAsia="zh-CN"/>
          </w:rPr>
          <w:t>(三)、自然灾害防范措施</w:t>
        </w:r>
        <w:r>
          <w:tab/>
        </w:r>
        <w:r>
          <w:fldChar w:fldCharType="begin"/>
        </w:r>
        <w:r>
          <w:instrText xml:space="preserve"> PAGEREF _Toc3936 \h </w:instrText>
        </w:r>
        <w:r>
          <w:fldChar w:fldCharType="separate"/>
        </w:r>
        <w:r>
          <w:t>32</w:t>
        </w:r>
        <w:r>
          <w:fldChar w:fldCharType="end"/>
        </w:r>
      </w:hyperlink>
    </w:p>
    <w:p>
      <w:pPr>
        <w:pStyle w:val="TOC2"/>
        <w:tabs>
          <w:tab w:val="right" w:leader="dot" w:pos="8306"/>
        </w:tabs>
      </w:pPr>
      <w:hyperlink w:anchor="_Toc11624" w:history="1">
        <w:r>
          <w:rPr>
            <w:rFonts w:ascii="仿宋" w:eastAsia="仿宋" w:hAnsi="仿宋" w:cs="仿宋" w:hint="eastAsia"/>
            <w:lang w:eastAsia="zh-CN"/>
          </w:rPr>
          <w:t>(四)、安全色及安全标志使用要求</w:t>
        </w:r>
        <w:r>
          <w:tab/>
        </w:r>
        <w:r>
          <w:fldChar w:fldCharType="begin"/>
        </w:r>
        <w:r>
          <w:instrText xml:space="preserve"> PAGEREF _Toc11624 \h </w:instrText>
        </w:r>
        <w:r>
          <w:fldChar w:fldCharType="separate"/>
        </w:r>
        <w:r>
          <w:t>33</w:t>
        </w:r>
        <w:r>
          <w:fldChar w:fldCharType="end"/>
        </w:r>
      </w:hyperlink>
    </w:p>
    <w:p>
      <w:pPr>
        <w:pStyle w:val="TOC2"/>
        <w:tabs>
          <w:tab w:val="right" w:leader="dot" w:pos="8306"/>
        </w:tabs>
      </w:pPr>
      <w:hyperlink w:anchor="_Toc15204" w:history="1">
        <w:r>
          <w:rPr>
            <w:rFonts w:ascii="仿宋" w:eastAsia="仿宋" w:hAnsi="仿宋" w:cs="仿宋" w:hint="eastAsia"/>
            <w:lang w:eastAsia="zh-CN"/>
          </w:rPr>
          <w:t>(五)、防尘防毒措施</w:t>
        </w:r>
        <w:r>
          <w:tab/>
        </w:r>
        <w:r>
          <w:fldChar w:fldCharType="begin"/>
        </w:r>
        <w:r>
          <w:instrText xml:space="preserve"> PAGEREF _Toc15204 \h </w:instrText>
        </w:r>
        <w:r>
          <w:fldChar w:fldCharType="separate"/>
        </w:r>
        <w:r>
          <w:t>34</w:t>
        </w:r>
        <w:r>
          <w:fldChar w:fldCharType="end"/>
        </w:r>
      </w:hyperlink>
    </w:p>
    <w:p>
      <w:pPr>
        <w:pStyle w:val="TOC2"/>
        <w:tabs>
          <w:tab w:val="right" w:leader="dot" w:pos="8306"/>
        </w:tabs>
      </w:pPr>
      <w:hyperlink w:anchor="_Toc9892" w:history="1">
        <w:r>
          <w:rPr>
            <w:rFonts w:ascii="仿宋" w:eastAsia="仿宋" w:hAnsi="仿宋" w:cs="仿宋" w:hint="eastAsia"/>
            <w:lang w:eastAsia="zh-CN"/>
          </w:rPr>
          <w:t>(六)、防静电、触电防护及防雷措施</w:t>
        </w:r>
        <w:r>
          <w:tab/>
        </w:r>
        <w:r>
          <w:fldChar w:fldCharType="begin"/>
        </w:r>
        <w:r>
          <w:instrText xml:space="preserve"> PAGEREF _Toc9892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998" w:history="1">
        <w:r>
          <w:rPr>
            <w:rFonts w:ascii="仿宋" w:eastAsia="仿宋" w:hAnsi="仿宋" w:cs="仿宋" w:hint="eastAsia"/>
            <w:lang w:eastAsia="zh-CN"/>
          </w:rPr>
          <w:t>(七)、机械设备安全保障措施</w:t>
        </w:r>
        <w:r>
          <w:tab/>
        </w:r>
        <w:r>
          <w:fldChar w:fldCharType="begin"/>
        </w:r>
        <w:r>
          <w:instrText xml:space="preserve"> PAGEREF _Toc31998 \h </w:instrText>
        </w:r>
        <w:r>
          <w:fldChar w:fldCharType="separate"/>
        </w:r>
        <w:r>
          <w:t>37</w:t>
        </w:r>
        <w:r>
          <w:fldChar w:fldCharType="end"/>
        </w:r>
      </w:hyperlink>
    </w:p>
    <w:p>
      <w:pPr>
        <w:pStyle w:val="TOC1"/>
        <w:tabs>
          <w:tab w:val="right" w:leader="dot" w:pos="8306"/>
        </w:tabs>
      </w:pPr>
      <w:hyperlink w:anchor="_Toc27284" w:history="1">
        <w:r>
          <w:rPr>
            <w:rFonts w:ascii="仿宋" w:eastAsia="仿宋" w:hAnsi="仿宋" w:cs="仿宋" w:hint="eastAsia"/>
            <w:lang w:eastAsia="zh-CN"/>
          </w:rPr>
          <w:t>十一、其他非金属矿项目计划安排</w:t>
        </w:r>
        <w:r>
          <w:tab/>
        </w:r>
        <w:r>
          <w:fldChar w:fldCharType="begin"/>
        </w:r>
        <w:r>
          <w:instrText xml:space="preserve"> PAGEREF _Toc27284 \h </w:instrText>
        </w:r>
        <w:r>
          <w:fldChar w:fldCharType="separate"/>
        </w:r>
        <w:r>
          <w:t>38</w:t>
        </w:r>
        <w:r>
          <w:fldChar w:fldCharType="end"/>
        </w:r>
      </w:hyperlink>
    </w:p>
    <w:p>
      <w:pPr>
        <w:pStyle w:val="TOC2"/>
        <w:tabs>
          <w:tab w:val="right" w:leader="dot" w:pos="8306"/>
        </w:tabs>
      </w:pPr>
      <w:hyperlink w:anchor="_Toc25879" w:history="1">
        <w:r>
          <w:rPr>
            <w:rFonts w:ascii="仿宋" w:eastAsia="仿宋" w:hAnsi="仿宋" w:cs="仿宋" w:hint="eastAsia"/>
            <w:lang w:eastAsia="zh-CN"/>
          </w:rPr>
          <w:t>(一)、建设周期</w:t>
        </w:r>
        <w:r>
          <w:tab/>
        </w:r>
        <w:r>
          <w:fldChar w:fldCharType="begin"/>
        </w:r>
        <w:r>
          <w:instrText xml:space="preserve"> PAGEREF _Toc25879 \h </w:instrText>
        </w:r>
        <w:r>
          <w:fldChar w:fldCharType="separate"/>
        </w:r>
        <w:r>
          <w:t>38</w:t>
        </w:r>
        <w:r>
          <w:fldChar w:fldCharType="end"/>
        </w:r>
      </w:hyperlink>
    </w:p>
    <w:p>
      <w:pPr>
        <w:pStyle w:val="TOC2"/>
        <w:tabs>
          <w:tab w:val="right" w:leader="dot" w:pos="8306"/>
        </w:tabs>
      </w:pPr>
      <w:hyperlink w:anchor="_Toc11309" w:history="1">
        <w:r>
          <w:rPr>
            <w:rFonts w:ascii="仿宋" w:eastAsia="仿宋" w:hAnsi="仿宋" w:cs="仿宋" w:hint="eastAsia"/>
            <w:lang w:eastAsia="zh-CN"/>
          </w:rPr>
          <w:t>(二)、建设进度</w:t>
        </w:r>
        <w:r>
          <w:tab/>
        </w:r>
        <w:r>
          <w:fldChar w:fldCharType="begin"/>
        </w:r>
        <w:r>
          <w:instrText xml:space="preserve"> PAGEREF _Toc11309 \h </w:instrText>
        </w:r>
        <w:r>
          <w:fldChar w:fldCharType="separate"/>
        </w:r>
        <w:r>
          <w:t>39</w:t>
        </w:r>
        <w:r>
          <w:fldChar w:fldCharType="end"/>
        </w:r>
      </w:hyperlink>
    </w:p>
    <w:p>
      <w:pPr>
        <w:pStyle w:val="TOC2"/>
        <w:tabs>
          <w:tab w:val="right" w:leader="dot" w:pos="8306"/>
        </w:tabs>
      </w:pPr>
      <w:hyperlink w:anchor="_Toc29116" w:history="1">
        <w:r>
          <w:rPr>
            <w:rFonts w:ascii="仿宋" w:eastAsia="仿宋" w:hAnsi="仿宋" w:cs="仿宋" w:hint="eastAsia"/>
            <w:lang w:eastAsia="zh-CN"/>
          </w:rPr>
          <w:t>(三)、进度安排注意事项</w:t>
        </w:r>
        <w:r>
          <w:tab/>
        </w:r>
        <w:r>
          <w:fldChar w:fldCharType="begin"/>
        </w:r>
        <w:r>
          <w:instrText xml:space="preserve"> PAGEREF _Toc29116 \h </w:instrText>
        </w:r>
        <w:r>
          <w:fldChar w:fldCharType="separate"/>
        </w:r>
        <w:r>
          <w:t>40</w:t>
        </w:r>
        <w:r>
          <w:fldChar w:fldCharType="end"/>
        </w:r>
      </w:hyperlink>
    </w:p>
    <w:p>
      <w:pPr>
        <w:pStyle w:val="TOC2"/>
        <w:tabs>
          <w:tab w:val="right" w:leader="dot" w:pos="8306"/>
        </w:tabs>
      </w:pPr>
      <w:hyperlink w:anchor="_Toc21645" w:history="1">
        <w:r>
          <w:rPr>
            <w:rFonts w:ascii="仿宋" w:eastAsia="仿宋" w:hAnsi="仿宋" w:cs="仿宋" w:hint="eastAsia"/>
            <w:lang w:eastAsia="zh-CN"/>
          </w:rPr>
          <w:t>(四)、人力资源配置</w:t>
        </w:r>
        <w:r>
          <w:tab/>
        </w:r>
        <w:r>
          <w:fldChar w:fldCharType="begin"/>
        </w:r>
        <w:r>
          <w:instrText xml:space="preserve"> PAGEREF _Toc21645 \h </w:instrText>
        </w:r>
        <w:r>
          <w:fldChar w:fldCharType="separate"/>
        </w:r>
        <w:r>
          <w:t>41</w:t>
        </w:r>
        <w:r>
          <w:fldChar w:fldCharType="end"/>
        </w:r>
      </w:hyperlink>
    </w:p>
    <w:p>
      <w:pPr>
        <w:pStyle w:val="TOC1"/>
        <w:tabs>
          <w:tab w:val="right" w:leader="dot" w:pos="8306"/>
        </w:tabs>
      </w:pPr>
      <w:hyperlink w:anchor="_Toc17868" w:history="1">
        <w:r>
          <w:rPr>
            <w:rFonts w:ascii="仿宋" w:eastAsia="仿宋" w:hAnsi="仿宋" w:cs="仿宋" w:hint="eastAsia"/>
            <w:lang w:eastAsia="zh-CN"/>
          </w:rPr>
          <w:t>十二、其他非金属矿项目创新与研发</w:t>
        </w:r>
        <w:r>
          <w:tab/>
        </w:r>
        <w:r>
          <w:fldChar w:fldCharType="begin"/>
        </w:r>
        <w:r>
          <w:instrText xml:space="preserve"> PAGEREF _Toc17868 \h </w:instrText>
        </w:r>
        <w:r>
          <w:fldChar w:fldCharType="separate"/>
        </w:r>
        <w:r>
          <w:t>42</w:t>
        </w:r>
        <w:r>
          <w:fldChar w:fldCharType="end"/>
        </w:r>
      </w:hyperlink>
    </w:p>
    <w:p>
      <w:pPr>
        <w:pStyle w:val="TOC2"/>
        <w:tabs>
          <w:tab w:val="right" w:leader="dot" w:pos="8306"/>
        </w:tabs>
      </w:pPr>
      <w:hyperlink w:anchor="_Toc18538" w:history="1">
        <w:r>
          <w:rPr>
            <w:rFonts w:ascii="仿宋" w:eastAsia="仿宋" w:hAnsi="仿宋" w:cs="仿宋" w:hint="eastAsia"/>
            <w:lang w:eastAsia="zh-CN"/>
          </w:rPr>
          <w:t>(一)、创新策略与方向</w:t>
        </w:r>
        <w:r>
          <w:tab/>
        </w:r>
        <w:r>
          <w:fldChar w:fldCharType="begin"/>
        </w:r>
        <w:r>
          <w:instrText xml:space="preserve"> PAGEREF _Toc18538 \h </w:instrText>
        </w:r>
        <w:r>
          <w:fldChar w:fldCharType="separate"/>
        </w:r>
        <w:r>
          <w:t>42</w:t>
        </w:r>
        <w:r>
          <w:fldChar w:fldCharType="end"/>
        </w:r>
      </w:hyperlink>
    </w:p>
    <w:p>
      <w:pPr>
        <w:pStyle w:val="TOC2"/>
        <w:tabs>
          <w:tab w:val="right" w:leader="dot" w:pos="8306"/>
        </w:tabs>
      </w:pPr>
      <w:hyperlink w:anchor="_Toc4915" w:history="1">
        <w:r>
          <w:rPr>
            <w:rFonts w:ascii="仿宋" w:eastAsia="仿宋" w:hAnsi="仿宋" w:cs="仿宋" w:hint="eastAsia"/>
            <w:lang w:eastAsia="zh-CN"/>
          </w:rPr>
          <w:t>(二)、研发规划与投入</w:t>
        </w:r>
        <w:r>
          <w:tab/>
        </w:r>
        <w:r>
          <w:fldChar w:fldCharType="begin"/>
        </w:r>
        <w:r>
          <w:instrText xml:space="preserve"> PAGEREF _Toc4915 \h </w:instrText>
        </w:r>
        <w:r>
          <w:fldChar w:fldCharType="separate"/>
        </w:r>
        <w:r>
          <w:t>44</w:t>
        </w:r>
        <w:r>
          <w:fldChar w:fldCharType="end"/>
        </w:r>
      </w:hyperlink>
    </w:p>
    <w:p>
      <w:pPr>
        <w:pStyle w:val="TOC1"/>
        <w:tabs>
          <w:tab w:val="right" w:leader="dot" w:pos="8306"/>
        </w:tabs>
      </w:pPr>
      <w:hyperlink w:anchor="_Toc31199" w:history="1">
        <w:r>
          <w:rPr>
            <w:rFonts w:ascii="仿宋" w:eastAsia="仿宋" w:hAnsi="仿宋" w:cs="仿宋" w:hint="eastAsia"/>
            <w:lang w:eastAsia="zh-CN"/>
          </w:rPr>
          <w:t>十三、其他非金属矿项目实施时间节点</w:t>
        </w:r>
        <w:r>
          <w:tab/>
        </w:r>
        <w:r>
          <w:fldChar w:fldCharType="begin"/>
        </w:r>
        <w:r>
          <w:instrText xml:space="preserve"> PAGEREF _Toc31199 \h </w:instrText>
        </w:r>
        <w:r>
          <w:fldChar w:fldCharType="separate"/>
        </w:r>
        <w:r>
          <w:t>45</w:t>
        </w:r>
        <w:r>
          <w:fldChar w:fldCharType="end"/>
        </w:r>
      </w:hyperlink>
    </w:p>
    <w:p>
      <w:pPr>
        <w:pStyle w:val="TOC2"/>
        <w:tabs>
          <w:tab w:val="right" w:leader="dot" w:pos="8306"/>
        </w:tabs>
      </w:pPr>
      <w:hyperlink w:anchor="_Toc29686" w:history="1">
        <w:r>
          <w:rPr>
            <w:rFonts w:ascii="仿宋" w:eastAsia="仿宋" w:hAnsi="仿宋" w:cs="仿宋" w:hint="eastAsia"/>
            <w:lang w:eastAsia="zh-CN"/>
          </w:rPr>
          <w:t>(一)、其他非金属矿项目启动阶段时间节点</w:t>
        </w:r>
        <w:r>
          <w:tab/>
        </w:r>
        <w:r>
          <w:fldChar w:fldCharType="begin"/>
        </w:r>
        <w:r>
          <w:instrText xml:space="preserve"> PAGEREF _Toc29686 \h </w:instrText>
        </w:r>
        <w:r>
          <w:fldChar w:fldCharType="separate"/>
        </w:r>
        <w:r>
          <w:t>45</w:t>
        </w:r>
        <w:r>
          <w:fldChar w:fldCharType="end"/>
        </w:r>
      </w:hyperlink>
    </w:p>
    <w:p>
      <w:pPr>
        <w:pStyle w:val="TOC2"/>
        <w:tabs>
          <w:tab w:val="right" w:leader="dot" w:pos="8306"/>
        </w:tabs>
      </w:pPr>
      <w:hyperlink w:anchor="_Toc12750" w:history="1">
        <w:r>
          <w:rPr>
            <w:rFonts w:ascii="仿宋" w:eastAsia="仿宋" w:hAnsi="仿宋" w:cs="仿宋" w:hint="eastAsia"/>
            <w:lang w:eastAsia="zh-CN"/>
          </w:rPr>
          <w:t>(二)、其他非金属矿项目执行阶段时间节点</w:t>
        </w:r>
        <w:r>
          <w:tab/>
        </w:r>
        <w:r>
          <w:fldChar w:fldCharType="begin"/>
        </w:r>
        <w:r>
          <w:instrText xml:space="preserve"> PAGEREF _Toc12750 \h </w:instrText>
        </w:r>
        <w:r>
          <w:fldChar w:fldCharType="separate"/>
        </w:r>
        <w:r>
          <w:t>47</w:t>
        </w:r>
        <w:r>
          <w:fldChar w:fldCharType="end"/>
        </w:r>
      </w:hyperlink>
    </w:p>
    <w:p>
      <w:pPr>
        <w:pStyle w:val="TOC2"/>
        <w:tabs>
          <w:tab w:val="right" w:leader="dot" w:pos="8306"/>
        </w:tabs>
      </w:pPr>
      <w:hyperlink w:anchor="_Toc4248" w:history="1">
        <w:r>
          <w:rPr>
            <w:rFonts w:ascii="仿宋" w:eastAsia="仿宋" w:hAnsi="仿宋" w:cs="仿宋" w:hint="eastAsia"/>
            <w:lang w:eastAsia="zh-CN"/>
          </w:rPr>
          <w:t>(三)、其他非金属矿项目完成阶段时间节点</w:t>
        </w:r>
        <w:r>
          <w:tab/>
        </w:r>
        <w:r>
          <w:fldChar w:fldCharType="begin"/>
        </w:r>
        <w:r>
          <w:instrText xml:space="preserve"> PAGEREF _Toc4248 \h </w:instrText>
        </w:r>
        <w:r>
          <w:fldChar w:fldCharType="separate"/>
        </w:r>
        <w:r>
          <w:t>48</w:t>
        </w:r>
        <w:r>
          <w:fldChar w:fldCharType="end"/>
        </w:r>
      </w:hyperlink>
    </w:p>
    <w:p>
      <w:pPr>
        <w:pStyle w:val="TOC1"/>
        <w:tabs>
          <w:tab w:val="right" w:leader="dot" w:pos="8306"/>
        </w:tabs>
      </w:pPr>
      <w:hyperlink w:anchor="_Toc5430" w:history="1">
        <w:r>
          <w:rPr>
            <w:rFonts w:ascii="仿宋" w:eastAsia="仿宋" w:hAnsi="仿宋" w:cs="仿宋" w:hint="eastAsia"/>
            <w:lang w:eastAsia="zh-CN"/>
          </w:rPr>
          <w:t>十四、风险识别与分类</w:t>
        </w:r>
        <w:r>
          <w:tab/>
        </w:r>
        <w:r>
          <w:fldChar w:fldCharType="begin"/>
        </w:r>
        <w:r>
          <w:instrText xml:space="preserve"> PAGEREF _Toc5430 \h </w:instrText>
        </w:r>
        <w:r>
          <w:fldChar w:fldCharType="separate"/>
        </w:r>
        <w:r>
          <w:t>49</w:t>
        </w:r>
        <w:r>
          <w:fldChar w:fldCharType="end"/>
        </w:r>
      </w:hyperlink>
    </w:p>
    <w:p>
      <w:pPr>
        <w:pStyle w:val="TOC2"/>
        <w:tabs>
          <w:tab w:val="right" w:leader="dot" w:pos="8306"/>
        </w:tabs>
      </w:pPr>
      <w:hyperlink w:anchor="_Toc9883" w:history="1">
        <w:r>
          <w:rPr>
            <w:rFonts w:ascii="仿宋" w:eastAsia="仿宋" w:hAnsi="仿宋" w:cs="仿宋" w:hint="eastAsia"/>
            <w:lang w:eastAsia="zh-CN"/>
          </w:rPr>
          <w:t>(一)、风险识别</w:t>
        </w:r>
        <w:r>
          <w:tab/>
        </w:r>
        <w:r>
          <w:fldChar w:fldCharType="begin"/>
        </w:r>
        <w:r>
          <w:instrText xml:space="preserve"> PAGEREF _Toc9883 \h </w:instrText>
        </w:r>
        <w:r>
          <w:fldChar w:fldCharType="separate"/>
        </w:r>
        <w:r>
          <w:t>49</w:t>
        </w:r>
        <w:r>
          <w:fldChar w:fldCharType="end"/>
        </w:r>
      </w:hyperlink>
    </w:p>
    <w:p>
      <w:pPr>
        <w:pStyle w:val="TOC2"/>
        <w:tabs>
          <w:tab w:val="right" w:leader="dot" w:pos="8306"/>
        </w:tabs>
      </w:pPr>
      <w:hyperlink w:anchor="_Toc19997" w:history="1">
        <w:r>
          <w:rPr>
            <w:rFonts w:ascii="仿宋" w:eastAsia="仿宋" w:hAnsi="仿宋" w:cs="仿宋" w:hint="eastAsia"/>
            <w:lang w:eastAsia="zh-CN"/>
          </w:rPr>
          <w:t>(二)、风险分类</w:t>
        </w:r>
        <w:r>
          <w:tab/>
        </w:r>
        <w:r>
          <w:fldChar w:fldCharType="begin"/>
        </w:r>
        <w:r>
          <w:instrText xml:space="preserve"> PAGEREF _Toc19997 \h </w:instrText>
        </w:r>
        <w:r>
          <w:fldChar w:fldCharType="separate"/>
        </w:r>
        <w:r>
          <w:t>50</w:t>
        </w:r>
        <w:r>
          <w:fldChar w:fldCharType="end"/>
        </w:r>
      </w:hyperlink>
    </w:p>
    <w:p>
      <w:pPr>
        <w:pStyle w:val="TOC1"/>
        <w:tabs>
          <w:tab w:val="right" w:leader="dot" w:pos="8306"/>
        </w:tabs>
      </w:pPr>
      <w:hyperlink w:anchor="_Toc22579" w:history="1">
        <w:r>
          <w:rPr>
            <w:rFonts w:ascii="仿宋" w:eastAsia="仿宋" w:hAnsi="仿宋" w:cs="仿宋" w:hint="eastAsia"/>
            <w:lang w:eastAsia="zh-CN"/>
          </w:rPr>
          <w:t>十五、利益相关者分析与沟通计划</w:t>
        </w:r>
        <w:r>
          <w:tab/>
        </w:r>
        <w:r>
          <w:fldChar w:fldCharType="begin"/>
        </w:r>
        <w:r>
          <w:instrText xml:space="preserve"> PAGEREF _Toc22579 \h </w:instrText>
        </w:r>
        <w:r>
          <w:fldChar w:fldCharType="separate"/>
        </w:r>
        <w:r>
          <w:t>52</w:t>
        </w:r>
        <w:r>
          <w:fldChar w:fldCharType="end"/>
        </w:r>
      </w:hyperlink>
    </w:p>
    <w:p>
      <w:pPr>
        <w:pStyle w:val="TOC2"/>
        <w:tabs>
          <w:tab w:val="right" w:leader="dot" w:pos="8306"/>
        </w:tabs>
      </w:pPr>
      <w:hyperlink w:anchor="_Toc15628" w:history="1">
        <w:r>
          <w:rPr>
            <w:rFonts w:ascii="仿宋" w:eastAsia="仿宋" w:hAnsi="仿宋" w:cs="仿宋" w:hint="eastAsia"/>
            <w:lang w:eastAsia="zh-CN"/>
          </w:rPr>
          <w:t>(一)、利益相关者分析</w:t>
        </w:r>
        <w:r>
          <w:tab/>
        </w:r>
        <w:r>
          <w:fldChar w:fldCharType="begin"/>
        </w:r>
        <w:r>
          <w:instrText xml:space="preserve"> PAGEREF _Toc15628 \h </w:instrText>
        </w:r>
        <w:r>
          <w:fldChar w:fldCharType="separate"/>
        </w:r>
        <w:r>
          <w:t>52</w:t>
        </w:r>
        <w:r>
          <w:fldChar w:fldCharType="end"/>
        </w:r>
      </w:hyperlink>
    </w:p>
    <w:p>
      <w:pPr>
        <w:pStyle w:val="TOC2"/>
        <w:tabs>
          <w:tab w:val="right" w:leader="dot" w:pos="8306"/>
        </w:tabs>
      </w:pPr>
      <w:hyperlink w:anchor="_Toc13923" w:history="1">
        <w:r>
          <w:rPr>
            <w:rFonts w:ascii="仿宋" w:eastAsia="仿宋" w:hAnsi="仿宋" w:cs="仿宋" w:hint="eastAsia"/>
            <w:lang w:eastAsia="zh-CN"/>
          </w:rPr>
          <w:t>(二)、沟通计划</w:t>
        </w:r>
        <w:r>
          <w:tab/>
        </w:r>
        <w:r>
          <w:fldChar w:fldCharType="begin"/>
        </w:r>
        <w:r>
          <w:instrText xml:space="preserve"> PAGEREF _Toc13923 \h </w:instrText>
        </w:r>
        <w:r>
          <w:fldChar w:fldCharType="separate"/>
        </w:r>
        <w:r>
          <w:t>53</w:t>
        </w:r>
        <w:r>
          <w:fldChar w:fldCharType="end"/>
        </w:r>
      </w:hyperlink>
    </w:p>
    <w:p>
      <w:pPr>
        <w:pStyle w:val="TOC1"/>
        <w:tabs>
          <w:tab w:val="right" w:leader="dot" w:pos="8306"/>
        </w:tabs>
      </w:pPr>
      <w:hyperlink w:anchor="_Toc32556" w:history="1">
        <w:r>
          <w:rPr>
            <w:rFonts w:ascii="仿宋" w:eastAsia="仿宋" w:hAnsi="仿宋" w:cs="仿宋" w:hint="eastAsia"/>
            <w:lang w:eastAsia="zh-CN"/>
          </w:rPr>
          <w:t>十六、其他非金属矿项目工程方案分析</w:t>
        </w:r>
        <w:r>
          <w:tab/>
        </w:r>
        <w:r>
          <w:fldChar w:fldCharType="begin"/>
        </w:r>
        <w:r>
          <w:instrText xml:space="preserve"> PAGEREF _Toc32556 \h </w:instrText>
        </w:r>
        <w:r>
          <w:fldChar w:fldCharType="separate"/>
        </w:r>
        <w:r>
          <w:t>54</w:t>
        </w:r>
        <w:r>
          <w:fldChar w:fldCharType="end"/>
        </w:r>
      </w:hyperlink>
    </w:p>
    <w:p>
      <w:pPr>
        <w:pStyle w:val="TOC2"/>
        <w:tabs>
          <w:tab w:val="right" w:leader="dot" w:pos="8306"/>
        </w:tabs>
      </w:pPr>
      <w:hyperlink w:anchor="_Toc16659" w:history="1">
        <w:r>
          <w:rPr>
            <w:rFonts w:ascii="仿宋" w:eastAsia="仿宋" w:hAnsi="仿宋" w:cs="仿宋" w:hint="eastAsia"/>
            <w:lang w:eastAsia="zh-CN"/>
          </w:rPr>
          <w:t>(一)、建筑工程设计原则</w:t>
        </w:r>
        <w:r>
          <w:tab/>
        </w:r>
        <w:r>
          <w:fldChar w:fldCharType="begin"/>
        </w:r>
        <w:r>
          <w:instrText xml:space="preserve"> PAGEREF _Toc16659 \h </w:instrText>
        </w:r>
        <w:r>
          <w:fldChar w:fldCharType="separate"/>
        </w:r>
        <w:r>
          <w:t>54</w:t>
        </w:r>
        <w:r>
          <w:fldChar w:fldCharType="end"/>
        </w:r>
      </w:hyperlink>
    </w:p>
    <w:p>
      <w:pPr>
        <w:pStyle w:val="TOC2"/>
        <w:tabs>
          <w:tab w:val="right" w:leader="dot" w:pos="8306"/>
        </w:tabs>
      </w:pPr>
      <w:hyperlink w:anchor="_Toc13956" w:history="1">
        <w:r>
          <w:rPr>
            <w:rFonts w:ascii="仿宋" w:eastAsia="仿宋" w:hAnsi="仿宋" w:cs="仿宋" w:hint="eastAsia"/>
            <w:lang w:eastAsia="zh-CN"/>
          </w:rPr>
          <w:t>(二)、土建工程建设指标</w:t>
        </w:r>
        <w:r>
          <w:tab/>
        </w:r>
        <w:r>
          <w:fldChar w:fldCharType="begin"/>
        </w:r>
        <w:r>
          <w:instrText xml:space="preserve"> PAGEREF _Toc13956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555"/>
      <w:r>
        <w:rPr>
          <w:rFonts w:ascii="仿宋" w:eastAsia="仿宋" w:hAnsi="仿宋" w:cs="仿宋" w:hint="eastAsia"/>
          <w:sz w:val="28"/>
          <w:lang w:eastAsia="zh-CN"/>
        </w:rPr>
        <w:t>一、其他非金属矿项目土建工程</w:t>
      </w:r>
      <w:bookmarkEnd w:id="2"/>
    </w:p>
    <w:p>
      <w:pPr>
        <w:pStyle w:val="Heading2"/>
        <w:rPr>
          <w:rFonts w:ascii="仿宋" w:eastAsia="仿宋" w:hAnsi="仿宋" w:cs="仿宋" w:hint="eastAsia"/>
          <w:lang w:eastAsia="zh-CN"/>
        </w:rPr>
      </w:pPr>
      <w:bookmarkStart w:id="3" w:name="_Toc2227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在其他非金属矿项目的建筑工程设计中，我们将秉承一系列重要的设计原则，以确保其他非金属矿项目建筑在功能、美观、可持续性等方面达到最佳效果。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首要原则是确保建筑的功能性得到最大化的发挥。我们将充分理解其他非金属矿项目的实际需求，合理布局各个功能区域，保证建筑在满足业务需求的同时，提供高效的工作环境。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在建筑设计中，我们将综合考虑建设和运营成本。通过精细的经济效益分析，确保设计方案在高效利用资源的同时，对其他非金属矿项目的长期盈利能力有积极的贡献。</w:t>
      </w:r>
    </w:p>
    <w:p>
      <w:pPr>
        <w:pStyle w:val="Heading2"/>
        <w:ind w:firstLine="560" w:firstLineChars="200"/>
        <w:rPr>
          <w:rFonts w:ascii="仿宋" w:eastAsia="仿宋" w:hAnsi="仿宋" w:cs="仿宋" w:hint="eastAsia"/>
          <w:sz w:val="28"/>
          <w:lang w:eastAsia="zh-CN"/>
        </w:rPr>
      </w:pPr>
      <w:bookmarkStart w:id="4" w:name="_Toc988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非金属矿项目的土建工程设计中，我们将精准设定设计年限，结合其他非金属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其他非金属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91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其他非金属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其他非金属矿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其他非金属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665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本期工程其他非金属矿项目预计总建筑面积XXX平方米，其中：计容建筑面积XXX平方米，计划建筑工程投资XX万元，占其他非金属矿项目总投资的XX%。</w:t>
      </w:r>
    </w:p>
    <w:p>
      <w:pPr>
        <w:pStyle w:val="Heading1"/>
        <w:ind w:firstLine="560" w:firstLineChars="200"/>
        <w:rPr>
          <w:rFonts w:ascii="仿宋" w:eastAsia="仿宋" w:hAnsi="仿宋" w:cs="仿宋" w:hint="eastAsia"/>
          <w:sz w:val="28"/>
          <w:lang w:eastAsia="zh-CN"/>
        </w:rPr>
      </w:pPr>
      <w:bookmarkStart w:id="7" w:name="_Toc11877"/>
      <w:r>
        <w:rPr>
          <w:rFonts w:ascii="仿宋" w:eastAsia="仿宋" w:hAnsi="仿宋" w:cs="仿宋" w:hint="eastAsia"/>
          <w:sz w:val="28"/>
          <w:lang w:eastAsia="zh-CN"/>
        </w:rPr>
        <w:t>二、市场分析、调研</w:t>
      </w:r>
      <w:bookmarkEnd w:id="7"/>
    </w:p>
    <w:p>
      <w:pPr>
        <w:pStyle w:val="Heading2"/>
        <w:rPr>
          <w:rFonts w:ascii="仿宋" w:eastAsia="仿宋" w:hAnsi="仿宋" w:cs="仿宋" w:hint="eastAsia"/>
          <w:lang w:eastAsia="zh-CN"/>
        </w:rPr>
      </w:pPr>
      <w:bookmarkStart w:id="8" w:name="_Toc3231"/>
      <w:r>
        <w:rPr>
          <w:rFonts w:ascii="仿宋" w:eastAsia="仿宋" w:hAnsi="仿宋" w:cs="仿宋" w:hint="eastAsia"/>
          <w:lang w:eastAsia="zh-CN"/>
        </w:rPr>
        <w:t>(一)、其他非金属矿行业分析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其他非金属矿行业一直以来都是市场的关注焦点。行业内的发展趋势、竞争态势以及潜在机会都对其他非金属矿项目的推进产生深远的影响。通过深入研究行业的整体概貌，我们将更好地理解行业的核心特征，为其他非金属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非金属矿行业，技术一直是推动创新和发展的关键因素。我们将对当前技术趋势进行详尽分析，包括但不限于人工智能、大数据应用、先进制造技术等。这有助于其他非金属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其他非金属矿项目成功的基础。我们将对主要竞争对手进行深入研究，包括其市场份额、产品特点、市场定位等。通过全面了解竞争对手的优势和劣势，其他非金属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9" w:name="_Toc21605"/>
      <w:r>
        <w:rPr>
          <w:rFonts w:ascii="仿宋" w:eastAsia="仿宋" w:hAnsi="仿宋" w:cs="仿宋" w:hint="eastAsia"/>
          <w:sz w:val="28"/>
          <w:lang w:eastAsia="zh-CN"/>
        </w:rPr>
        <w:t>(二)、其他非金属矿市场分析预测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其他非金属矿市场未来的增长趋势。这包括市场的整体规模、各细分领域的发展趋势等。其他非金属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其他非金属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其他非金属矿项目实施过程中需要充分考虑的因素。我们将对市场风险进行全面评估，包括但不限于政策法规风险、市场竞争风险、技术变革风险等。通过对潜在风险的深入分析，其他非金属矿项目可以制定相应的风险缓解策略，降低不确定性对其他非金属矿项目的影响。</w:t>
      </w:r>
    </w:p>
    <w:p>
      <w:pPr>
        <w:pStyle w:val="Heading1"/>
        <w:ind w:firstLine="560" w:firstLineChars="200"/>
        <w:rPr>
          <w:rFonts w:ascii="仿宋" w:eastAsia="仿宋" w:hAnsi="仿宋" w:cs="仿宋" w:hint="eastAsia"/>
          <w:sz w:val="28"/>
          <w:lang w:eastAsia="zh-CN"/>
        </w:rPr>
      </w:pPr>
      <w:bookmarkStart w:id="10" w:name="_Toc13669"/>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652"/>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其他非金属矿项目的主要产品是XXXX，预计年产值为XXX万元。这一产品在市场中占据着重要的地位，其广泛的应用范围使得该其他非金属矿项目的市场前景非常广阔。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其他非金属矿项目的xxx产品作为重要的原材料之一，将在多个领域发挥关键作用。其在建筑、交通、能源等方面的广泛应用将为整个产业链提供强大的支持，形成产业协同效应。其他非金属矿项目的年产值XXX万XXX万XXX万万元不仅反映了其在市场上的巨大潜力，更预示着它对国民经济的积极贡献。这种关联度高、涉及面广的产业关系，使得该其他非金属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98"/>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非金属矿项目总征地面积为XXXX平方米，相当于约XX.XX亩，其中净用地面积为XXXX平方米，红线范围内相当于约XX.XX亩。这一用地规模充分考虑了其他非金属矿项目的建设需求，保障了其他非金属矿项目在合适的空间内得以充分发展。其他非金属矿项目规划的总建筑面积为XXXX平方米，其中主体工程建设占XXXX平方米，计容建筑面积达XXXX平方米。预计建筑工程的投资将达到XXXX万元，为其他非金属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非金属矿项目计划购置的设备共计XXXX台（套），设备购置费用为XXXX万元。这一设备购置计划充分考虑到其他非金属矿项目的生产需求和技术要求，确保了其他非金属矿项目在生产运营中具备先进的技术装备和高效的生产能力。设备的合理配置将为其他非金属矿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非金属矿项目计划总投资为XXXX万元，预计年实现营业收入为XXXX万元。这一产能规模的设定旨在确保其他非金属矿项目能够在投资与回报之间取得平衡，实现长期可持续的发展。其他非金属矿项目的总投资充分考虑到各个方面的需求，包括用地建设、设备购置等多个环节，以确保其他非金属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6121"/>
      <w:r>
        <w:rPr>
          <w:rFonts w:ascii="仿宋" w:eastAsia="仿宋" w:hAnsi="仿宋" w:cs="仿宋" w:hint="eastAsia"/>
          <w:sz w:val="28"/>
          <w:lang w:eastAsia="zh-CN"/>
        </w:rPr>
        <w:t>四、其他非金属矿项目文档管理</w:t>
      </w:r>
      <w:bookmarkEnd w:id="13"/>
    </w:p>
    <w:p>
      <w:pPr>
        <w:pStyle w:val="Heading2"/>
        <w:rPr>
          <w:rFonts w:ascii="仿宋" w:eastAsia="仿宋" w:hAnsi="仿宋" w:cs="仿宋" w:hint="eastAsia"/>
          <w:lang w:eastAsia="zh-CN"/>
        </w:rPr>
      </w:pPr>
      <w:bookmarkStart w:id="14" w:name="_Toc9068"/>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其他非金属矿项目高度重视文档的质量和准确性，以支持其他非金属矿项目的各项活动和决策。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非金属矿项目文档的编制始于其他非金属矿项目计划的初期，我们制定了详细的文档编制计划，明确了每个文档的内容、格式和编写责任人。在其他非金属矿项目启动阶段，我们首先编制了其他非金属矿项目章程，明确定义了其他非金属矿项目的目标、范围、风险等关键要素。随后，其他非金属矿项目团队根据计划陆续编制了需求文档、设计文档、测试文档等各类文档，确保其他非金属矿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其他非金属矿项目管理中的重要环节，旨在确保其他非金属矿项目文档符合质量标准和其他非金属矿项目需求。在其他非金属矿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其他非金属矿项目相关利益方和专业领域的专家对文档进行独立审查。这有助于获取更全面、客观的反馈，确保其他非金属矿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其他非金属矿项目在文档编制与审查方面建立了严格的管理机制，通过规范的流程和多维度的审查，确保其他非金属矿项目文档的质量、准确性和可靠性，为其他非金属矿项目的顺利推进提供了有力支持。</w:t>
      </w:r>
    </w:p>
    <w:p>
      <w:pPr>
        <w:pStyle w:val="Heading2"/>
        <w:ind w:firstLine="560" w:firstLineChars="200"/>
        <w:rPr>
          <w:rFonts w:ascii="仿宋" w:eastAsia="仿宋" w:hAnsi="仿宋" w:cs="仿宋" w:hint="eastAsia"/>
          <w:sz w:val="28"/>
          <w:lang w:eastAsia="zh-CN"/>
        </w:rPr>
      </w:pPr>
      <w:bookmarkStart w:id="15" w:name="_Toc4020"/>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在其他非金属矿项目中，我们致力于优化文档发布与分发过程，以确保信息的高效传递和团队间协作的顺畅进行。以下是我们采取的关键优化策略：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我们通过多渠道发布文档，包括电子邮件、其他非金属矿项目管理平台、内部网站等，以满足不同团队成员的偏好和需求。多渠道发布确保了信息的全面覆盖。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我们采用了精细的权限控制，确保只有授权人员可以访问敏感信息。这种安全措施保护了其他非金属矿项目文档的机密性，防止了未经授权的信息泄露。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2967"/>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其他非金属矿项目生命周期中一个至关重要的环节，直接关系到其他非金属矿项目信息的长期保存和历史记录的完整性。在其他非金属矿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6794"/>
      <w:r>
        <w:rPr>
          <w:rFonts w:ascii="仿宋" w:eastAsia="仿宋" w:hAnsi="仿宋" w:cs="仿宋" w:hint="eastAsia"/>
          <w:sz w:val="28"/>
          <w:lang w:eastAsia="zh-CN"/>
        </w:rPr>
        <w:t>五、其他非金属矿项目绩效评估</w:t>
      </w:r>
      <w:bookmarkEnd w:id="17"/>
    </w:p>
    <w:p>
      <w:pPr>
        <w:pStyle w:val="Heading2"/>
        <w:rPr>
          <w:rFonts w:ascii="仿宋" w:eastAsia="仿宋" w:hAnsi="仿宋" w:cs="仿宋" w:hint="eastAsia"/>
          <w:lang w:eastAsia="zh-CN"/>
        </w:rPr>
      </w:pPr>
      <w:bookmarkStart w:id="18" w:name="_Toc22829"/>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其他非金属矿项目中，我们设计了一套全面的绩效评估指标，以确保其他非金属矿项目的可控和成功交付。这些指标跨足其他非金属矿项目目标、成本、进度和质量等多个维度，为我们提供了全面洞察其他非金属矿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非金属矿项目目标达成率是我们关注的首要指标。我们设定了明确的目标，并通过定期监测和评估，迅速发现并应对潜在的目标偏差。这为其他非金属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成本绩效是另一个核心关注点。通过实际成本与预算成本的对比分析，我们深入了解成本差异的原因，及时调整资源分配，保持其他非金属矿项目在经济效益方面的合理水平。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非金属矿项目进度作为关键的绩效指标之一，得到了精心的关注。我们制定了详细的其他非金属矿项目进度计划，并设立了进度符合度指标，确保实际进度与计划进度保持一致。这使我们能够快速发现和解决潜在的进度问题，保持其他非金属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其他非金属矿项目绩效的不可或缺的一环。我们引入了一系列的质量标准和客户满意度指标，以确保其他非金属矿项目交付的成果在质量上达到或超越预期水平。通过持续监测这些指标，我们努力提升其他非金属矿项目整体质量水平，为其他非金属矿项目的成功交付提供有力保障。通过这些科学且全面的绩效评估，我们能够更好地引导其他非金属矿项目的持续改进，确保其他非金属矿项目目标的顺利达成。</w:t>
      </w:r>
    </w:p>
    <w:p>
      <w:pPr>
        <w:pStyle w:val="Heading2"/>
        <w:ind w:firstLine="560" w:firstLineChars="200"/>
        <w:rPr>
          <w:rFonts w:ascii="仿宋" w:eastAsia="仿宋" w:hAnsi="仿宋" w:cs="仿宋" w:hint="eastAsia"/>
          <w:sz w:val="28"/>
          <w:lang w:eastAsia="zh-CN"/>
        </w:rPr>
      </w:pPr>
      <w:bookmarkStart w:id="19" w:name="_Toc16605"/>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绩效评估是其他非金属矿项目中的关键环节，为确保其他非金属矿项目达到预期目标，我们采用了多层次、多维度的绩效评估方法。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其他非金属矿项目的战略目标对齐，确保每个决策和行动都与其他非金属矿项目整体目标保持一致。团队会定期召开战略对齐会议，审视当前工作与其他非金属矿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其他非金属矿项目进度、质量、成本和风险等方面。这些指标通过数据收集和分析，为其他非金属矿项目管理团队提供了客观的评估依据。例如，我们通过其他非金属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绩效评估不仅仅停留在其他非金属矿项目内部，还考虑了其他非金属矿项目对外部环境的影响。我们定期进行干系人满意度调查，以了解各利益相关方对其他非金属矿项目的期望和满意度，并及时做出调整。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这种多层次、多角度的绩效评估方法，使得我们能够全面了解其他非金属矿项目的运行状态，及时做出调整，确保其他非金属矿项目在不断变化的环境中保持稳健前行。</w:t>
      </w:r>
    </w:p>
    <w:p>
      <w:pPr>
        <w:pStyle w:val="Heading2"/>
        <w:ind w:firstLine="560" w:firstLineChars="200"/>
        <w:rPr>
          <w:rFonts w:ascii="仿宋" w:eastAsia="仿宋" w:hAnsi="仿宋" w:cs="仿宋" w:hint="eastAsia"/>
          <w:sz w:val="28"/>
          <w:lang w:eastAsia="zh-CN"/>
        </w:rPr>
      </w:pPr>
      <w:bookmarkStart w:id="20" w:name="_Toc27187"/>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为了确保其他非金属矿项目的有效管理和不断优化，我们采用了精心设计的绩效评估周期。这个周期旨在实现灵活、实时和全面的评估，以适应其他非金属矿项目执行中的各种挑战。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其他非金属矿项目的不同需求，分为短期、中期和长期。短期评估关注每个迭代或工作周期，以及时发现和解决当前任务中的问题。中期评估涵盖几个迭代，深入了解整体其他非金属矿项目的趋势和性能。长期评估则着眼于整个其他非金属矿项目阶段，确保其他非金属矿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其他非金属矿项目管理工具和协作平台，团队成员能够随时更新和分享其他非金属矿项目数据。这种实时性的反馈机制使我们能够及时察觉潜在问题，快速调整，保持其他非金属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其他非金属矿项目的决策制定密不可分。每个周期的其他非金属矿项目回顾会议成为集体总结经验、识别问题深层次原因并找到创新解决方案的平台。这种定期的反思与调整机制使其他非金属矿项目能够不断学习、进化，以更好地适应变化的环境。</w:t>
      </w:r>
    </w:p>
    <w:p>
      <w:pPr>
        <w:pStyle w:val="Heading1"/>
        <w:ind w:firstLine="560" w:firstLineChars="200"/>
        <w:rPr>
          <w:rFonts w:ascii="仿宋" w:eastAsia="仿宋" w:hAnsi="仿宋" w:cs="仿宋" w:hint="eastAsia"/>
          <w:sz w:val="28"/>
          <w:lang w:eastAsia="zh-CN"/>
        </w:rPr>
      </w:pPr>
      <w:bookmarkStart w:id="21" w:name="_Toc11123"/>
      <w:r>
        <w:rPr>
          <w:rFonts w:ascii="仿宋" w:eastAsia="仿宋" w:hAnsi="仿宋" w:cs="仿宋" w:hint="eastAsia"/>
          <w:sz w:val="28"/>
          <w:lang w:eastAsia="zh-CN"/>
        </w:rPr>
        <w:t>六、其他非金属矿项目建设背景及必要性分析</w:t>
      </w:r>
      <w:bookmarkEnd w:id="21"/>
    </w:p>
    <w:p>
      <w:pPr>
        <w:pStyle w:val="Heading2"/>
        <w:rPr>
          <w:rFonts w:ascii="仿宋" w:eastAsia="仿宋" w:hAnsi="仿宋" w:cs="仿宋" w:hint="eastAsia"/>
          <w:lang w:eastAsia="zh-CN"/>
        </w:rPr>
      </w:pPr>
      <w:bookmarkStart w:id="22" w:name="_Toc21661"/>
      <w:r>
        <w:rPr>
          <w:rFonts w:ascii="仿宋" w:eastAsia="仿宋" w:hAnsi="仿宋" w:cs="仿宋" w:hint="eastAsia"/>
          <w:lang w:eastAsia="zh-CN"/>
        </w:rPr>
        <w:t>(一)、其他非金属矿项目背景分析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https://d.book118.com/776045223214010032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其他非金属矿项目计划设计方案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E336B6"/>
    <w:rsid w:val="7AE336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045223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2024-01-07T23:00:00Z</dcterms:created>
  <dcterms:modified xsi:type="dcterms:W3CDTF">2024-01-07T23:00:57Z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5AED3840F2BF43BB8B772BD92CCE79FE_11</vt:lpwstr>
  </property>
  <property fmtid="{D5CDD505-2E9C-101B-9397-08002B2CF9AE}" pid="3" name="KSOProductBuildVer">
    <vt:lpwstr>2052-12.1.0.16120</vt:lpwstr>
  </property>
</Properties>
</file>