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>2029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 xml:space="preserve"> 国家开放大学电大专科《物业设备设施管理》期末试题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50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>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>（试卷号：2227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>（精选合集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第一篇：2029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国家开放大学电大专科《物业设备设施管理》期末试题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（试卷号：2227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2029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国家开放大学电大专科《物业设备设施管理》期末试题及答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（试卷号：2227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盗传必究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一、单项选择题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．一般来讲，二层建筑物室内给水系统所需的压力为(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kpa。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．广泛应用于油田、炼油厂、油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库、发电厂、汽车库、飞机库、矿井坑道等场所的灭火系统是(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A.泡沫灭火系统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B．干粉灭火系统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C．卤代烷灭火系统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．二氧化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碳灭火器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．居住小区给水排水管道系统中，指布置在建筑物周围，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直接与建筑物引入管和排出管相接的给水排水管道是(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．排水管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B．小区支管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C．小区千管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．接户管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4．建筑设备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动控制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系统，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照明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空调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冷热源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．电力系统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C．给排水系统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5．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安全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电压是(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以下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的电压。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B．110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C．36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6．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层建筑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负荷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水系统，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照明属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级负荷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级负荷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三级负荷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四级负荷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7．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安全性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最高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识别技术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识别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智能卡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磁卡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．IC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8．建筑物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器的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保护范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滚球法进行确定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中第二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类防雷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建筑物所需接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规格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滚球半径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．30m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．45m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．60m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．100m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从欧美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国家建筑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能耗比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例综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合统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计表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：在建筑物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耗能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耗能最高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生活热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厨房炊事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照明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采暖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空调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10．CATV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简称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无线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数码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收费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供生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continuous"/>
          <w:pgSz w:w="17859" w:h="25257"/>
          <w:pgMar w:top="0" w:right="0" w:bottom="0" w:left="0" w:header="708" w:footer="70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活饮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用水的水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有密封箱盖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箱盖上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有检修人孔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12.7pt;height:20.35pt;margin-top:415pt;margin-left:702.35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26" type="#_x0000_t202" style="width:12.75pt;height:20.35pt;margin-top:519.2pt;margin-left:621.3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27" type="#_x0000_t202" style="width:12.7pt;height:20.35pt;margin-top:588.7pt;margin-left:276.85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28" type="#_x0000_t202" style="width:12.7pt;height:20.35pt;margin-top:658.2pt;margin-left:216.05pt;mso-position-horizontal-relative:page;mso-position-vertical-relative:page;position:absolute;z-index:-25165516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29" type="#_x0000_t202" style="width:12.75pt;height:20.35pt;margin-top:727.7pt;margin-left:519.95pt;mso-position-horizontal-relative:page;mso-position-vertical-relative:page;position:absolute;z-index:-25165414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0" type="#_x0000_t202" style="width:12.7pt;height:20.35pt;margin-top:797.15pt;margin-left:317.45pt;mso-position-horizontal-relative:page;mso-position-vertical-relative:page;position:absolute;z-index:-25165312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1" type="#_x0000_t202" style="width:12.7pt;height:20.35pt;margin-top:901.4pt;margin-left:357.95pt;mso-position-horizontal-relative:page;mso-position-vertical-relative:page;position:absolute;z-index:-25165209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2" type="#_x0000_t202" style="width:12.75pt;height:20.35pt;margin-top:970.9pt;margin-left:621.3pt;mso-position-horizontal-relative:page;mso-position-vertical-relative:page;position:absolute;z-index:-25165107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3" type="#_x0000_t202" style="width:12.7pt;height:20.35pt;margin-top:1040.4pt;margin-left:323.15pt;mso-position-horizontal-relative:page;mso-position-vertical-relative:page;position:absolute;z-index:-25165004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6"/>
          <w:sz w:val="40"/>
          <w:szCs w:val="40"/>
          <w:u w:val="none"/>
        </w:rPr>
        <w:t>通气管管径一般不小于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6"/>
          <w:sz w:val="40"/>
          <w:szCs w:val="40"/>
          <w:u w:val="none"/>
        </w:rPr>
        <w:t xml:space="preserve"> 50mm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6"/>
          <w:sz w:val="40"/>
          <w:szCs w:val="4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"/>
          <w:cols w:num="2" w:space="708" w:equalWidth="0">
            <w:col w:w="8070" w:space="10"/>
            <w:col w:w="97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通气管上不得装设阀门，管口应朝下设置，且管口应装设(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．气压计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．密封装置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．防尘滤网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．排风装置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．利用人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体的温度所辐射的红外线波长进行探测的探测器是(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．光束遮断式探测器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B．热感式红外线探测器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C．微波物体移动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．超声波物体移动探测器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13.电梯的日检主要是检查(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，必要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时进行修理、调整和更换。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．易磨损，易松动的外部零件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B．控制线路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C．调速装置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14.安装照明线路时，开关和插座一般不低于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1.3m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。有必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要时，插座可以装低，但离地不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能低于()cm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15.对于以防止触电为目的的漏电保护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器，一般电磁式漏电保护器的可靠性比电子式好，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)mA.A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．36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20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给分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个给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给满分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衡量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质量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指标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效工作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利用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好的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台数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室内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照明线路的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式有(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A.明线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走墙敷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架空敷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集中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空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基本结构由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源系统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量输送分配系统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动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19.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直接雷击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常由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地装置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下线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入侵报警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统负责建筑内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各个点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、线、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区域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其组成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)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区域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控制器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报警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简答题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21．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物的防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哪些基本措施？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(1)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直击雷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措施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，主要是安装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各种形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式的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器是防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直击雷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基本措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(2)防感应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措施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，主要是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将建筑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残留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的感应电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荷迅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引入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"/>
          <w:cols w:num="1" w:space="708" w:equalWidth="0">
            <w:col w:w="17840" w:space="10"/>
            <w:col w:w="97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地，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常采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方法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将砼屋面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钢筋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下线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与接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地装置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连接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4" type="#_x0000_t202" style="width:12.7pt;height:20.35pt;margin-top:143.15pt;margin-left:702.35pt;mso-position-horizontal-relative:page;mso-position-vertical-relative:page;position:absolute;z-index:-25164902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5" type="#_x0000_t202" style="width:12.7pt;height:20.3pt;margin-top:212.65pt;margin-left:601.1pt;mso-position-horizontal-relative:page;mso-position-vertical-relative:page;position:absolute;z-index:-25164800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6" type="#_x0000_t202" style="width:12.7pt;height:20.35pt;margin-top:282.1pt;margin-left:698.15pt;mso-position-horizontal-relative:page;mso-position-vertical-relative:page;position:absolute;z-index:-25164697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7" type="#_x0000_t202" style="width:12.7pt;height:20.35pt;margin-top:629.55pt;margin-left:378.2pt;mso-position-horizontal-relative:page;mso-position-vertical-relative:page;position:absolute;z-index:-25164595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8" type="#_x0000_t202" style="width:12.7pt;height:20.35pt;margin-top:699.05pt;margin-left:590.3pt;mso-position-horizontal-relative:page;mso-position-vertical-relative:page;position:absolute;z-index:-25164492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39" type="#_x0000_t202" style="width:12.75pt;height:20.35pt;margin-top:768.35pt;margin-left:337.6pt;mso-position-horizontal-relative:page;mso-position-vertical-relative:page;position:absolute;z-index:-25164390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0" type="#_x0000_t202" style="width:12.7pt;height:20.35pt;margin-top:837.85pt;margin-left:554.65pt;mso-position-horizontal-relative:page;mso-position-vertical-relative:page;position:absolute;z-index:-25164288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(3)防雷电波侵入的措施，基本的保护措施是在高压电源进线端装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设阀式避雷器。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．高层建筑给水系统中竖向分区有何目的？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答：竖向分区的目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的在于：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(1)避免建筑物下层给水系统管道及设备承受过大的压力而损坏；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(2)避免建筑物下层压力过高，管道内流速过大而引起的流水噪音、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振动噪音、水锤及水锤噪声；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(3)避免下层给水系统中水龙头流出水头过大而引起的水流喷溅。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．室内照明线路暗线敷设时应该注意哪些问题？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答：(1)钢管弯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曲半径不得小于该管径的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倍，钢管弯曲角度不得小于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(2)导线数目不应超过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根。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(3)管内导线不允许有接头和扭拧现象，所有导线的接头和分支都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应在接线盒内进行。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(4)考虑到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安全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全部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钢管应有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为此安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完毕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必须用兆欧表检查绝缘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否合格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方能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电源。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24.物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主要包括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哪些设备？物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容包括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哪些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主要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水系统、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保系统、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电系统、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空气调节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系统、电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燃气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应系统、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通信网络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有线电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系统中的设备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容包括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础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资料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行管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维修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更新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改造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品配件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固定资产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工程资料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25.给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水系统中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常用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有哪些？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塑料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管，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复合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管，钢管，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铸铁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等无毒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选用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：基本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淘汰镀锌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钢管。小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径的室内室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水管道应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使用硬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聚乙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等塑料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径的室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外城市供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水管道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可选用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塑复合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管；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优先选用铝塑复合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交联聚乙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等新型塑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论述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与传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统物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理相比较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智能建筑物业管理具有那些特点？智能建筑物业管理增加了哪些新内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答：与传统建筑的物业管理相比较，建筑智能化物业管理具有以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下特点：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(1)管理对象的不同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(2)维护方式的不同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(3)专业人才的要求不同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(4)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智能化系统对物业管理带来的变化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建筑智能化物业管理内容，不但包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括原传统物业管理的内容，即日常管理、清洁绿化、安全保卫、设备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运行和维护，也增加了新的管理内容，如固定资产管理、租赁业务管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理，同时赋予日常管理、安全保卫、设备运行和维护新的管理内容和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方式。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．根据管件用途图，指出下图各管件的名称及各自的用途。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答：(1)管箍：又称管接头、内螺丝、束结，用于直线连接两根公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称直径相同的管子。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(2)活接头：又称由任，作用与管箍相同，但比管箍装拆方便，用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于需要经常装拆或两端已经固定的管路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径管箍：又称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径管接头、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头，用来连接两根公称直径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不同的直线管子，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管路直径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缩小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放大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(4)内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管接头：又称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补心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，用于直线管路变径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径管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箍的不同点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另一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内螺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纹一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带有内螺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件与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管径管子连接，内螺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纹一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直接与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径管子连接。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(5)90。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头：又称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正弯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，用于连接两根公称直径相同的管子，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管路作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转弯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(6)45。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头：又称直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，用于连接两根公称直径相同的管子，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管路作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转弯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(7)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头：又称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大小弯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，用于连接两根公称直径不同的管子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并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906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转弯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(8)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三通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由直管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管用，连接的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根管子公称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直径相同。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(9)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三通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：包括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中大三通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，作用与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三通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当支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管的公称直径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于直管的管子公称直径时用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中小三通；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如支管的公称直径大于直管的公称直径用中大三通。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(10)等径四通：是用来连接四根公称直径相同，并成垂直相交的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管子。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(11)异径四通：与等径四通相似，但管子的公称直径有两种，其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中相对的两根管子公称直径是相同的。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(12)外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个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公称直径相同的内螺纹管件或阀件。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(13)外方堵头：又称管塞或丝堵，用于堵塞管配件的端头或堵塞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管道预留管口。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(14)管帽：用于堵塞管子端头，管帽带有内螺纹。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第二篇：国家开放大学电大专科《物业设备设施管理》2021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期末试题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（试卷号：2227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国家开放大学电大专科《物业设备设施管理》2021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期末试题及答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（试卷号：2227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盗传必究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一、单项选择题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．对物业设备进行管理、操作、保养、维护，保证设备正常运行的总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负责人是(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程部经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专业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技术主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领班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防储水量按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保证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内(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计流量考虑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．3min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．6min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．10min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．20min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高层建筑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低层建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高度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界线为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C．48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．100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4．二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氧化碳灭火原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理是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过减少空气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含量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达不到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持燃烧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浓度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干粉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泡沫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5．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热水锅炉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产生热水温度高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的称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为高压锅炉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．70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B．115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C．200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D．250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6．开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风系统各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种设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先后顺序为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回风机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加热器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送风机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送风机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后加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热器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回风机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加热器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送风机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回风机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先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送风机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回风机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加热器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运行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检查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由值班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运行人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员在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停梯前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班时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进行的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检查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1" type="#_x0000_t202" style="width:12.7pt;height:20.35pt;margin-top:629.55pt;margin-left:236.35pt;mso-position-horizontal-relative:page;mso-position-vertical-relative:page;position:absolute;z-index:-25164185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2" type="#_x0000_t202" style="width:12.75pt;height:20.35pt;margin-top:699.05pt;margin-left:337.6pt;mso-position-horizontal-relative:page;mso-position-vertical-relative:page;position:absolute;z-index:-25164083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3" type="#_x0000_t202" style="width:12.7pt;height:20.35pt;margin-top:768.35pt;margin-left:317.45pt;mso-position-horizontal-relative:page;mso-position-vertical-relative:page;position:absolute;z-index:-25163980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4" type="#_x0000_t202" style="width:12.7pt;height:20.35pt;margin-top:837.85pt;margin-left:297.1pt;mso-position-horizontal-relative:page;mso-position-vertical-relative:page;position:absolute;z-index:-25163878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5" type="#_x0000_t202" style="width:12.7pt;height:20.3pt;margin-top:907.35pt;margin-left:175.55pt;mso-position-horizontal-relative:page;mso-position-vertical-relative:page;position:absolute;z-index:-25163776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6" type="#_x0000_t202" style="width:12.7pt;height:20.35pt;margin-top:976.85pt;margin-left:297.1pt;mso-position-horizontal-relative:page;mso-position-vertical-relative:page;position:absolute;z-index:-25163673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7" type="#_x0000_t202" style="width:12.7pt;height:20.35pt;margin-top:1115.8pt;margin-left:641.6pt;mso-position-horizontal-relative:page;mso-position-vertical-relative:page;position:absolute;z-index:-25163571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．巡回检查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B．日检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C．周检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．月检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8．我国电网的频率标准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．40Hz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．50Hz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．60Hz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．70Hz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．民用建筑用电负荷分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为三级。下列属于二级负荷的是(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响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．中断供电将造成重大经济损失者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．中断供电将造成公共场所秩序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混乱者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10.把电气设备在正常情况下不带电的金属部分与电网的零线紧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密地连接起来的保护是(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保护。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．接零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．接地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．漏电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．以上都不是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．小区给水方式，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主要有城市给水管网和小区集中或分散加压的给水方式两种类型。当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城市给水管网压力过低，不能满足小区压力要求时，应采用(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．城市管网直接给水方式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B．小区加压给水方式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C．地下水补给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引流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供水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火灾自动报警系统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属于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用电设备，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主要电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应当采用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，备用电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源一般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采用(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民用电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．备用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主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温度、湿度、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器、照明、安全防范、通信等进行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集中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化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操作控制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使整个住宅运作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最佳状态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A.BAS(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B．FAS(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消防自动化系统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C．HIS(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家庭智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．IBMS(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能建筑集成管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可感知燃烧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解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产生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固体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液体微粒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，用于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探测火灾初期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烟雾并发出火灾报警信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火灾探测器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感温火灾探测器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感光火灾探测器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体探测器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感烟火灾探测器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室内照明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设方式有(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走墙敷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架空敷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综合布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、多项选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答错一个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不给分，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答对一个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全对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给满分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按照专业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性质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，设备管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门可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维修组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暖通组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相对传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建筑，下列属于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广泛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采用的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3C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”高新技术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 xml:space="preserve"> ．Center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 xml:space="preserve"> ．Computer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 xml:space="preserve"> C.Communication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 xml:space="preserve"> D.Control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t xml:space="preserve"> 18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7"/>
          <w:sz w:val="40"/>
          <w:szCs w:val="4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"/>
          <w:cols w:num="2" w:space="708" w:equalWidth="0">
            <w:col w:w="14330" w:space="10"/>
            <w:col w:w="350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8" type="#_x0000_t202" style="width:12.7pt;height:20.35pt;margin-top:143.15pt;margin-left:175.55pt;mso-position-horizontal-relative:page;mso-position-vertical-relative:page;position:absolute;z-index:-25163468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49" type="#_x0000_t202" style="width:12.7pt;height:20.3pt;margin-top:212.65pt;margin-left:438.95pt;mso-position-horizontal-relative:page;mso-position-vertical-relative:page;position:absolute;z-index:-25163366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0" type="#_x0000_t202" style="width:12.7pt;height:20.35pt;margin-top:351.6pt;margin-left:357.95pt;mso-position-horizontal-relative:page;mso-position-vertical-relative:page;position:absolute;z-index:-25163264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1" type="#_x0000_t202" style="width:12.7pt;height:20.35pt;margin-top:455.85pt;margin-left:682.2pt;mso-position-horizontal-relative:page;mso-position-vertical-relative:page;position:absolute;z-index:-25163161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2" type="#_x0000_t202" style="width:12.75pt;height:20.3pt;margin-top:560.1pt;margin-left:519.95pt;mso-position-horizontal-relative:page;mso-position-vertical-relative:page;position:absolute;z-index:-25163059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3" type="#_x0000_t202" style="width:12.75pt;height:20.3pt;margin-top:664.35pt;margin-left:580.8pt;mso-position-horizontal-relative:page;mso-position-vertical-relative:page;position:absolute;z-index:-25162956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4" type="#_x0000_t202" style="width:12.7pt;height:20.35pt;margin-top:803.1pt;margin-left:317.45pt;mso-position-horizontal-relative:page;mso-position-vertical-relative:page;position:absolute;z-index:-25162854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5" type="#_x0000_t202" style="width:12.7pt;height:20.35pt;margin-top:872.6pt;margin-left:610.55pt;mso-position-horizontal-relative:page;mso-position-vertical-relative:page;position:absolute;z-index:-25162752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6" type="#_x0000_t202" style="width:12.75pt;height:20.35pt;margin-top:1011.6pt;margin-left:398.45pt;mso-position-horizontal-relative:page;mso-position-vertical-relative:page;position:absolute;z-index:-25162649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7" type="#_x0000_t202" style="width:12.7pt;height:20.35pt;margin-top:1081.05pt;margin-left:687.25pt;mso-position-horizontal-relative:page;mso-position-vertical-relative:page;position:absolute;z-index:-25162547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筑物防直接雷击的系统通常由(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组成。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．接闪器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．接地装置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．引下线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．配电盘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．消防控制室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的设备由(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组成。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．火灾报警控制器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．消防联动控制装置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．消防通信设备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．自动喷水灭系统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．任何一种有线电视系统，无论是多少复杂，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都由(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组成。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．前端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B．信号传输分配网络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C．路由器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．用户终端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三、简答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．建筑物的防雷有哪些基本措施?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答：(1)防直击雷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的措施，主要是安装各种形式的接闪器是防直击雷的基本措施。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(2)防感应雷的措施，主要是将建筑物上残留的感应电荷迅速引入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大地，常采用的方法是将砼屋面的钢筋用引下线与接地装置连接。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(3)防雷电波侵入的措施，基本的保护措施是在高压电源进线端装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设阀式避雷器。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．高层建筑给水系统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中竖向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的?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竖向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目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(1)避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建筑物下层给水系统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管道及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承受过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大的压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力而损坏；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建筑物下层压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力过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高，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管道内流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噪音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噪音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锤及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锤噪声；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下层给水系统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龙头流出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内照明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该注意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哪些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题?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答：(1)钢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管弯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瞌半径不得小于该管径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管弯曲角度不得小于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管内所穿导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积不得超过管内截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面的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止管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内过热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根管内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数目不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超过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管内导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不允许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头和扭拧现象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线的接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头和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都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应在接线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盒内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(4)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考虑到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全部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的接地，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为此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安装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完毕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必须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兆欧表检查绝缘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否合格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接通电源。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24．简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管理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内容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意义及目标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8" type="#_x0000_t202" style="width:12.7pt;height:20.3pt;margin-top:108.4pt;margin-left:418.7pt;mso-position-horizontal-relative:page;mso-position-vertical-relative:page;position:absolute;z-index:-25162444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59" type="#_x0000_t202" style="width:12.7pt;height:20.35pt;margin-top:177.9pt;margin-left:236.35pt;mso-position-horizontal-relative:page;mso-position-vertical-relative:page;position:absolute;z-index:-25162342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0" type="#_x0000_t202" style="width:12.7pt;height:20.35pt;margin-top:282.1pt;margin-left:195.85pt;mso-position-horizontal-relative:page;mso-position-vertical-relative:page;position:absolute;z-index:-25162240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管理的内容包括：物业设备基础资料的管理、物业设备运行管理、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物业设备维修管理、物业设备更新改造管理、备品配件管理、固定资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）管理和工程资料的管理等。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意义：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(1)物业设备管理在为人们提供良好的工作、学习及生活环境中，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起到基础性管理的作用，并提供了有力保障。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(2)物业设备管理是实现物业高效率发挥使用功能，促进物业与设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备现代化、规范化的强有力手段。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(3)物业设备管理是提高现有设备、设施性能、完好率及延长设备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使用寿命，减少与节约资金投入，保障设备安全运行的保证。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(4)物业设备管理是城市文明建设和发展的需要，对文明卫生、环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境建设，与物质文明建设起到保驾护航的作用。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(5)物业设备管理能强化物业管理企业的基础建设。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由于物业设备管理是一种开放型的管理，因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此它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坏直接显示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物业管理的行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服务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优劣以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技术水平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从而反映出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物业管理企业的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形象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：用好管好维护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修好及改造好现有设备，提高设备的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率与完好率，是物业设备管理的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根本目标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25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．根据经验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与要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求试述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布置给水引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入管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时应注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意和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考虑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问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：(1)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宜从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水量最大处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不许断水处引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入。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(2)要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尽量缩短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网向最不利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水点输水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要设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置两条引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入管，需由城市环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不同侧引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入，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一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从同侧引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入，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间距不得小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(4)与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污水排出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管的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距离不得小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(5)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穿承重墙时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要作好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防沉降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防水技术处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理。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第三篇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国家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电大专科《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物业设备设施管理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》期末试题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试卷号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0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9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9"/>
          <w:sz w:val="40"/>
          <w:szCs w:val="40"/>
          <w:u w:val="none"/>
        </w:rPr>
        <w:t>2021-2022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99"/>
          <w:sz w:val="40"/>
          <w:szCs w:val="4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国家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开放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电大专科《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物业设备设施管理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》期末试</w:t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"/>
          <w:cols w:num="2" w:space="708" w:equalWidth="0">
            <w:col w:w="5770" w:space="10"/>
            <w:col w:w="120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"/>
          <w:cols w:num="1" w:space="708" w:equalWidth="0">
            <w:col w:w="17840" w:space="10"/>
            <w:col w:w="120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试卷号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：2227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盗传必究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一、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单项选择题【每题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．对物业设备进行管理、操作、保养、维护，保证设备正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常运行的总负责人是(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．维修人员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B．各专业技术主管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C．领班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．工程部经理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2．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事故处理要严格执行“三不放过”原则，以下哪一个不属于“三不放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过”原则(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．事故原因未查清不放过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B．事故责任者未处理不放过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C．事故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后没有采取改善措施不放过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．事放过程报告未完成不放过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．安全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电压是(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以下的电压。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．220V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．110V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．36V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．12V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．建筑中一般采用单出口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消火栓，高层建筑中应采用的消火栓口径为(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3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 xml:space="preserve"> ．30mm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 xml:space="preserve"> ．40mm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>．50mm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w w:val="89"/>
          <w:sz w:val="40"/>
          <w:szCs w:val="4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．65mm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．以下属于(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修：</w:t>
      </w:r>
    </w:p>
    <w:p>
      <w:pPr>
        <w:widowControl w:val="0"/>
        <w:autoSpaceDE w:val="0"/>
        <w:autoSpaceDN w:val="0"/>
        <w:adjustRightInd w:val="0"/>
        <w:spacing w:line="40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"/>
          <w:cols w:num="3" w:space="708" w:equalWidth="0">
            <w:col w:w="7830" w:space="10"/>
            <w:col w:w="2070" w:space="10"/>
            <w:col w:w="79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对设备进行局部或全部的解体，修复或更换磨损或腐蚀的零部件，力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求使设备恢复到原有的技术特性。在修理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也可结合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技术进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条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件，对设备进行技术改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6．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能把轿厢内选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信号和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各层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外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呼信号集合起来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自动决定上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、下运行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方向顺序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控方式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属于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按钮控制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信号控制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集选控制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并联控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防雷接闪器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滚球法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进行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确定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那么第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类防雷</w:t>
      </w:r>
    </w:p>
    <w:p>
      <w:pPr>
        <w:widowControl w:val="0"/>
        <w:autoSpaceDE w:val="0"/>
        <w:autoSpaceDN w:val="0"/>
        <w:adjustRightInd w:val="0"/>
        <w:spacing w:line="2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所需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接闪器规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格的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滚球半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径是(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．30m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．45m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．60m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．100m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．安全性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高的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识别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技术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识别系统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智能卡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磁卡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．IC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9．建筑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智能化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主要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大系统组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成，分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通信网络系统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办公自动化系统和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信网络系统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防自动化系统和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建筑设备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．保安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自动化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防自动化系统和办公自动化系统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．保安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办公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自动化系统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通信网络系统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角度看智能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建筑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系统集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内</w:t>
      </w:r>
    </w:p>
    <w:p>
      <w:pPr>
        <w:widowControl w:val="0"/>
        <w:autoSpaceDE w:val="0"/>
        <w:autoSpaceDN w:val="0"/>
        <w:adjustRightInd w:val="0"/>
        <w:spacing w:line="2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28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06" w:lineRule="exact"/>
        <w:ind w:left="351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功能集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和界面集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网络集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和数据库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 xml:space="preserve"> 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t>功能集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1" type="#_x0000_t202" style="width:12.75pt;height:20.35pt;margin-top:143.15pt;margin-left:337.6pt;mso-position-horizontal-relative:page;mso-position-vertical-relative:page;position:absolute;z-index:-25162137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2" type="#_x0000_t202" style="width:12.7pt;height:20.35pt;margin-top:247.35pt;margin-left:236.35pt;mso-position-horizontal-relative:page;mso-position-vertical-relative:page;position:absolute;z-index:-25162035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3" type="#_x0000_t202" style="width:12.75pt;height:20.35pt;margin-top:351.6pt;margin-left:216.7pt;mso-position-horizontal-relative:page;mso-position-vertical-relative:page;position:absolute;z-index:-25161932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4" type="#_x0000_t202" style="width:12.7pt;height:20.35pt;margin-top:421.1pt;margin-left:540.3pt;mso-position-horizontal-relative:page;mso-position-vertical-relative:page;position:absolute;z-index:-25161830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5" type="#_x0000_t202" style="width:12.7pt;height:20.35pt;margin-top:455.85pt;margin-left:718.3pt;mso-position-horizontal-relative:page;mso-position-vertical-relative:page;position:absolute;z-index:-25161728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6" type="#_x0000_t202" style="width:12.7pt;height:20.3pt;margin-top:664.35pt;margin-left:156.25pt;mso-position-horizontal-relative:page;mso-position-vertical-relative:page;position:absolute;z-index:-25161625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7" type="#_x0000_t202" style="width:12.7pt;height:20.35pt;margin-top:768.35pt;margin-left:499.8pt;mso-position-horizontal-relative:page;mso-position-vertical-relative:page;position:absolute;z-index:-25161523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8" type="#_x0000_t202" style="width:12.75pt;height:20.35pt;margin-top:837.85pt;margin-left:175.55pt;mso-position-horizontal-relative:page;mso-position-vertical-relative:page;position:absolute;z-index:-251614208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69" type="#_x0000_t202" style="width:12.7pt;height:20.3pt;margin-top:907.35pt;margin-left:378.2pt;mso-position-horizontal-relative:page;mso-position-vertical-relative:page;position:absolute;z-index:-251613184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161616"/>
          <w:sz w:val="40"/>
          <w:szCs w:val="40"/>
          <w:u w:val="none"/>
        </w:rPr>
        <w:pict>
          <v:shape id="_x0000_s1070" type="#_x0000_t202" style="width:12.7pt;height:20.35pt;margin-top:1081.05pt;margin-left:216.25pt;mso-position-horizontal-relative:page;mso-position-vertical-relative:page;position:absolute;z-index:-25161216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t>)</w:t>
                  </w: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br/>
                  </w:r>
                  <w:r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  <w:br/>
                  </w:r>
                </w:p>
                <w:p>
                  <w:pP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4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sz w:val="30"/>
                        <w:szCs w:val="30"/>
                        <w:u w:val="single" w:color="0000EE"/>
                      </w:rPr>
                      <w:t>https://d.book118.com/776102044034010053</w:t>
                    </w:r>
                  </w:hyperlink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06" w:lineRule="exact"/>
                    <w:ind w:left="0"/>
                    <w:rPr>
                      <w:rFonts w:ascii="微软雅黑" w:eastAsia="微软雅黑" w:hAnsi="微软雅黑" w:cs="微软雅黑"/>
                      <w:b w:val="0"/>
                      <w:bCs w:val="0"/>
                      <w:i w:val="0"/>
                      <w:iCs w:val="0"/>
                      <w:strike w:val="0"/>
                      <w:color w:val="161616"/>
                      <w:sz w:val="40"/>
                      <w:szCs w:val="40"/>
                      <w:u w:val="none"/>
                    </w:rPr>
                  </w:pPr>
                </w:p>
              </w:txbxContent>
            </v:textbox>
          </v:shape>
        </w:pict>
      </w:r>
    </w:p>
    <w:sectPr>
      <w:type w:val="continuous"/>
      <w:pgSz w:w="17859" w:h="25257"/>
      <w:pgMar w:top="0" w:right="0" w:bottom="0" w:left="0" w:header="708" w:footer="708"/>
      <w:pgNumType w:start="15"/>
      <w:cols w:num="1" w:space="708" w:equalWidth="0">
        <w:col w:w="17840" w:space="10"/>
        <w:col w:w="2070" w:space="10"/>
        <w:col w:w="792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610204403401005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