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轻油蒸汽转化催化剂项目规划设计纲要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60" w:history="1">
        <w:r>
          <w:rPr>
            <w:rFonts w:ascii="仿宋" w:eastAsia="仿宋" w:hAnsi="仿宋" w:cs="仿宋" w:hint="eastAsia"/>
            <w:lang w:eastAsia="zh-CN"/>
          </w:rPr>
          <w:t>序言</w:t>
        </w:r>
        <w:r>
          <w:tab/>
        </w:r>
        <w:r>
          <w:fldChar w:fldCharType="begin"/>
        </w:r>
        <w:r>
          <w:instrText xml:space="preserve"> PAGEREF _Toc25760 \h </w:instrText>
        </w:r>
        <w:r>
          <w:fldChar w:fldCharType="separate"/>
        </w:r>
        <w:r>
          <w:t>3</w:t>
        </w:r>
        <w:r>
          <w:fldChar w:fldCharType="end"/>
        </w:r>
      </w:hyperlink>
    </w:p>
    <w:p>
      <w:pPr>
        <w:pStyle w:val="TOC1"/>
        <w:tabs>
          <w:tab w:val="right" w:leader="dot" w:pos="8306"/>
        </w:tabs>
      </w:pPr>
      <w:hyperlink w:anchor="_Toc27241" w:history="1">
        <w:r>
          <w:rPr>
            <w:rFonts w:ascii="仿宋" w:eastAsia="仿宋" w:hAnsi="仿宋" w:cs="仿宋" w:hint="eastAsia"/>
            <w:lang w:eastAsia="zh-CN"/>
          </w:rPr>
          <w:t>一、轻油蒸汽转化催化剂项目土建工程</w:t>
        </w:r>
        <w:r>
          <w:tab/>
        </w:r>
        <w:r>
          <w:fldChar w:fldCharType="begin"/>
        </w:r>
        <w:r>
          <w:instrText xml:space="preserve"> PAGEREF _Toc27241 \h </w:instrText>
        </w:r>
        <w:r>
          <w:fldChar w:fldCharType="separate"/>
        </w:r>
        <w:r>
          <w:t>3</w:t>
        </w:r>
        <w:r>
          <w:fldChar w:fldCharType="end"/>
        </w:r>
      </w:hyperlink>
    </w:p>
    <w:p>
      <w:pPr>
        <w:pStyle w:val="TOC2"/>
        <w:tabs>
          <w:tab w:val="right" w:leader="dot" w:pos="8306"/>
        </w:tabs>
      </w:pPr>
      <w:hyperlink w:anchor="_Toc3309" w:history="1">
        <w:r>
          <w:rPr>
            <w:rFonts w:ascii="仿宋" w:eastAsia="仿宋" w:hAnsi="仿宋" w:cs="仿宋" w:hint="eastAsia"/>
            <w:lang w:eastAsia="zh-CN"/>
          </w:rPr>
          <w:t>(一)、建筑工程设计原则</w:t>
        </w:r>
        <w:r>
          <w:tab/>
        </w:r>
        <w:r>
          <w:fldChar w:fldCharType="begin"/>
        </w:r>
        <w:r>
          <w:instrText xml:space="preserve"> PAGEREF _Toc3309 \h </w:instrText>
        </w:r>
        <w:r>
          <w:fldChar w:fldCharType="separate"/>
        </w:r>
        <w:r>
          <w:t>3</w:t>
        </w:r>
        <w:r>
          <w:fldChar w:fldCharType="end"/>
        </w:r>
      </w:hyperlink>
    </w:p>
    <w:p>
      <w:pPr>
        <w:pStyle w:val="TOC2"/>
        <w:tabs>
          <w:tab w:val="right" w:leader="dot" w:pos="8306"/>
        </w:tabs>
      </w:pPr>
      <w:hyperlink w:anchor="_Toc7157" w:history="1">
        <w:r>
          <w:rPr>
            <w:rFonts w:ascii="仿宋" w:eastAsia="仿宋" w:hAnsi="仿宋" w:cs="仿宋" w:hint="eastAsia"/>
            <w:lang w:eastAsia="zh-CN"/>
          </w:rPr>
          <w:t>(二)、土建工程设计年限及安全等级</w:t>
        </w:r>
        <w:r>
          <w:tab/>
        </w:r>
        <w:r>
          <w:fldChar w:fldCharType="begin"/>
        </w:r>
        <w:r>
          <w:instrText xml:space="preserve"> PAGEREF _Toc7157 \h </w:instrText>
        </w:r>
        <w:r>
          <w:fldChar w:fldCharType="separate"/>
        </w:r>
        <w:r>
          <w:t>4</w:t>
        </w:r>
        <w:r>
          <w:fldChar w:fldCharType="end"/>
        </w:r>
      </w:hyperlink>
    </w:p>
    <w:p>
      <w:pPr>
        <w:pStyle w:val="TOC2"/>
        <w:tabs>
          <w:tab w:val="right" w:leader="dot" w:pos="8306"/>
        </w:tabs>
      </w:pPr>
      <w:hyperlink w:anchor="_Toc5267" w:history="1">
        <w:r>
          <w:rPr>
            <w:rFonts w:ascii="仿宋" w:eastAsia="仿宋" w:hAnsi="仿宋" w:cs="仿宋" w:hint="eastAsia"/>
            <w:lang w:eastAsia="zh-CN"/>
          </w:rPr>
          <w:t>(三)、建筑工程设计总体要求</w:t>
        </w:r>
        <w:r>
          <w:tab/>
        </w:r>
        <w:r>
          <w:fldChar w:fldCharType="begin"/>
        </w:r>
        <w:r>
          <w:instrText xml:space="preserve"> PAGEREF _Toc5267 \h </w:instrText>
        </w:r>
        <w:r>
          <w:fldChar w:fldCharType="separate"/>
        </w:r>
        <w:r>
          <w:t>5</w:t>
        </w:r>
        <w:r>
          <w:fldChar w:fldCharType="end"/>
        </w:r>
      </w:hyperlink>
    </w:p>
    <w:p>
      <w:pPr>
        <w:pStyle w:val="TOC2"/>
        <w:tabs>
          <w:tab w:val="right" w:leader="dot" w:pos="8306"/>
        </w:tabs>
      </w:pPr>
      <w:hyperlink w:anchor="_Toc23881" w:history="1">
        <w:r>
          <w:rPr>
            <w:rFonts w:ascii="仿宋" w:eastAsia="仿宋" w:hAnsi="仿宋" w:cs="仿宋" w:hint="eastAsia"/>
            <w:lang w:eastAsia="zh-CN"/>
          </w:rPr>
          <w:t>(四)、土建工程建设指标</w:t>
        </w:r>
        <w:r>
          <w:tab/>
        </w:r>
        <w:r>
          <w:fldChar w:fldCharType="begin"/>
        </w:r>
        <w:r>
          <w:instrText xml:space="preserve"> PAGEREF _Toc23881 \h </w:instrText>
        </w:r>
        <w:r>
          <w:fldChar w:fldCharType="separate"/>
        </w:r>
        <w:r>
          <w:t>6</w:t>
        </w:r>
        <w:r>
          <w:fldChar w:fldCharType="end"/>
        </w:r>
      </w:hyperlink>
    </w:p>
    <w:p>
      <w:pPr>
        <w:pStyle w:val="TOC1"/>
        <w:tabs>
          <w:tab w:val="right" w:leader="dot" w:pos="8306"/>
        </w:tabs>
      </w:pPr>
      <w:hyperlink w:anchor="_Toc16485" w:history="1">
        <w:r>
          <w:rPr>
            <w:rFonts w:ascii="仿宋" w:eastAsia="仿宋" w:hAnsi="仿宋" w:cs="仿宋" w:hint="eastAsia"/>
            <w:lang w:eastAsia="zh-CN"/>
          </w:rPr>
          <w:t>二、轻油蒸汽转化催化剂项目文档管理</w:t>
        </w:r>
        <w:r>
          <w:tab/>
        </w:r>
        <w:r>
          <w:fldChar w:fldCharType="begin"/>
        </w:r>
        <w:r>
          <w:instrText xml:space="preserve"> PAGEREF _Toc16485 \h </w:instrText>
        </w:r>
        <w:r>
          <w:fldChar w:fldCharType="separate"/>
        </w:r>
        <w:r>
          <w:t>6</w:t>
        </w:r>
        <w:r>
          <w:fldChar w:fldCharType="end"/>
        </w:r>
      </w:hyperlink>
    </w:p>
    <w:p>
      <w:pPr>
        <w:pStyle w:val="TOC2"/>
        <w:tabs>
          <w:tab w:val="right" w:leader="dot" w:pos="8306"/>
        </w:tabs>
      </w:pPr>
      <w:hyperlink w:anchor="_Toc8326" w:history="1">
        <w:r>
          <w:rPr>
            <w:rFonts w:ascii="仿宋" w:eastAsia="仿宋" w:hAnsi="仿宋" w:cs="仿宋" w:hint="eastAsia"/>
            <w:lang w:eastAsia="zh-CN"/>
          </w:rPr>
          <w:t>(一)、文档编制与审查</w:t>
        </w:r>
        <w:r>
          <w:tab/>
        </w:r>
        <w:r>
          <w:fldChar w:fldCharType="begin"/>
        </w:r>
        <w:r>
          <w:instrText xml:space="preserve"> PAGEREF _Toc8326 \h </w:instrText>
        </w:r>
        <w:r>
          <w:fldChar w:fldCharType="separate"/>
        </w:r>
        <w:r>
          <w:t>6</w:t>
        </w:r>
        <w:r>
          <w:fldChar w:fldCharType="end"/>
        </w:r>
      </w:hyperlink>
    </w:p>
    <w:p>
      <w:pPr>
        <w:pStyle w:val="TOC2"/>
        <w:tabs>
          <w:tab w:val="right" w:leader="dot" w:pos="8306"/>
        </w:tabs>
      </w:pPr>
      <w:hyperlink w:anchor="_Toc24630" w:history="1">
        <w:r>
          <w:rPr>
            <w:rFonts w:ascii="仿宋" w:eastAsia="仿宋" w:hAnsi="仿宋" w:cs="仿宋" w:hint="eastAsia"/>
            <w:lang w:eastAsia="zh-CN"/>
          </w:rPr>
          <w:t>(二)、文档发布与分发</w:t>
        </w:r>
        <w:r>
          <w:tab/>
        </w:r>
        <w:r>
          <w:fldChar w:fldCharType="begin"/>
        </w:r>
        <w:r>
          <w:instrText xml:space="preserve"> PAGEREF _Toc24630 \h </w:instrText>
        </w:r>
        <w:r>
          <w:fldChar w:fldCharType="separate"/>
        </w:r>
        <w:r>
          <w:t>8</w:t>
        </w:r>
        <w:r>
          <w:fldChar w:fldCharType="end"/>
        </w:r>
      </w:hyperlink>
    </w:p>
    <w:p>
      <w:pPr>
        <w:pStyle w:val="TOC2"/>
        <w:tabs>
          <w:tab w:val="right" w:leader="dot" w:pos="8306"/>
        </w:tabs>
      </w:pPr>
      <w:hyperlink w:anchor="_Toc19359" w:history="1">
        <w:r>
          <w:rPr>
            <w:rFonts w:ascii="仿宋" w:eastAsia="仿宋" w:hAnsi="仿宋" w:cs="仿宋" w:hint="eastAsia"/>
            <w:lang w:eastAsia="zh-CN"/>
          </w:rPr>
          <w:t>(三)、文档存档与归档</w:t>
        </w:r>
        <w:r>
          <w:tab/>
        </w:r>
        <w:r>
          <w:fldChar w:fldCharType="begin"/>
        </w:r>
        <w:r>
          <w:instrText xml:space="preserve"> PAGEREF _Toc19359 \h </w:instrText>
        </w:r>
        <w:r>
          <w:fldChar w:fldCharType="separate"/>
        </w:r>
        <w:r>
          <w:t>9</w:t>
        </w:r>
        <w:r>
          <w:fldChar w:fldCharType="end"/>
        </w:r>
      </w:hyperlink>
    </w:p>
    <w:p>
      <w:pPr>
        <w:pStyle w:val="TOC1"/>
        <w:tabs>
          <w:tab w:val="right" w:leader="dot" w:pos="8306"/>
        </w:tabs>
      </w:pPr>
      <w:hyperlink w:anchor="_Toc27118" w:history="1">
        <w:r>
          <w:rPr>
            <w:rFonts w:ascii="仿宋" w:eastAsia="仿宋" w:hAnsi="仿宋" w:cs="仿宋" w:hint="eastAsia"/>
            <w:lang w:eastAsia="zh-CN"/>
          </w:rPr>
          <w:t>三、轻油蒸汽转化催化剂项目绩效评估</w:t>
        </w:r>
        <w:r>
          <w:tab/>
        </w:r>
        <w:r>
          <w:fldChar w:fldCharType="begin"/>
        </w:r>
        <w:r>
          <w:instrText xml:space="preserve"> PAGEREF _Toc27118 \h </w:instrText>
        </w:r>
        <w:r>
          <w:fldChar w:fldCharType="separate"/>
        </w:r>
        <w:r>
          <w:t>10</w:t>
        </w:r>
        <w:r>
          <w:fldChar w:fldCharType="end"/>
        </w:r>
      </w:hyperlink>
    </w:p>
    <w:p>
      <w:pPr>
        <w:pStyle w:val="TOC2"/>
        <w:tabs>
          <w:tab w:val="right" w:leader="dot" w:pos="8306"/>
        </w:tabs>
      </w:pPr>
      <w:hyperlink w:anchor="_Toc3474" w:history="1">
        <w:r>
          <w:rPr>
            <w:rFonts w:ascii="仿宋" w:eastAsia="仿宋" w:hAnsi="仿宋" w:cs="仿宋" w:hint="eastAsia"/>
            <w:lang w:eastAsia="zh-CN"/>
          </w:rPr>
          <w:t>(一)、绩效评估指标</w:t>
        </w:r>
        <w:r>
          <w:tab/>
        </w:r>
        <w:r>
          <w:fldChar w:fldCharType="begin"/>
        </w:r>
        <w:r>
          <w:instrText xml:space="preserve"> PAGEREF _Toc3474 \h </w:instrText>
        </w:r>
        <w:r>
          <w:fldChar w:fldCharType="separate"/>
        </w:r>
        <w:r>
          <w:t>10</w:t>
        </w:r>
        <w:r>
          <w:fldChar w:fldCharType="end"/>
        </w:r>
      </w:hyperlink>
    </w:p>
    <w:p>
      <w:pPr>
        <w:pStyle w:val="TOC2"/>
        <w:tabs>
          <w:tab w:val="right" w:leader="dot" w:pos="8306"/>
        </w:tabs>
      </w:pPr>
      <w:hyperlink w:anchor="_Toc1633" w:history="1">
        <w:r>
          <w:rPr>
            <w:rFonts w:ascii="仿宋" w:eastAsia="仿宋" w:hAnsi="仿宋" w:cs="仿宋" w:hint="eastAsia"/>
            <w:lang w:eastAsia="zh-CN"/>
          </w:rPr>
          <w:t>(二)、绩效评估方法</w:t>
        </w:r>
        <w:r>
          <w:tab/>
        </w:r>
        <w:r>
          <w:fldChar w:fldCharType="begin"/>
        </w:r>
        <w:r>
          <w:instrText xml:space="preserve"> PAGEREF _Toc1633 \h </w:instrText>
        </w:r>
        <w:r>
          <w:fldChar w:fldCharType="separate"/>
        </w:r>
        <w:r>
          <w:t>11</w:t>
        </w:r>
        <w:r>
          <w:fldChar w:fldCharType="end"/>
        </w:r>
      </w:hyperlink>
    </w:p>
    <w:p>
      <w:pPr>
        <w:pStyle w:val="TOC2"/>
        <w:tabs>
          <w:tab w:val="right" w:leader="dot" w:pos="8306"/>
        </w:tabs>
      </w:pPr>
      <w:hyperlink w:anchor="_Toc4718" w:history="1">
        <w:r>
          <w:rPr>
            <w:rFonts w:ascii="仿宋" w:eastAsia="仿宋" w:hAnsi="仿宋" w:cs="仿宋" w:hint="eastAsia"/>
            <w:lang w:eastAsia="zh-CN"/>
          </w:rPr>
          <w:t>(三)、绩效评估周期</w:t>
        </w:r>
        <w:r>
          <w:tab/>
        </w:r>
        <w:r>
          <w:fldChar w:fldCharType="begin"/>
        </w:r>
        <w:r>
          <w:instrText xml:space="preserve"> PAGEREF _Toc4718 \h </w:instrText>
        </w:r>
        <w:r>
          <w:fldChar w:fldCharType="separate"/>
        </w:r>
        <w:r>
          <w:t>12</w:t>
        </w:r>
        <w:r>
          <w:fldChar w:fldCharType="end"/>
        </w:r>
      </w:hyperlink>
    </w:p>
    <w:p>
      <w:pPr>
        <w:pStyle w:val="TOC1"/>
        <w:tabs>
          <w:tab w:val="right" w:leader="dot" w:pos="8306"/>
        </w:tabs>
      </w:pPr>
      <w:hyperlink w:anchor="_Toc26057" w:history="1">
        <w:r>
          <w:rPr>
            <w:rFonts w:ascii="仿宋" w:eastAsia="仿宋" w:hAnsi="仿宋" w:cs="仿宋" w:hint="eastAsia"/>
            <w:lang w:eastAsia="zh-CN"/>
          </w:rPr>
          <w:t>四、市场分析、调研</w:t>
        </w:r>
        <w:r>
          <w:tab/>
        </w:r>
        <w:r>
          <w:fldChar w:fldCharType="begin"/>
        </w:r>
        <w:r>
          <w:instrText xml:space="preserve"> PAGEREF _Toc26057 \h </w:instrText>
        </w:r>
        <w:r>
          <w:fldChar w:fldCharType="separate"/>
        </w:r>
        <w:r>
          <w:t>13</w:t>
        </w:r>
        <w:r>
          <w:fldChar w:fldCharType="end"/>
        </w:r>
      </w:hyperlink>
    </w:p>
    <w:p>
      <w:pPr>
        <w:pStyle w:val="TOC2"/>
        <w:tabs>
          <w:tab w:val="right" w:leader="dot" w:pos="8306"/>
        </w:tabs>
      </w:pPr>
      <w:hyperlink w:anchor="_Toc13410" w:history="1">
        <w:r>
          <w:rPr>
            <w:rFonts w:ascii="仿宋" w:eastAsia="仿宋" w:hAnsi="仿宋" w:cs="仿宋" w:hint="eastAsia"/>
            <w:lang w:eastAsia="zh-CN"/>
          </w:rPr>
          <w:t>(一)、轻油蒸汽转化催化剂行业分析</w:t>
        </w:r>
        <w:r>
          <w:tab/>
        </w:r>
        <w:r>
          <w:fldChar w:fldCharType="begin"/>
        </w:r>
        <w:r>
          <w:instrText xml:space="preserve"> PAGEREF _Toc13410 \h </w:instrText>
        </w:r>
        <w:r>
          <w:fldChar w:fldCharType="separate"/>
        </w:r>
        <w:r>
          <w:t>13</w:t>
        </w:r>
        <w:r>
          <w:fldChar w:fldCharType="end"/>
        </w:r>
      </w:hyperlink>
    </w:p>
    <w:p>
      <w:pPr>
        <w:pStyle w:val="TOC2"/>
        <w:tabs>
          <w:tab w:val="right" w:leader="dot" w:pos="8306"/>
        </w:tabs>
      </w:pPr>
      <w:hyperlink w:anchor="_Toc8458" w:history="1">
        <w:r>
          <w:rPr>
            <w:rFonts w:ascii="仿宋" w:eastAsia="仿宋" w:hAnsi="仿宋" w:cs="仿宋" w:hint="eastAsia"/>
            <w:lang w:eastAsia="zh-CN"/>
          </w:rPr>
          <w:t>(二)、轻油蒸汽转化催化剂市场分析预测</w:t>
        </w:r>
        <w:r>
          <w:tab/>
        </w:r>
        <w:r>
          <w:fldChar w:fldCharType="begin"/>
        </w:r>
        <w:r>
          <w:instrText xml:space="preserve"> PAGEREF _Toc8458 \h </w:instrText>
        </w:r>
        <w:r>
          <w:fldChar w:fldCharType="separate"/>
        </w:r>
        <w:r>
          <w:t>14</w:t>
        </w:r>
        <w:r>
          <w:fldChar w:fldCharType="end"/>
        </w:r>
      </w:hyperlink>
    </w:p>
    <w:p>
      <w:pPr>
        <w:pStyle w:val="TOC1"/>
        <w:tabs>
          <w:tab w:val="right" w:leader="dot" w:pos="8306"/>
        </w:tabs>
      </w:pPr>
      <w:hyperlink w:anchor="_Toc31338" w:history="1">
        <w:r>
          <w:rPr>
            <w:rFonts w:ascii="仿宋" w:eastAsia="仿宋" w:hAnsi="仿宋" w:cs="仿宋" w:hint="eastAsia"/>
            <w:lang w:eastAsia="zh-CN"/>
          </w:rPr>
          <w:t>五、产品规划分析</w:t>
        </w:r>
        <w:r>
          <w:tab/>
        </w:r>
        <w:r>
          <w:fldChar w:fldCharType="begin"/>
        </w:r>
        <w:r>
          <w:instrText xml:space="preserve"> PAGEREF _Toc31338 \h </w:instrText>
        </w:r>
        <w:r>
          <w:fldChar w:fldCharType="separate"/>
        </w:r>
        <w:r>
          <w:t>15</w:t>
        </w:r>
        <w:r>
          <w:fldChar w:fldCharType="end"/>
        </w:r>
      </w:hyperlink>
    </w:p>
    <w:p>
      <w:pPr>
        <w:pStyle w:val="TOC2"/>
        <w:tabs>
          <w:tab w:val="right" w:leader="dot" w:pos="8306"/>
        </w:tabs>
      </w:pPr>
      <w:hyperlink w:anchor="_Toc22063" w:history="1">
        <w:r>
          <w:rPr>
            <w:rFonts w:ascii="仿宋" w:eastAsia="仿宋" w:hAnsi="仿宋" w:cs="仿宋" w:hint="eastAsia"/>
            <w:lang w:eastAsia="zh-CN"/>
          </w:rPr>
          <w:t>(一)、产品规划</w:t>
        </w:r>
        <w:r>
          <w:tab/>
        </w:r>
        <w:r>
          <w:fldChar w:fldCharType="begin"/>
        </w:r>
        <w:r>
          <w:instrText xml:space="preserve"> PAGEREF _Toc22063 \h </w:instrText>
        </w:r>
        <w:r>
          <w:fldChar w:fldCharType="separate"/>
        </w:r>
        <w:r>
          <w:t>15</w:t>
        </w:r>
        <w:r>
          <w:fldChar w:fldCharType="end"/>
        </w:r>
      </w:hyperlink>
    </w:p>
    <w:p>
      <w:pPr>
        <w:pStyle w:val="TOC2"/>
        <w:tabs>
          <w:tab w:val="right" w:leader="dot" w:pos="8306"/>
        </w:tabs>
      </w:pPr>
      <w:hyperlink w:anchor="_Toc31071" w:history="1">
        <w:r>
          <w:rPr>
            <w:rFonts w:ascii="仿宋" w:eastAsia="仿宋" w:hAnsi="仿宋" w:cs="仿宋" w:hint="eastAsia"/>
            <w:lang w:eastAsia="zh-CN"/>
          </w:rPr>
          <w:t>(二)、建设规模</w:t>
        </w:r>
        <w:r>
          <w:tab/>
        </w:r>
        <w:r>
          <w:fldChar w:fldCharType="begin"/>
        </w:r>
        <w:r>
          <w:instrText xml:space="preserve"> PAGEREF _Toc31071 \h </w:instrText>
        </w:r>
        <w:r>
          <w:fldChar w:fldCharType="separate"/>
        </w:r>
        <w:r>
          <w:t>16</w:t>
        </w:r>
        <w:r>
          <w:fldChar w:fldCharType="end"/>
        </w:r>
      </w:hyperlink>
    </w:p>
    <w:p>
      <w:pPr>
        <w:pStyle w:val="TOC1"/>
        <w:tabs>
          <w:tab w:val="right" w:leader="dot" w:pos="8306"/>
        </w:tabs>
      </w:pPr>
      <w:hyperlink w:anchor="_Toc25028" w:history="1">
        <w:r>
          <w:rPr>
            <w:rFonts w:ascii="仿宋" w:eastAsia="仿宋" w:hAnsi="仿宋" w:cs="仿宋" w:hint="eastAsia"/>
            <w:lang w:eastAsia="zh-CN"/>
          </w:rPr>
          <w:t>六、轻油蒸汽转化催化剂项目建设背景及必要性分析</w:t>
        </w:r>
        <w:r>
          <w:tab/>
        </w:r>
        <w:r>
          <w:fldChar w:fldCharType="begin"/>
        </w:r>
        <w:r>
          <w:instrText xml:space="preserve"> PAGEREF _Toc25028 \h </w:instrText>
        </w:r>
        <w:r>
          <w:fldChar w:fldCharType="separate"/>
        </w:r>
        <w:r>
          <w:t>17</w:t>
        </w:r>
        <w:r>
          <w:fldChar w:fldCharType="end"/>
        </w:r>
      </w:hyperlink>
    </w:p>
    <w:p>
      <w:pPr>
        <w:pStyle w:val="TOC2"/>
        <w:tabs>
          <w:tab w:val="right" w:leader="dot" w:pos="8306"/>
        </w:tabs>
      </w:pPr>
      <w:hyperlink w:anchor="_Toc4712" w:history="1">
        <w:r>
          <w:rPr>
            <w:rFonts w:ascii="仿宋" w:eastAsia="仿宋" w:hAnsi="仿宋" w:cs="仿宋" w:hint="eastAsia"/>
            <w:lang w:eastAsia="zh-CN"/>
          </w:rPr>
          <w:t>(一)、轻油蒸汽转化催化剂项目背景分析</w:t>
        </w:r>
        <w:r>
          <w:tab/>
        </w:r>
        <w:r>
          <w:fldChar w:fldCharType="begin"/>
        </w:r>
        <w:r>
          <w:instrText xml:space="preserve"> PAGEREF _Toc4712 \h </w:instrText>
        </w:r>
        <w:r>
          <w:fldChar w:fldCharType="separate"/>
        </w:r>
        <w:r>
          <w:t>17</w:t>
        </w:r>
        <w:r>
          <w:fldChar w:fldCharType="end"/>
        </w:r>
      </w:hyperlink>
    </w:p>
    <w:p>
      <w:pPr>
        <w:pStyle w:val="TOC2"/>
        <w:tabs>
          <w:tab w:val="right" w:leader="dot" w:pos="8306"/>
        </w:tabs>
      </w:pPr>
      <w:hyperlink w:anchor="_Toc25585" w:history="1">
        <w:r>
          <w:rPr>
            <w:rFonts w:ascii="仿宋" w:eastAsia="仿宋" w:hAnsi="仿宋" w:cs="仿宋" w:hint="eastAsia"/>
            <w:lang w:eastAsia="zh-CN"/>
          </w:rPr>
          <w:t>(二)、轻油蒸汽转化催化剂项目建设必要性分析</w:t>
        </w:r>
        <w:r>
          <w:tab/>
        </w:r>
        <w:r>
          <w:fldChar w:fldCharType="begin"/>
        </w:r>
        <w:r>
          <w:instrText xml:space="preserve"> PAGEREF _Toc25585 \h </w:instrText>
        </w:r>
        <w:r>
          <w:fldChar w:fldCharType="separate"/>
        </w:r>
        <w:r>
          <w:t>18</w:t>
        </w:r>
        <w:r>
          <w:fldChar w:fldCharType="end"/>
        </w:r>
      </w:hyperlink>
    </w:p>
    <w:p>
      <w:pPr>
        <w:pStyle w:val="TOC1"/>
        <w:tabs>
          <w:tab w:val="right" w:leader="dot" w:pos="8306"/>
        </w:tabs>
      </w:pPr>
      <w:hyperlink w:anchor="_Toc8743" w:history="1">
        <w:r>
          <w:rPr>
            <w:rFonts w:ascii="仿宋" w:eastAsia="仿宋" w:hAnsi="仿宋" w:cs="仿宋" w:hint="eastAsia"/>
            <w:lang w:eastAsia="zh-CN"/>
          </w:rPr>
          <w:t>七、轻油蒸汽转化催化剂项目投资规划</w:t>
        </w:r>
        <w:r>
          <w:tab/>
        </w:r>
        <w:r>
          <w:fldChar w:fldCharType="begin"/>
        </w:r>
        <w:r>
          <w:instrText xml:space="preserve"> PAGEREF _Toc8743 \h </w:instrText>
        </w:r>
        <w:r>
          <w:fldChar w:fldCharType="separate"/>
        </w:r>
        <w:r>
          <w:t>20</w:t>
        </w:r>
        <w:r>
          <w:fldChar w:fldCharType="end"/>
        </w:r>
      </w:hyperlink>
    </w:p>
    <w:p>
      <w:pPr>
        <w:pStyle w:val="TOC2"/>
        <w:tabs>
          <w:tab w:val="right" w:leader="dot" w:pos="8306"/>
        </w:tabs>
      </w:pPr>
      <w:hyperlink w:anchor="_Toc30598" w:history="1">
        <w:r>
          <w:rPr>
            <w:rFonts w:ascii="仿宋" w:eastAsia="仿宋" w:hAnsi="仿宋" w:cs="仿宋" w:hint="eastAsia"/>
            <w:lang w:eastAsia="zh-CN"/>
          </w:rPr>
          <w:t>(一)、轻油蒸汽转化催化剂项目总投资估算</w:t>
        </w:r>
        <w:r>
          <w:tab/>
        </w:r>
        <w:r>
          <w:fldChar w:fldCharType="begin"/>
        </w:r>
        <w:r>
          <w:instrText xml:space="preserve"> PAGEREF _Toc30598 \h </w:instrText>
        </w:r>
        <w:r>
          <w:fldChar w:fldCharType="separate"/>
        </w:r>
        <w:r>
          <w:t>20</w:t>
        </w:r>
        <w:r>
          <w:fldChar w:fldCharType="end"/>
        </w:r>
      </w:hyperlink>
    </w:p>
    <w:p>
      <w:pPr>
        <w:pStyle w:val="TOC2"/>
        <w:tabs>
          <w:tab w:val="right" w:leader="dot" w:pos="8306"/>
        </w:tabs>
      </w:pPr>
      <w:hyperlink w:anchor="_Toc3604" w:history="1">
        <w:r>
          <w:rPr>
            <w:rFonts w:ascii="仿宋" w:eastAsia="仿宋" w:hAnsi="仿宋" w:cs="仿宋" w:hint="eastAsia"/>
            <w:lang w:eastAsia="zh-CN"/>
          </w:rPr>
          <w:t>(二)、资金筹措</w:t>
        </w:r>
        <w:r>
          <w:tab/>
        </w:r>
        <w:r>
          <w:fldChar w:fldCharType="begin"/>
        </w:r>
        <w:r>
          <w:instrText xml:space="preserve"> PAGEREF _Toc3604 \h </w:instrText>
        </w:r>
        <w:r>
          <w:fldChar w:fldCharType="separate"/>
        </w:r>
        <w:r>
          <w:t>21</w:t>
        </w:r>
        <w:r>
          <w:fldChar w:fldCharType="end"/>
        </w:r>
      </w:hyperlink>
    </w:p>
    <w:p>
      <w:pPr>
        <w:pStyle w:val="TOC1"/>
        <w:tabs>
          <w:tab w:val="right" w:leader="dot" w:pos="8306"/>
        </w:tabs>
      </w:pPr>
      <w:hyperlink w:anchor="_Toc29276" w:history="1">
        <w:r>
          <w:rPr>
            <w:rFonts w:ascii="仿宋" w:eastAsia="仿宋" w:hAnsi="仿宋" w:cs="仿宋" w:hint="eastAsia"/>
            <w:lang w:eastAsia="zh-CN"/>
          </w:rPr>
          <w:t>八、轻油蒸汽转化催化剂项目技术管理</w:t>
        </w:r>
        <w:r>
          <w:tab/>
        </w:r>
        <w:r>
          <w:fldChar w:fldCharType="begin"/>
        </w:r>
        <w:r>
          <w:instrText xml:space="preserve"> PAGEREF _Toc29276 \h </w:instrText>
        </w:r>
        <w:r>
          <w:fldChar w:fldCharType="separate"/>
        </w:r>
        <w:r>
          <w:t>22</w:t>
        </w:r>
        <w:r>
          <w:fldChar w:fldCharType="end"/>
        </w:r>
      </w:hyperlink>
    </w:p>
    <w:p>
      <w:pPr>
        <w:pStyle w:val="TOC2"/>
        <w:tabs>
          <w:tab w:val="right" w:leader="dot" w:pos="8306"/>
        </w:tabs>
      </w:pPr>
      <w:hyperlink w:anchor="_Toc18912" w:history="1">
        <w:r>
          <w:rPr>
            <w:rFonts w:ascii="仿宋" w:eastAsia="仿宋" w:hAnsi="仿宋" w:cs="仿宋" w:hint="eastAsia"/>
            <w:lang w:eastAsia="zh-CN"/>
          </w:rPr>
          <w:t>(一)、技术方案选用方向</w:t>
        </w:r>
        <w:r>
          <w:tab/>
        </w:r>
        <w:r>
          <w:fldChar w:fldCharType="begin"/>
        </w:r>
        <w:r>
          <w:instrText xml:space="preserve"> PAGEREF _Toc18912 \h </w:instrText>
        </w:r>
        <w:r>
          <w:fldChar w:fldCharType="separate"/>
        </w:r>
        <w:r>
          <w:t>22</w:t>
        </w:r>
        <w:r>
          <w:fldChar w:fldCharType="end"/>
        </w:r>
      </w:hyperlink>
    </w:p>
    <w:p>
      <w:pPr>
        <w:pStyle w:val="TOC2"/>
        <w:tabs>
          <w:tab w:val="right" w:leader="dot" w:pos="8306"/>
        </w:tabs>
      </w:pPr>
      <w:hyperlink w:anchor="_Toc430" w:history="1">
        <w:r>
          <w:rPr>
            <w:rFonts w:ascii="仿宋" w:eastAsia="仿宋" w:hAnsi="仿宋" w:cs="仿宋" w:hint="eastAsia"/>
            <w:lang w:eastAsia="zh-CN"/>
          </w:rPr>
          <w:t>(二)、工艺技术方案选用原则</w:t>
        </w:r>
        <w:r>
          <w:tab/>
        </w:r>
        <w:r>
          <w:fldChar w:fldCharType="begin"/>
        </w:r>
        <w:r>
          <w:instrText xml:space="preserve"> PAGEREF _Toc430 \h </w:instrText>
        </w:r>
        <w:r>
          <w:fldChar w:fldCharType="separate"/>
        </w:r>
        <w:r>
          <w:t>24</w:t>
        </w:r>
        <w:r>
          <w:fldChar w:fldCharType="end"/>
        </w:r>
      </w:hyperlink>
    </w:p>
    <w:p>
      <w:pPr>
        <w:pStyle w:val="TOC2"/>
        <w:tabs>
          <w:tab w:val="right" w:leader="dot" w:pos="8306"/>
        </w:tabs>
      </w:pPr>
      <w:hyperlink w:anchor="_Toc31970" w:history="1">
        <w:r>
          <w:rPr>
            <w:rFonts w:ascii="仿宋" w:eastAsia="仿宋" w:hAnsi="仿宋" w:cs="仿宋" w:hint="eastAsia"/>
            <w:lang w:eastAsia="zh-CN"/>
          </w:rPr>
          <w:t>(三)、工艺技术方案要求</w:t>
        </w:r>
        <w:r>
          <w:tab/>
        </w:r>
        <w:r>
          <w:fldChar w:fldCharType="begin"/>
        </w:r>
        <w:r>
          <w:instrText xml:space="preserve"> PAGEREF _Toc31970 \h </w:instrText>
        </w:r>
        <w:r>
          <w:fldChar w:fldCharType="separate"/>
        </w:r>
        <w:r>
          <w:t>26</w:t>
        </w:r>
        <w:r>
          <w:fldChar w:fldCharType="end"/>
        </w:r>
      </w:hyperlink>
    </w:p>
    <w:p>
      <w:pPr>
        <w:pStyle w:val="TOC1"/>
        <w:tabs>
          <w:tab w:val="right" w:leader="dot" w:pos="8306"/>
        </w:tabs>
      </w:pPr>
      <w:hyperlink w:anchor="_Toc19039" w:history="1">
        <w:r>
          <w:rPr>
            <w:rFonts w:ascii="仿宋" w:eastAsia="仿宋" w:hAnsi="仿宋" w:cs="仿宋" w:hint="eastAsia"/>
            <w:lang w:eastAsia="zh-CN"/>
          </w:rPr>
          <w:t>九、轻油蒸汽转化催化剂项目人力资源培养与发展</w:t>
        </w:r>
        <w:r>
          <w:tab/>
        </w:r>
        <w:r>
          <w:fldChar w:fldCharType="begin"/>
        </w:r>
        <w:r>
          <w:instrText xml:space="preserve"> PAGEREF _Toc19039 \h </w:instrText>
        </w:r>
        <w:r>
          <w:fldChar w:fldCharType="separate"/>
        </w:r>
        <w:r>
          <w:t>28</w:t>
        </w:r>
        <w:r>
          <w:fldChar w:fldCharType="end"/>
        </w:r>
      </w:hyperlink>
    </w:p>
    <w:p>
      <w:pPr>
        <w:pStyle w:val="TOC2"/>
        <w:tabs>
          <w:tab w:val="right" w:leader="dot" w:pos="8306"/>
        </w:tabs>
      </w:pPr>
      <w:hyperlink w:anchor="_Toc28621" w:history="1">
        <w:r>
          <w:rPr>
            <w:rFonts w:ascii="仿宋" w:eastAsia="仿宋" w:hAnsi="仿宋" w:cs="仿宋" w:hint="eastAsia"/>
            <w:lang w:eastAsia="zh-CN"/>
          </w:rPr>
          <w:t>(一)、人才需求与规划</w:t>
        </w:r>
        <w:r>
          <w:tab/>
        </w:r>
        <w:r>
          <w:fldChar w:fldCharType="begin"/>
        </w:r>
        <w:r>
          <w:instrText xml:space="preserve"> PAGEREF _Toc28621 \h </w:instrText>
        </w:r>
        <w:r>
          <w:fldChar w:fldCharType="separate"/>
        </w:r>
        <w:r>
          <w:t>28</w:t>
        </w:r>
        <w:r>
          <w:fldChar w:fldCharType="end"/>
        </w:r>
      </w:hyperlink>
    </w:p>
    <w:p>
      <w:pPr>
        <w:pStyle w:val="TOC2"/>
        <w:tabs>
          <w:tab w:val="right" w:leader="dot" w:pos="8306"/>
        </w:tabs>
      </w:pPr>
      <w:hyperlink w:anchor="_Toc13381" w:history="1">
        <w:r>
          <w:rPr>
            <w:rFonts w:ascii="仿宋" w:eastAsia="仿宋" w:hAnsi="仿宋" w:cs="仿宋" w:hint="eastAsia"/>
            <w:lang w:eastAsia="zh-CN"/>
          </w:rPr>
          <w:t>(二)、培训与发展计划</w:t>
        </w:r>
        <w:r>
          <w:tab/>
        </w:r>
        <w:r>
          <w:fldChar w:fldCharType="begin"/>
        </w:r>
        <w:r>
          <w:instrText xml:space="preserve"> PAGEREF _Toc13381 \h </w:instrText>
        </w:r>
        <w:r>
          <w:fldChar w:fldCharType="separate"/>
        </w:r>
        <w:r>
          <w:t>29</w:t>
        </w:r>
        <w:r>
          <w:fldChar w:fldCharType="end"/>
        </w:r>
      </w:hyperlink>
    </w:p>
    <w:p>
      <w:pPr>
        <w:pStyle w:val="TOC1"/>
        <w:tabs>
          <w:tab w:val="right" w:leader="dot" w:pos="8306"/>
        </w:tabs>
      </w:pPr>
      <w:hyperlink w:anchor="_Toc27975" w:history="1">
        <w:r>
          <w:rPr>
            <w:rFonts w:ascii="仿宋" w:eastAsia="仿宋" w:hAnsi="仿宋" w:cs="仿宋" w:hint="eastAsia"/>
            <w:lang w:eastAsia="zh-CN"/>
          </w:rPr>
          <w:t>十、轻油蒸汽转化催化剂项目环境影响分析</w:t>
        </w:r>
        <w:r>
          <w:tab/>
        </w:r>
        <w:r>
          <w:fldChar w:fldCharType="begin"/>
        </w:r>
        <w:r>
          <w:instrText xml:space="preserve"> PAGEREF _Toc27975 \h </w:instrText>
        </w:r>
        <w:r>
          <w:fldChar w:fldCharType="separate"/>
        </w:r>
        <w:r>
          <w:t>29</w:t>
        </w:r>
        <w:r>
          <w:fldChar w:fldCharType="end"/>
        </w:r>
      </w:hyperlink>
    </w:p>
    <w:p>
      <w:pPr>
        <w:pStyle w:val="TOC2"/>
        <w:tabs>
          <w:tab w:val="right" w:leader="dot" w:pos="8306"/>
        </w:tabs>
      </w:pPr>
      <w:hyperlink w:anchor="_Toc240" w:history="1">
        <w:r>
          <w:rPr>
            <w:rFonts w:ascii="仿宋" w:eastAsia="仿宋" w:hAnsi="仿宋" w:cs="仿宋" w:hint="eastAsia"/>
            <w:lang w:eastAsia="zh-CN"/>
          </w:rPr>
          <w:t>(一)、建设区域环境质量现状</w:t>
        </w:r>
        <w:r>
          <w:tab/>
        </w:r>
        <w:r>
          <w:fldChar w:fldCharType="begin"/>
        </w:r>
        <w:r>
          <w:instrText xml:space="preserve"> PAGEREF _Toc240 \h </w:instrText>
        </w:r>
        <w:r>
          <w:fldChar w:fldCharType="separate"/>
        </w:r>
        <w:r>
          <w:t>29</w:t>
        </w:r>
        <w:r>
          <w:fldChar w:fldCharType="end"/>
        </w:r>
      </w:hyperlink>
    </w:p>
    <w:p>
      <w:pPr>
        <w:pStyle w:val="TOC2"/>
        <w:tabs>
          <w:tab w:val="right" w:leader="dot" w:pos="8306"/>
        </w:tabs>
      </w:pPr>
      <w:hyperlink w:anchor="_Toc21534" w:history="1">
        <w:r>
          <w:rPr>
            <w:rFonts w:ascii="仿宋" w:eastAsia="仿宋" w:hAnsi="仿宋" w:cs="仿宋" w:hint="eastAsia"/>
            <w:lang w:eastAsia="zh-CN"/>
          </w:rPr>
          <w:t>(二)、建设期环境保护</w:t>
        </w:r>
        <w:r>
          <w:tab/>
        </w:r>
        <w:r>
          <w:fldChar w:fldCharType="begin"/>
        </w:r>
        <w:r>
          <w:instrText xml:space="preserve"> PAGEREF _Toc21534 \h </w:instrText>
        </w:r>
        <w:r>
          <w:fldChar w:fldCharType="separate"/>
        </w:r>
        <w:r>
          <w:t>31</w:t>
        </w:r>
        <w:r>
          <w:fldChar w:fldCharType="end"/>
        </w:r>
      </w:hyperlink>
    </w:p>
    <w:p>
      <w:pPr>
        <w:pStyle w:val="TOC2"/>
        <w:tabs>
          <w:tab w:val="right" w:leader="dot" w:pos="8306"/>
        </w:tabs>
      </w:pPr>
      <w:hyperlink w:anchor="_Toc4485" w:history="1">
        <w:r>
          <w:rPr>
            <w:rFonts w:ascii="仿宋" w:eastAsia="仿宋" w:hAnsi="仿宋" w:cs="仿宋" w:hint="eastAsia"/>
            <w:lang w:eastAsia="zh-CN"/>
          </w:rPr>
          <w:t>(三)、运营期环境保护</w:t>
        </w:r>
        <w:r>
          <w:tab/>
        </w:r>
        <w:r>
          <w:fldChar w:fldCharType="begin"/>
        </w:r>
        <w:r>
          <w:instrText xml:space="preserve"> PAGEREF _Toc4485 \h </w:instrText>
        </w:r>
        <w:r>
          <w:fldChar w:fldCharType="separate"/>
        </w:r>
        <w:r>
          <w:t>32</w:t>
        </w:r>
        <w:r>
          <w:fldChar w:fldCharType="end"/>
        </w:r>
      </w:hyperlink>
    </w:p>
    <w:p>
      <w:pPr>
        <w:pStyle w:val="TOC2"/>
        <w:tabs>
          <w:tab w:val="right" w:leader="dot" w:pos="8306"/>
        </w:tabs>
      </w:pPr>
      <w:hyperlink w:anchor="_Toc20520" w:history="1">
        <w:r>
          <w:rPr>
            <w:rFonts w:ascii="仿宋" w:eastAsia="仿宋" w:hAnsi="仿宋" w:cs="仿宋" w:hint="eastAsia"/>
            <w:lang w:eastAsia="zh-CN"/>
          </w:rPr>
          <w:t>(四)、轻油蒸汽转化催化剂项目建设对区域经济的影响</w:t>
        </w:r>
        <w:r>
          <w:tab/>
        </w:r>
        <w:r>
          <w:fldChar w:fldCharType="begin"/>
        </w:r>
        <w:r>
          <w:instrText xml:space="preserve"> PAGEREF _Toc20520 \h </w:instrText>
        </w:r>
        <w:r>
          <w:fldChar w:fldCharType="separate"/>
        </w:r>
        <w:r>
          <w:t>34</w:t>
        </w:r>
        <w:r>
          <w:fldChar w:fldCharType="end"/>
        </w:r>
      </w:hyperlink>
    </w:p>
    <w:p>
      <w:pPr>
        <w:pStyle w:val="TOC2"/>
        <w:tabs>
          <w:tab w:val="right" w:leader="dot" w:pos="8306"/>
        </w:tabs>
      </w:pPr>
      <w:hyperlink w:anchor="_Toc7339" w:history="1">
        <w:r>
          <w:rPr>
            <w:rFonts w:ascii="仿宋" w:eastAsia="仿宋" w:hAnsi="仿宋" w:cs="仿宋" w:hint="eastAsia"/>
            <w:lang w:eastAsia="zh-CN"/>
          </w:rPr>
          <w:t>(五)、废弃物处理</w:t>
        </w:r>
        <w:r>
          <w:tab/>
        </w:r>
        <w:r>
          <w:fldChar w:fldCharType="begin"/>
        </w:r>
        <w:r>
          <w:instrText xml:space="preserve"> PAGEREF _Toc7339 \h </w:instrText>
        </w:r>
        <w:r>
          <w:fldChar w:fldCharType="separate"/>
        </w:r>
        <w:r>
          <w:t>36</w:t>
        </w:r>
        <w:r>
          <w:fldChar w:fldCharType="end"/>
        </w:r>
      </w:hyperlink>
    </w:p>
    <w:p>
      <w:pPr>
        <w:pStyle w:val="TOC2"/>
        <w:tabs>
          <w:tab w:val="right" w:leader="dot" w:pos="8306"/>
        </w:tabs>
      </w:pPr>
      <w:hyperlink w:anchor="_Toc5901" w:history="1">
        <w:r>
          <w:rPr>
            <w:rFonts w:ascii="仿宋" w:eastAsia="仿宋" w:hAnsi="仿宋" w:cs="仿宋" w:hint="eastAsia"/>
            <w:lang w:eastAsia="zh-CN"/>
          </w:rPr>
          <w:t>(六)、特殊环境影响分析</w:t>
        </w:r>
        <w:r>
          <w:tab/>
        </w:r>
        <w:r>
          <w:fldChar w:fldCharType="begin"/>
        </w:r>
        <w:r>
          <w:instrText xml:space="preserve"> PAGEREF _Toc5901 \h </w:instrText>
        </w:r>
        <w:r>
          <w:fldChar w:fldCharType="separate"/>
        </w:r>
        <w:r>
          <w:t>37</w:t>
        </w:r>
        <w:r>
          <w:fldChar w:fldCharType="end"/>
        </w:r>
      </w:hyperlink>
    </w:p>
    <w:p>
      <w:pPr>
        <w:pStyle w:val="TOC2"/>
        <w:tabs>
          <w:tab w:val="right" w:leader="dot" w:pos="8306"/>
        </w:tabs>
      </w:pPr>
      <w:hyperlink w:anchor="_Toc23704" w:history="1">
        <w:r>
          <w:rPr>
            <w:rFonts w:ascii="仿宋" w:eastAsia="仿宋" w:hAnsi="仿宋" w:cs="仿宋" w:hint="eastAsia"/>
            <w:lang w:eastAsia="zh-CN"/>
          </w:rPr>
          <w:t>(七)、清洁生产</w:t>
        </w:r>
        <w:r>
          <w:tab/>
        </w:r>
        <w:r>
          <w:fldChar w:fldCharType="begin"/>
        </w:r>
        <w:r>
          <w:instrText xml:space="preserve"> PAGEREF _Toc23704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5" w:history="1">
        <w:r>
          <w:rPr>
            <w:rFonts w:ascii="仿宋" w:eastAsia="仿宋" w:hAnsi="仿宋" w:cs="仿宋" w:hint="eastAsia"/>
            <w:lang w:eastAsia="zh-CN"/>
          </w:rPr>
          <w:t>(八)、环境保护综合评价</w:t>
        </w:r>
        <w:r>
          <w:tab/>
        </w:r>
        <w:r>
          <w:fldChar w:fldCharType="begin"/>
        </w:r>
        <w:r>
          <w:instrText xml:space="preserve"> PAGEREF _Toc12435 \h </w:instrText>
        </w:r>
        <w:r>
          <w:fldChar w:fldCharType="separate"/>
        </w:r>
        <w:r>
          <w:t>39</w:t>
        </w:r>
        <w:r>
          <w:fldChar w:fldCharType="end"/>
        </w:r>
      </w:hyperlink>
    </w:p>
    <w:p>
      <w:pPr>
        <w:pStyle w:val="TOC1"/>
        <w:tabs>
          <w:tab w:val="right" w:leader="dot" w:pos="8306"/>
        </w:tabs>
      </w:pPr>
      <w:hyperlink w:anchor="_Toc16060" w:history="1">
        <w:r>
          <w:rPr>
            <w:rFonts w:ascii="仿宋" w:eastAsia="仿宋" w:hAnsi="仿宋" w:cs="仿宋" w:hint="eastAsia"/>
            <w:lang w:eastAsia="zh-CN"/>
          </w:rPr>
          <w:t>十一、轻油蒸汽转化催化剂项目计划安排</w:t>
        </w:r>
        <w:r>
          <w:tab/>
        </w:r>
        <w:r>
          <w:fldChar w:fldCharType="begin"/>
        </w:r>
        <w:r>
          <w:instrText xml:space="preserve"> PAGEREF _Toc16060 \h </w:instrText>
        </w:r>
        <w:r>
          <w:fldChar w:fldCharType="separate"/>
        </w:r>
        <w:r>
          <w:t>41</w:t>
        </w:r>
        <w:r>
          <w:fldChar w:fldCharType="end"/>
        </w:r>
      </w:hyperlink>
    </w:p>
    <w:p>
      <w:pPr>
        <w:pStyle w:val="TOC2"/>
        <w:tabs>
          <w:tab w:val="right" w:leader="dot" w:pos="8306"/>
        </w:tabs>
      </w:pPr>
      <w:hyperlink w:anchor="_Toc20006" w:history="1">
        <w:r>
          <w:rPr>
            <w:rFonts w:ascii="仿宋" w:eastAsia="仿宋" w:hAnsi="仿宋" w:cs="仿宋" w:hint="eastAsia"/>
            <w:lang w:eastAsia="zh-CN"/>
          </w:rPr>
          <w:t>(一)、建设周期</w:t>
        </w:r>
        <w:r>
          <w:tab/>
        </w:r>
        <w:r>
          <w:fldChar w:fldCharType="begin"/>
        </w:r>
        <w:r>
          <w:instrText xml:space="preserve"> PAGEREF _Toc20006 \h </w:instrText>
        </w:r>
        <w:r>
          <w:fldChar w:fldCharType="separate"/>
        </w:r>
        <w:r>
          <w:t>41</w:t>
        </w:r>
        <w:r>
          <w:fldChar w:fldCharType="end"/>
        </w:r>
      </w:hyperlink>
    </w:p>
    <w:p>
      <w:pPr>
        <w:pStyle w:val="TOC2"/>
        <w:tabs>
          <w:tab w:val="right" w:leader="dot" w:pos="8306"/>
        </w:tabs>
      </w:pPr>
      <w:hyperlink w:anchor="_Toc10659" w:history="1">
        <w:r>
          <w:rPr>
            <w:rFonts w:ascii="仿宋" w:eastAsia="仿宋" w:hAnsi="仿宋" w:cs="仿宋" w:hint="eastAsia"/>
            <w:lang w:eastAsia="zh-CN"/>
          </w:rPr>
          <w:t>(二)、建设进度</w:t>
        </w:r>
        <w:r>
          <w:tab/>
        </w:r>
        <w:r>
          <w:fldChar w:fldCharType="begin"/>
        </w:r>
        <w:r>
          <w:instrText xml:space="preserve"> PAGEREF _Toc10659 \h </w:instrText>
        </w:r>
        <w:r>
          <w:fldChar w:fldCharType="separate"/>
        </w:r>
        <w:r>
          <w:t>42</w:t>
        </w:r>
        <w:r>
          <w:fldChar w:fldCharType="end"/>
        </w:r>
      </w:hyperlink>
    </w:p>
    <w:p>
      <w:pPr>
        <w:pStyle w:val="TOC2"/>
        <w:tabs>
          <w:tab w:val="right" w:leader="dot" w:pos="8306"/>
        </w:tabs>
      </w:pPr>
      <w:hyperlink w:anchor="_Toc5037" w:history="1">
        <w:r>
          <w:rPr>
            <w:rFonts w:ascii="仿宋" w:eastAsia="仿宋" w:hAnsi="仿宋" w:cs="仿宋" w:hint="eastAsia"/>
            <w:lang w:eastAsia="zh-CN"/>
          </w:rPr>
          <w:t>(三)、进度安排注意事项</w:t>
        </w:r>
        <w:r>
          <w:tab/>
        </w:r>
        <w:r>
          <w:fldChar w:fldCharType="begin"/>
        </w:r>
        <w:r>
          <w:instrText xml:space="preserve"> PAGEREF _Toc5037 \h </w:instrText>
        </w:r>
        <w:r>
          <w:fldChar w:fldCharType="separate"/>
        </w:r>
        <w:r>
          <w:t>43</w:t>
        </w:r>
        <w:r>
          <w:fldChar w:fldCharType="end"/>
        </w:r>
      </w:hyperlink>
    </w:p>
    <w:p>
      <w:pPr>
        <w:pStyle w:val="TOC2"/>
        <w:tabs>
          <w:tab w:val="right" w:leader="dot" w:pos="8306"/>
        </w:tabs>
      </w:pPr>
      <w:hyperlink w:anchor="_Toc21248" w:history="1">
        <w:r>
          <w:rPr>
            <w:rFonts w:ascii="仿宋" w:eastAsia="仿宋" w:hAnsi="仿宋" w:cs="仿宋" w:hint="eastAsia"/>
            <w:lang w:eastAsia="zh-CN"/>
          </w:rPr>
          <w:t>(四)、人力资源配置</w:t>
        </w:r>
        <w:r>
          <w:tab/>
        </w:r>
        <w:r>
          <w:fldChar w:fldCharType="begin"/>
        </w:r>
        <w:r>
          <w:instrText xml:space="preserve"> PAGEREF _Toc21248 \h </w:instrText>
        </w:r>
        <w:r>
          <w:fldChar w:fldCharType="separate"/>
        </w:r>
        <w:r>
          <w:t>44</w:t>
        </w:r>
        <w:r>
          <w:fldChar w:fldCharType="end"/>
        </w:r>
      </w:hyperlink>
    </w:p>
    <w:p>
      <w:pPr>
        <w:pStyle w:val="TOC1"/>
        <w:tabs>
          <w:tab w:val="right" w:leader="dot" w:pos="8306"/>
        </w:tabs>
      </w:pPr>
      <w:hyperlink w:anchor="_Toc998" w:history="1">
        <w:r>
          <w:rPr>
            <w:rFonts w:ascii="仿宋" w:eastAsia="仿宋" w:hAnsi="仿宋" w:cs="仿宋" w:hint="eastAsia"/>
            <w:lang w:eastAsia="zh-CN"/>
          </w:rPr>
          <w:t>十二、生产安全保护</w:t>
        </w:r>
        <w:r>
          <w:tab/>
        </w:r>
        <w:r>
          <w:fldChar w:fldCharType="begin"/>
        </w:r>
        <w:r>
          <w:instrText xml:space="preserve"> PAGEREF _Toc998 \h </w:instrText>
        </w:r>
        <w:r>
          <w:fldChar w:fldCharType="separate"/>
        </w:r>
        <w:r>
          <w:t>45</w:t>
        </w:r>
        <w:r>
          <w:fldChar w:fldCharType="end"/>
        </w:r>
      </w:hyperlink>
    </w:p>
    <w:p>
      <w:pPr>
        <w:pStyle w:val="TOC2"/>
        <w:tabs>
          <w:tab w:val="right" w:leader="dot" w:pos="8306"/>
        </w:tabs>
      </w:pPr>
      <w:hyperlink w:anchor="_Toc12035" w:history="1">
        <w:r>
          <w:rPr>
            <w:rFonts w:ascii="仿宋" w:eastAsia="仿宋" w:hAnsi="仿宋" w:cs="仿宋" w:hint="eastAsia"/>
            <w:lang w:eastAsia="zh-CN"/>
          </w:rPr>
          <w:t>(一)、消防安全</w:t>
        </w:r>
        <w:r>
          <w:tab/>
        </w:r>
        <w:r>
          <w:fldChar w:fldCharType="begin"/>
        </w:r>
        <w:r>
          <w:instrText xml:space="preserve"> PAGEREF _Toc12035 \h </w:instrText>
        </w:r>
        <w:r>
          <w:fldChar w:fldCharType="separate"/>
        </w:r>
        <w:r>
          <w:t>45</w:t>
        </w:r>
        <w:r>
          <w:fldChar w:fldCharType="end"/>
        </w:r>
      </w:hyperlink>
    </w:p>
    <w:p>
      <w:pPr>
        <w:pStyle w:val="TOC2"/>
        <w:tabs>
          <w:tab w:val="right" w:leader="dot" w:pos="8306"/>
        </w:tabs>
      </w:pPr>
      <w:hyperlink w:anchor="_Toc5355" w:history="1">
        <w:r>
          <w:rPr>
            <w:rFonts w:ascii="仿宋" w:eastAsia="仿宋" w:hAnsi="仿宋" w:cs="仿宋" w:hint="eastAsia"/>
            <w:lang w:eastAsia="zh-CN"/>
          </w:rPr>
          <w:t>(二)、防火防爆总图布置措施</w:t>
        </w:r>
        <w:r>
          <w:tab/>
        </w:r>
        <w:r>
          <w:fldChar w:fldCharType="begin"/>
        </w:r>
        <w:r>
          <w:instrText xml:space="preserve"> PAGEREF _Toc5355 \h </w:instrText>
        </w:r>
        <w:r>
          <w:fldChar w:fldCharType="separate"/>
        </w:r>
        <w:r>
          <w:t>47</w:t>
        </w:r>
        <w:r>
          <w:fldChar w:fldCharType="end"/>
        </w:r>
      </w:hyperlink>
    </w:p>
    <w:p>
      <w:pPr>
        <w:pStyle w:val="TOC2"/>
        <w:tabs>
          <w:tab w:val="right" w:leader="dot" w:pos="8306"/>
        </w:tabs>
      </w:pPr>
      <w:hyperlink w:anchor="_Toc2919" w:history="1">
        <w:r>
          <w:rPr>
            <w:rFonts w:ascii="仿宋" w:eastAsia="仿宋" w:hAnsi="仿宋" w:cs="仿宋" w:hint="eastAsia"/>
            <w:lang w:eastAsia="zh-CN"/>
          </w:rPr>
          <w:t>(三)、自然灾害防范措施</w:t>
        </w:r>
        <w:r>
          <w:tab/>
        </w:r>
        <w:r>
          <w:fldChar w:fldCharType="begin"/>
        </w:r>
        <w:r>
          <w:instrText xml:space="preserve"> PAGEREF _Toc2919 \h </w:instrText>
        </w:r>
        <w:r>
          <w:fldChar w:fldCharType="separate"/>
        </w:r>
        <w:r>
          <w:t>48</w:t>
        </w:r>
        <w:r>
          <w:fldChar w:fldCharType="end"/>
        </w:r>
      </w:hyperlink>
    </w:p>
    <w:p>
      <w:pPr>
        <w:pStyle w:val="TOC2"/>
        <w:tabs>
          <w:tab w:val="right" w:leader="dot" w:pos="8306"/>
        </w:tabs>
      </w:pPr>
      <w:hyperlink w:anchor="_Toc21896" w:history="1">
        <w:r>
          <w:rPr>
            <w:rFonts w:ascii="仿宋" w:eastAsia="仿宋" w:hAnsi="仿宋" w:cs="仿宋" w:hint="eastAsia"/>
            <w:lang w:eastAsia="zh-CN"/>
          </w:rPr>
          <w:t>(四)、安全色及安全标志使用要求</w:t>
        </w:r>
        <w:r>
          <w:tab/>
        </w:r>
        <w:r>
          <w:fldChar w:fldCharType="begin"/>
        </w:r>
        <w:r>
          <w:instrText xml:space="preserve"> PAGEREF _Toc21896 \h </w:instrText>
        </w:r>
        <w:r>
          <w:fldChar w:fldCharType="separate"/>
        </w:r>
        <w:r>
          <w:t>49</w:t>
        </w:r>
        <w:r>
          <w:fldChar w:fldCharType="end"/>
        </w:r>
      </w:hyperlink>
    </w:p>
    <w:p>
      <w:pPr>
        <w:pStyle w:val="TOC2"/>
        <w:tabs>
          <w:tab w:val="right" w:leader="dot" w:pos="8306"/>
        </w:tabs>
      </w:pPr>
      <w:hyperlink w:anchor="_Toc15319" w:history="1">
        <w:r>
          <w:rPr>
            <w:rFonts w:ascii="仿宋" w:eastAsia="仿宋" w:hAnsi="仿宋" w:cs="仿宋" w:hint="eastAsia"/>
            <w:lang w:eastAsia="zh-CN"/>
          </w:rPr>
          <w:t>(五)、防尘防毒措施</w:t>
        </w:r>
        <w:r>
          <w:tab/>
        </w:r>
        <w:r>
          <w:fldChar w:fldCharType="begin"/>
        </w:r>
        <w:r>
          <w:instrText xml:space="preserve"> PAGEREF _Toc15319 \h </w:instrText>
        </w:r>
        <w:r>
          <w:fldChar w:fldCharType="separate"/>
        </w:r>
        <w:r>
          <w:t>50</w:t>
        </w:r>
        <w:r>
          <w:fldChar w:fldCharType="end"/>
        </w:r>
      </w:hyperlink>
    </w:p>
    <w:p>
      <w:pPr>
        <w:pStyle w:val="TOC2"/>
        <w:tabs>
          <w:tab w:val="right" w:leader="dot" w:pos="8306"/>
        </w:tabs>
      </w:pPr>
      <w:hyperlink w:anchor="_Toc4741" w:history="1">
        <w:r>
          <w:rPr>
            <w:rFonts w:ascii="仿宋" w:eastAsia="仿宋" w:hAnsi="仿宋" w:cs="仿宋" w:hint="eastAsia"/>
            <w:lang w:eastAsia="zh-CN"/>
          </w:rPr>
          <w:t>(六)、防静电、触电防护及防雷措施</w:t>
        </w:r>
        <w:r>
          <w:tab/>
        </w:r>
        <w:r>
          <w:fldChar w:fldCharType="begin"/>
        </w:r>
        <w:r>
          <w:instrText xml:space="preserve"> PAGEREF _Toc4741 \h </w:instrText>
        </w:r>
        <w:r>
          <w:fldChar w:fldCharType="separate"/>
        </w:r>
        <w:r>
          <w:t>51</w:t>
        </w:r>
        <w:r>
          <w:fldChar w:fldCharType="end"/>
        </w:r>
      </w:hyperlink>
    </w:p>
    <w:p>
      <w:pPr>
        <w:pStyle w:val="TOC2"/>
        <w:tabs>
          <w:tab w:val="right" w:leader="dot" w:pos="8306"/>
        </w:tabs>
      </w:pPr>
      <w:hyperlink w:anchor="_Toc10909" w:history="1">
        <w:r>
          <w:rPr>
            <w:rFonts w:ascii="仿宋" w:eastAsia="仿宋" w:hAnsi="仿宋" w:cs="仿宋" w:hint="eastAsia"/>
            <w:lang w:eastAsia="zh-CN"/>
          </w:rPr>
          <w:t>(七)、机械设备安全保障措施</w:t>
        </w:r>
        <w:r>
          <w:tab/>
        </w:r>
        <w:r>
          <w:fldChar w:fldCharType="begin"/>
        </w:r>
        <w:r>
          <w:instrText xml:space="preserve"> PAGEREF _Toc10909 \h </w:instrText>
        </w:r>
        <w:r>
          <w:fldChar w:fldCharType="separate"/>
        </w:r>
        <w:r>
          <w:t>52</w:t>
        </w:r>
        <w:r>
          <w:fldChar w:fldCharType="end"/>
        </w:r>
      </w:hyperlink>
    </w:p>
    <w:p>
      <w:pPr>
        <w:pStyle w:val="TOC1"/>
        <w:tabs>
          <w:tab w:val="right" w:leader="dot" w:pos="8306"/>
        </w:tabs>
      </w:pPr>
      <w:hyperlink w:anchor="_Toc8988" w:history="1">
        <w:r>
          <w:rPr>
            <w:rFonts w:ascii="仿宋" w:eastAsia="仿宋" w:hAnsi="仿宋" w:cs="仿宋" w:hint="eastAsia"/>
            <w:lang w:eastAsia="zh-CN"/>
          </w:rPr>
          <w:t>十三、轻油蒸汽转化催化剂项目实施时间节点</w:t>
        </w:r>
        <w:r>
          <w:tab/>
        </w:r>
        <w:r>
          <w:fldChar w:fldCharType="begin"/>
        </w:r>
        <w:r>
          <w:instrText xml:space="preserve"> PAGEREF _Toc8988 \h </w:instrText>
        </w:r>
        <w:r>
          <w:fldChar w:fldCharType="separate"/>
        </w:r>
        <w:r>
          <w:t>54</w:t>
        </w:r>
        <w:r>
          <w:fldChar w:fldCharType="end"/>
        </w:r>
      </w:hyperlink>
    </w:p>
    <w:p>
      <w:pPr>
        <w:pStyle w:val="TOC2"/>
        <w:tabs>
          <w:tab w:val="right" w:leader="dot" w:pos="8306"/>
        </w:tabs>
      </w:pPr>
      <w:hyperlink w:anchor="_Toc30654" w:history="1">
        <w:r>
          <w:rPr>
            <w:rFonts w:ascii="仿宋" w:eastAsia="仿宋" w:hAnsi="仿宋" w:cs="仿宋" w:hint="eastAsia"/>
            <w:lang w:eastAsia="zh-CN"/>
          </w:rPr>
          <w:t>(一)、轻油蒸汽转化催化剂项目启动阶段时间节点</w:t>
        </w:r>
        <w:r>
          <w:tab/>
        </w:r>
        <w:r>
          <w:fldChar w:fldCharType="begin"/>
        </w:r>
        <w:r>
          <w:instrText xml:space="preserve"> PAGEREF _Toc30654 \h </w:instrText>
        </w:r>
        <w:r>
          <w:fldChar w:fldCharType="separate"/>
        </w:r>
        <w:r>
          <w:t>54</w:t>
        </w:r>
        <w:r>
          <w:fldChar w:fldCharType="end"/>
        </w:r>
      </w:hyperlink>
    </w:p>
    <w:p>
      <w:pPr>
        <w:pStyle w:val="TOC2"/>
        <w:tabs>
          <w:tab w:val="right" w:leader="dot" w:pos="8306"/>
        </w:tabs>
      </w:pPr>
      <w:hyperlink w:anchor="_Toc32296" w:history="1">
        <w:r>
          <w:rPr>
            <w:rFonts w:ascii="仿宋" w:eastAsia="仿宋" w:hAnsi="仿宋" w:cs="仿宋" w:hint="eastAsia"/>
            <w:lang w:eastAsia="zh-CN"/>
          </w:rPr>
          <w:t>(二)、轻油蒸汽转化催化剂项目执行阶段时间节点</w:t>
        </w:r>
        <w:r>
          <w:tab/>
        </w:r>
        <w:r>
          <w:fldChar w:fldCharType="begin"/>
        </w:r>
        <w:r>
          <w:instrText xml:space="preserve"> PAGEREF _Toc32296 \h </w:instrText>
        </w:r>
        <w:r>
          <w:fldChar w:fldCharType="separate"/>
        </w:r>
        <w:r>
          <w:t>55</w:t>
        </w:r>
        <w:r>
          <w:fldChar w:fldCharType="end"/>
        </w:r>
      </w:hyperlink>
    </w:p>
    <w:p>
      <w:pPr>
        <w:pStyle w:val="TOC2"/>
        <w:tabs>
          <w:tab w:val="right" w:leader="dot" w:pos="8306"/>
        </w:tabs>
      </w:pPr>
      <w:hyperlink w:anchor="_Toc25065" w:history="1">
        <w:r>
          <w:rPr>
            <w:rFonts w:ascii="仿宋" w:eastAsia="仿宋" w:hAnsi="仿宋" w:cs="仿宋" w:hint="eastAsia"/>
            <w:lang w:eastAsia="zh-CN"/>
          </w:rPr>
          <w:t>(三)、轻油蒸汽转化催化剂项目完成阶段时间节点</w:t>
        </w:r>
        <w:r>
          <w:tab/>
        </w:r>
        <w:r>
          <w:fldChar w:fldCharType="begin"/>
        </w:r>
        <w:r>
          <w:instrText xml:space="preserve"> PAGEREF _Toc25065 \h </w:instrText>
        </w:r>
        <w:r>
          <w:fldChar w:fldCharType="separate"/>
        </w:r>
        <w:r>
          <w:t>56</w:t>
        </w:r>
        <w:r>
          <w:fldChar w:fldCharType="end"/>
        </w:r>
      </w:hyperlink>
    </w:p>
    <w:p>
      <w:pPr>
        <w:pStyle w:val="TOC1"/>
        <w:tabs>
          <w:tab w:val="right" w:leader="dot" w:pos="8306"/>
        </w:tabs>
      </w:pPr>
      <w:hyperlink w:anchor="_Toc1497" w:history="1">
        <w:r>
          <w:rPr>
            <w:rFonts w:ascii="仿宋" w:eastAsia="仿宋" w:hAnsi="仿宋" w:cs="仿宋" w:hint="eastAsia"/>
            <w:lang w:eastAsia="zh-CN"/>
          </w:rPr>
          <w:t>十四、轻油蒸汽转化催化剂项目实施保障措施</w:t>
        </w:r>
        <w:r>
          <w:tab/>
        </w:r>
        <w:r>
          <w:fldChar w:fldCharType="begin"/>
        </w:r>
        <w:r>
          <w:instrText xml:space="preserve"> PAGEREF _Toc1497 \h </w:instrText>
        </w:r>
        <w:r>
          <w:fldChar w:fldCharType="separate"/>
        </w:r>
        <w:r>
          <w:t>57</w:t>
        </w:r>
        <w:r>
          <w:fldChar w:fldCharType="end"/>
        </w:r>
      </w:hyperlink>
    </w:p>
    <w:p>
      <w:pPr>
        <w:pStyle w:val="TOC2"/>
        <w:tabs>
          <w:tab w:val="right" w:leader="dot" w:pos="8306"/>
        </w:tabs>
      </w:pPr>
      <w:hyperlink w:anchor="_Toc20450" w:history="1">
        <w:r>
          <w:rPr>
            <w:rFonts w:ascii="仿宋" w:eastAsia="仿宋" w:hAnsi="仿宋" w:cs="仿宋" w:hint="eastAsia"/>
            <w:lang w:eastAsia="zh-CN"/>
          </w:rPr>
          <w:t>(一)、轻油蒸汽转化催化剂项目实施保障机制</w:t>
        </w:r>
        <w:r>
          <w:tab/>
        </w:r>
        <w:r>
          <w:fldChar w:fldCharType="begin"/>
        </w:r>
        <w:r>
          <w:instrText xml:space="preserve"> PAGEREF _Toc20450 \h </w:instrText>
        </w:r>
        <w:r>
          <w:fldChar w:fldCharType="separate"/>
        </w:r>
        <w:r>
          <w:t>57</w:t>
        </w:r>
        <w:r>
          <w:fldChar w:fldCharType="end"/>
        </w:r>
      </w:hyperlink>
    </w:p>
    <w:p>
      <w:pPr>
        <w:pStyle w:val="TOC2"/>
        <w:tabs>
          <w:tab w:val="right" w:leader="dot" w:pos="8306"/>
        </w:tabs>
      </w:pPr>
      <w:hyperlink w:anchor="_Toc9708" w:history="1">
        <w:r>
          <w:rPr>
            <w:rFonts w:ascii="仿宋" w:eastAsia="仿宋" w:hAnsi="仿宋" w:cs="仿宋" w:hint="eastAsia"/>
            <w:lang w:eastAsia="zh-CN"/>
          </w:rPr>
          <w:t>(二)、轻油蒸汽转化催化剂项目法律合规要求</w:t>
        </w:r>
        <w:r>
          <w:tab/>
        </w:r>
        <w:r>
          <w:fldChar w:fldCharType="begin"/>
        </w:r>
        <w:r>
          <w:instrText xml:space="preserve"> PAGEREF _Toc9708 \h </w:instrText>
        </w:r>
        <w:r>
          <w:fldChar w:fldCharType="separate"/>
        </w:r>
        <w:r>
          <w:t>61</w:t>
        </w:r>
        <w:r>
          <w:fldChar w:fldCharType="end"/>
        </w:r>
      </w:hyperlink>
    </w:p>
    <w:p>
      <w:pPr>
        <w:pStyle w:val="TOC2"/>
        <w:tabs>
          <w:tab w:val="right" w:leader="dot" w:pos="8306"/>
        </w:tabs>
      </w:pPr>
      <w:hyperlink w:anchor="_Toc18005" w:history="1">
        <w:r>
          <w:rPr>
            <w:rFonts w:ascii="仿宋" w:eastAsia="仿宋" w:hAnsi="仿宋" w:cs="仿宋" w:hint="eastAsia"/>
            <w:lang w:eastAsia="zh-CN"/>
          </w:rPr>
          <w:t>(三)、轻油蒸汽转化催化剂项目合同管理与法律事务</w:t>
        </w:r>
        <w:r>
          <w:tab/>
        </w:r>
        <w:r>
          <w:fldChar w:fldCharType="begin"/>
        </w:r>
        <w:r>
          <w:instrText xml:space="preserve"> PAGEREF _Toc18005 \h </w:instrText>
        </w:r>
        <w:r>
          <w:fldChar w:fldCharType="separate"/>
        </w:r>
        <w:r>
          <w:t>66</w:t>
        </w:r>
        <w:r>
          <w:fldChar w:fldCharType="end"/>
        </w:r>
      </w:hyperlink>
    </w:p>
    <w:p>
      <w:pPr>
        <w:pStyle w:val="TOC2"/>
        <w:tabs>
          <w:tab w:val="right" w:leader="dot" w:pos="8306"/>
        </w:tabs>
      </w:pPr>
      <w:hyperlink w:anchor="_Toc180" w:history="1">
        <w:r>
          <w:rPr>
            <w:rFonts w:ascii="仿宋" w:eastAsia="仿宋" w:hAnsi="仿宋" w:cs="仿宋" w:hint="eastAsia"/>
            <w:lang w:eastAsia="zh-CN"/>
          </w:rPr>
          <w:t>(四)、轻油蒸汽转化催化剂项目知识产权保护策略</w:t>
        </w:r>
        <w:r>
          <w:tab/>
        </w:r>
        <w:r>
          <w:fldChar w:fldCharType="begin"/>
        </w:r>
        <w:r>
          <w:instrText xml:space="preserve"> PAGEREF _Toc180 \h </w:instrText>
        </w:r>
        <w:r>
          <w:fldChar w:fldCharType="separate"/>
        </w:r>
        <w:r>
          <w:t>72</w:t>
        </w:r>
        <w:r>
          <w:fldChar w:fldCharType="end"/>
        </w:r>
      </w:hyperlink>
    </w:p>
    <w:p>
      <w:pPr>
        <w:pStyle w:val="TOC1"/>
        <w:tabs>
          <w:tab w:val="right" w:leader="dot" w:pos="8306"/>
        </w:tabs>
      </w:pPr>
      <w:hyperlink w:anchor="_Toc13621" w:history="1">
        <w:r>
          <w:rPr>
            <w:rFonts w:ascii="仿宋" w:eastAsia="仿宋" w:hAnsi="仿宋" w:cs="仿宋" w:hint="eastAsia"/>
            <w:lang w:eastAsia="zh-CN"/>
          </w:rPr>
          <w:t>十五、质量管理体系</w:t>
        </w:r>
        <w:r>
          <w:tab/>
        </w:r>
        <w:r>
          <w:fldChar w:fldCharType="begin"/>
        </w:r>
        <w:r>
          <w:instrText xml:space="preserve"> PAGEREF _Toc13621 \h </w:instrText>
        </w:r>
        <w:r>
          <w:fldChar w:fldCharType="separate"/>
        </w:r>
        <w:r>
          <w:t>75</w:t>
        </w:r>
        <w:r>
          <w:fldChar w:fldCharType="end"/>
        </w:r>
      </w:hyperlink>
    </w:p>
    <w:p>
      <w:pPr>
        <w:pStyle w:val="TOC2"/>
        <w:tabs>
          <w:tab w:val="right" w:leader="dot" w:pos="8306"/>
        </w:tabs>
      </w:pPr>
      <w:hyperlink w:anchor="_Toc2437" w:history="1">
        <w:r>
          <w:rPr>
            <w:rFonts w:ascii="仿宋" w:eastAsia="仿宋" w:hAnsi="仿宋" w:cs="仿宋" w:hint="eastAsia"/>
            <w:lang w:eastAsia="zh-CN"/>
          </w:rPr>
          <w:t>(一)、质量目标与方针</w:t>
        </w:r>
        <w:r>
          <w:tab/>
        </w:r>
        <w:r>
          <w:fldChar w:fldCharType="begin"/>
        </w:r>
        <w:r>
          <w:instrText xml:space="preserve"> PAGEREF _Toc2437 \h </w:instrText>
        </w:r>
        <w:r>
          <w:fldChar w:fldCharType="separate"/>
        </w:r>
        <w:r>
          <w:t>75</w:t>
        </w:r>
        <w:r>
          <w:fldChar w:fldCharType="end"/>
        </w:r>
      </w:hyperlink>
    </w:p>
    <w:p>
      <w:pPr>
        <w:pStyle w:val="TOC2"/>
        <w:tabs>
          <w:tab w:val="right" w:leader="dot" w:pos="8306"/>
        </w:tabs>
      </w:pPr>
      <w:hyperlink w:anchor="_Toc8463" w:history="1">
        <w:r>
          <w:rPr>
            <w:rFonts w:ascii="仿宋" w:eastAsia="仿宋" w:hAnsi="仿宋" w:cs="仿宋" w:hint="eastAsia"/>
            <w:lang w:eastAsia="zh-CN"/>
          </w:rPr>
          <w:t>(二)、质量管理责任</w:t>
        </w:r>
        <w:r>
          <w:tab/>
        </w:r>
        <w:r>
          <w:fldChar w:fldCharType="begin"/>
        </w:r>
        <w:r>
          <w:instrText xml:space="preserve"> PAGEREF _Toc8463 \h </w:instrText>
        </w:r>
        <w:r>
          <w:fldChar w:fldCharType="separate"/>
        </w:r>
        <w:r>
          <w:t>76</w:t>
        </w:r>
        <w:r>
          <w:fldChar w:fldCharType="end"/>
        </w:r>
      </w:hyperlink>
    </w:p>
    <w:p>
      <w:pPr>
        <w:pStyle w:val="TOC2"/>
        <w:tabs>
          <w:tab w:val="right" w:leader="dot" w:pos="8306"/>
        </w:tabs>
      </w:pPr>
      <w:hyperlink w:anchor="_Toc7986" w:history="1">
        <w:r>
          <w:rPr>
            <w:rFonts w:ascii="仿宋" w:eastAsia="仿宋" w:hAnsi="仿宋" w:cs="仿宋" w:hint="eastAsia"/>
            <w:lang w:eastAsia="zh-CN"/>
          </w:rPr>
          <w:t>(三)、质量管理体系文件</w:t>
        </w:r>
        <w:r>
          <w:tab/>
        </w:r>
        <w:r>
          <w:fldChar w:fldCharType="begin"/>
        </w:r>
        <w:r>
          <w:instrText xml:space="preserve"> PAGEREF _Toc7986 \h </w:instrText>
        </w:r>
        <w:r>
          <w:fldChar w:fldCharType="separate"/>
        </w:r>
        <w:r>
          <w:t>77</w:t>
        </w:r>
        <w:r>
          <w:fldChar w:fldCharType="end"/>
        </w:r>
      </w:hyperlink>
    </w:p>
    <w:p>
      <w:pPr>
        <w:pStyle w:val="TOC2"/>
        <w:tabs>
          <w:tab w:val="right" w:leader="dot" w:pos="8306"/>
        </w:tabs>
      </w:pPr>
      <w:hyperlink w:anchor="_Toc4090" w:history="1">
        <w:r>
          <w:rPr>
            <w:rFonts w:ascii="仿宋" w:eastAsia="仿宋" w:hAnsi="仿宋" w:cs="仿宋" w:hint="eastAsia"/>
            <w:lang w:eastAsia="zh-CN"/>
          </w:rPr>
          <w:t>(四)、质量培训与教育</w:t>
        </w:r>
        <w:r>
          <w:tab/>
        </w:r>
        <w:r>
          <w:fldChar w:fldCharType="begin"/>
        </w:r>
        <w:r>
          <w:instrText xml:space="preserve"> PAGEREF _Toc4090 \h </w:instrText>
        </w:r>
        <w:r>
          <w:fldChar w:fldCharType="separate"/>
        </w:r>
        <w:r>
          <w:t>80</w:t>
        </w:r>
        <w:r>
          <w:fldChar w:fldCharType="end"/>
        </w:r>
      </w:hyperlink>
    </w:p>
    <w:p>
      <w:pPr>
        <w:pStyle w:val="TOC2"/>
        <w:tabs>
          <w:tab w:val="right" w:leader="dot" w:pos="8306"/>
        </w:tabs>
      </w:pPr>
      <w:hyperlink w:anchor="_Toc4029" w:history="1">
        <w:r>
          <w:rPr>
            <w:rFonts w:ascii="仿宋" w:eastAsia="仿宋" w:hAnsi="仿宋" w:cs="仿宋" w:hint="eastAsia"/>
            <w:lang w:eastAsia="zh-CN"/>
          </w:rPr>
          <w:t>(五)、质量审核与评价</w:t>
        </w:r>
        <w:r>
          <w:tab/>
        </w:r>
        <w:r>
          <w:fldChar w:fldCharType="begin"/>
        </w:r>
        <w:r>
          <w:instrText xml:space="preserve"> PAGEREF _Toc4029 \h </w:instrText>
        </w:r>
        <w:r>
          <w:fldChar w:fldCharType="separate"/>
        </w:r>
        <w:r>
          <w:t>81</w:t>
        </w:r>
        <w:r>
          <w:fldChar w:fldCharType="end"/>
        </w:r>
      </w:hyperlink>
    </w:p>
    <w:p>
      <w:pPr>
        <w:pStyle w:val="TOC2"/>
        <w:tabs>
          <w:tab w:val="right" w:leader="dot" w:pos="8306"/>
        </w:tabs>
      </w:pPr>
      <w:hyperlink w:anchor="_Toc7951" w:history="1">
        <w:r>
          <w:rPr>
            <w:rFonts w:ascii="仿宋" w:eastAsia="仿宋" w:hAnsi="仿宋" w:cs="仿宋" w:hint="eastAsia"/>
            <w:lang w:eastAsia="zh-CN"/>
          </w:rPr>
          <w:t>(六)、不符合与纠正措施</w:t>
        </w:r>
        <w:r>
          <w:tab/>
        </w:r>
        <w:r>
          <w:fldChar w:fldCharType="begin"/>
        </w:r>
        <w:r>
          <w:instrText xml:space="preserve"> PAGEREF _Toc7951 \h </w:instrText>
        </w:r>
        <w:r>
          <w:fldChar w:fldCharType="separate"/>
        </w:r>
        <w:r>
          <w:t>82</w:t>
        </w:r>
        <w:r>
          <w:fldChar w:fldCharType="end"/>
        </w:r>
      </w:hyperlink>
    </w:p>
    <w:p>
      <w:pPr>
        <w:pStyle w:val="TOC1"/>
        <w:tabs>
          <w:tab w:val="right" w:leader="dot" w:pos="8306"/>
        </w:tabs>
      </w:pPr>
      <w:hyperlink w:anchor="_Toc30330" w:history="1">
        <w:r>
          <w:rPr>
            <w:rFonts w:ascii="仿宋" w:eastAsia="仿宋" w:hAnsi="仿宋" w:cs="仿宋" w:hint="eastAsia"/>
            <w:lang w:eastAsia="zh-CN"/>
          </w:rPr>
          <w:t>十六、利益相关者分析与沟通计划</w:t>
        </w:r>
        <w:r>
          <w:tab/>
        </w:r>
        <w:r>
          <w:fldChar w:fldCharType="begin"/>
        </w:r>
        <w:r>
          <w:instrText xml:space="preserve"> PAGEREF _Toc30330 \h </w:instrText>
        </w:r>
        <w:r>
          <w:fldChar w:fldCharType="separate"/>
        </w:r>
        <w:r>
          <w:t>83</w:t>
        </w:r>
        <w:r>
          <w:fldChar w:fldCharType="end"/>
        </w:r>
      </w:hyperlink>
    </w:p>
    <w:p>
      <w:pPr>
        <w:pStyle w:val="TOC2"/>
        <w:tabs>
          <w:tab w:val="right" w:leader="dot" w:pos="8306"/>
        </w:tabs>
      </w:pPr>
      <w:hyperlink w:anchor="_Toc3208" w:history="1">
        <w:r>
          <w:rPr>
            <w:rFonts w:ascii="仿宋" w:eastAsia="仿宋" w:hAnsi="仿宋" w:cs="仿宋" w:hint="eastAsia"/>
            <w:lang w:eastAsia="zh-CN"/>
          </w:rPr>
          <w:t>(一)、利益相关者分析</w:t>
        </w:r>
        <w:r>
          <w:tab/>
        </w:r>
        <w:r>
          <w:fldChar w:fldCharType="begin"/>
        </w:r>
        <w:r>
          <w:instrText xml:space="preserve"> PAGEREF _Toc3208 \h </w:instrText>
        </w:r>
        <w:r>
          <w:fldChar w:fldCharType="separate"/>
        </w:r>
        <w:r>
          <w:t>83</w:t>
        </w:r>
        <w:r>
          <w:fldChar w:fldCharType="end"/>
        </w:r>
      </w:hyperlink>
    </w:p>
    <w:p>
      <w:pPr>
        <w:pStyle w:val="TOC2"/>
        <w:tabs>
          <w:tab w:val="right" w:leader="dot" w:pos="8306"/>
        </w:tabs>
      </w:pPr>
      <w:hyperlink w:anchor="_Toc12322" w:history="1">
        <w:r>
          <w:rPr>
            <w:rFonts w:ascii="仿宋" w:eastAsia="仿宋" w:hAnsi="仿宋" w:cs="仿宋" w:hint="eastAsia"/>
            <w:lang w:eastAsia="zh-CN"/>
          </w:rPr>
          <w:t>(二)、沟通计划</w:t>
        </w:r>
        <w:r>
          <w:tab/>
        </w:r>
        <w:r>
          <w:fldChar w:fldCharType="begin"/>
        </w:r>
        <w:r>
          <w:instrText xml:space="preserve"> PAGEREF _Toc12322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41"/>
      <w:r>
        <w:rPr>
          <w:rFonts w:ascii="仿宋" w:eastAsia="仿宋" w:hAnsi="仿宋" w:cs="仿宋" w:hint="eastAsia"/>
          <w:sz w:val="28"/>
          <w:lang w:eastAsia="zh-CN"/>
        </w:rPr>
        <w:t>一、轻油蒸汽转化催化剂项目土建工程</w:t>
      </w:r>
      <w:bookmarkEnd w:id="2"/>
    </w:p>
    <w:p>
      <w:pPr>
        <w:pStyle w:val="Heading2"/>
        <w:rPr>
          <w:rFonts w:ascii="仿宋" w:eastAsia="仿宋" w:hAnsi="仿宋" w:cs="仿宋" w:hint="eastAsia"/>
          <w:lang w:eastAsia="zh-CN"/>
        </w:rPr>
      </w:pPr>
      <w:bookmarkStart w:id="3" w:name="_Toc33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在轻油蒸汽转化催化剂项目的建筑工程设计中，我们将秉承一系列重要的设计原则，以确保轻油蒸汽转化催化剂项目建筑在功能、美观、可持续性等方面达到最佳效果。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首要原则是确保建筑的功能性得到最大化的发挥。我们将充分理解轻油蒸汽转化催化剂项目的实际需求，合理布局各个功能区域，保证建筑在满足业务需求的同时，提供高效的工作环境。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在建筑设计中，我们将综合考虑建设和运营成本。通过精细的经济效益分析，确保设计方案在高效利用资源的同时，对轻油蒸汽转化催化剂项目的长期盈利能力有积极的贡献。</w:t>
      </w:r>
    </w:p>
    <w:p>
      <w:pPr>
        <w:pStyle w:val="Heading2"/>
        <w:ind w:firstLine="560" w:firstLineChars="200"/>
        <w:rPr>
          <w:rFonts w:ascii="仿宋" w:eastAsia="仿宋" w:hAnsi="仿宋" w:cs="仿宋" w:hint="eastAsia"/>
          <w:sz w:val="28"/>
          <w:lang w:eastAsia="zh-CN"/>
        </w:rPr>
      </w:pPr>
      <w:bookmarkStart w:id="4" w:name="_Toc715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项目的土建工程设计中，我们将精准设定设计年限，结合轻油蒸汽转化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轻油蒸汽转化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2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轻油蒸汽转化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轻油蒸汽转化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轻油蒸汽转化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88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本期工程轻油蒸汽转化催化剂项目预计总建筑面积XXX平方米，其中：计容建筑面积XXX平方米，计划建筑工程投资XX万元，占轻油蒸汽转化催化剂项目总投资的XX%。</w:t>
      </w:r>
    </w:p>
    <w:p>
      <w:pPr>
        <w:pStyle w:val="Heading1"/>
        <w:ind w:firstLine="560" w:firstLineChars="200"/>
        <w:rPr>
          <w:rFonts w:ascii="仿宋" w:eastAsia="仿宋" w:hAnsi="仿宋" w:cs="仿宋" w:hint="eastAsia"/>
          <w:sz w:val="28"/>
          <w:lang w:eastAsia="zh-CN"/>
        </w:rPr>
      </w:pPr>
      <w:bookmarkStart w:id="7" w:name="_Toc16485"/>
      <w:r>
        <w:rPr>
          <w:rFonts w:ascii="仿宋" w:eastAsia="仿宋" w:hAnsi="仿宋" w:cs="仿宋" w:hint="eastAsia"/>
          <w:sz w:val="28"/>
          <w:lang w:eastAsia="zh-CN"/>
        </w:rPr>
        <w:t>二、轻油蒸汽转化催化剂项目文档管理</w:t>
      </w:r>
      <w:bookmarkEnd w:id="7"/>
    </w:p>
    <w:p>
      <w:pPr>
        <w:pStyle w:val="Heading2"/>
        <w:rPr>
          <w:rFonts w:ascii="仿宋" w:eastAsia="仿宋" w:hAnsi="仿宋" w:cs="仿宋" w:hint="eastAsia"/>
          <w:lang w:eastAsia="zh-CN"/>
        </w:rPr>
      </w:pPr>
      <w:bookmarkStart w:id="8" w:name="_Toc832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轻油蒸汽转化催化剂项目高度重视文档的质量和准确性，以支持轻油蒸汽转化催化剂项目的各项活动和决策。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文档的编制始于轻油蒸汽转化催化剂项目计划的初期，我们制定了详细的文档编制计划，明确了每个文档的内容、格式和编写责任人。在轻油蒸汽转化催化剂项目启动阶段，我们首先编制了轻油蒸汽转化催化剂项目章程，明确定义了轻油蒸汽转化催化剂项目的目标、范围、风险等关键要素。随后，轻油蒸汽转化催化剂项目团队根据计划陆续编制了需求文档、设计文档、测试文档等各类文档，确保轻油蒸汽转化催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轻油蒸汽转化催化剂项目管理中的重要环节，旨在确保轻油蒸汽转化催化剂项目文档符合质量标准和轻油蒸汽转化催化剂项目需求。在轻油蒸汽转化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轻油蒸汽转化催化剂项目相关利益方和专业领域的专家对文档进行独立审查。这有助于获取更全面、客观的反馈，确保轻油蒸汽转化催化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在文档编制与审查方面建立了严格的管理机制，通过规范的流程和多维度的审查，确保轻油蒸汽转化催化剂项目文档的质量、准确性和可靠性，为轻油蒸汽转化催化剂项目的顺利推进提供了有力支持。</w:t>
      </w:r>
    </w:p>
    <w:p>
      <w:pPr>
        <w:pStyle w:val="Heading2"/>
        <w:ind w:firstLine="560" w:firstLineChars="200"/>
        <w:rPr>
          <w:rFonts w:ascii="仿宋" w:eastAsia="仿宋" w:hAnsi="仿宋" w:cs="仿宋" w:hint="eastAsia"/>
          <w:sz w:val="28"/>
          <w:lang w:eastAsia="zh-CN"/>
        </w:rPr>
      </w:pPr>
      <w:bookmarkStart w:id="9" w:name="_Toc2463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我们通过多渠道发布文档，包括电子邮件、轻油蒸汽转化催化剂项目管理平台、内部网站等，以满足不同团队成员的偏好和需求。多渠道发布确保了信息的全面覆盖。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我们采用了精细的权限控制，确保只有授权人员可以访问敏感信息。这种安全措施保护了轻油蒸汽转化催化剂项目文档的机密性，防止了未经授权的信息泄露。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935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轻油蒸汽转化催化剂项目生命周期中一个至关重要的环节，直接关系到轻油蒸汽转化催化剂项目信息的长期保存和历史记录的完整性。在轻油蒸汽转化催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7118"/>
      <w:r>
        <w:rPr>
          <w:rFonts w:ascii="仿宋" w:eastAsia="仿宋" w:hAnsi="仿宋" w:cs="仿宋" w:hint="eastAsia"/>
          <w:sz w:val="28"/>
          <w:lang w:eastAsia="zh-CN"/>
        </w:rPr>
        <w:t>三、轻油蒸汽转化催化剂项目绩效评估</w:t>
      </w:r>
      <w:bookmarkEnd w:id="11"/>
    </w:p>
    <w:p>
      <w:pPr>
        <w:pStyle w:val="Heading2"/>
        <w:rPr>
          <w:rFonts w:ascii="仿宋" w:eastAsia="仿宋" w:hAnsi="仿宋" w:cs="仿宋" w:hint="eastAsia"/>
          <w:lang w:eastAsia="zh-CN"/>
        </w:rPr>
      </w:pPr>
      <w:bookmarkStart w:id="12" w:name="_Toc347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项目中，我们设计了一套全面的绩效评估指标，以确保轻油蒸汽转化催化剂项目的可控和成功交付。这些指标跨足轻油蒸汽转化催化剂项目目标、成本、进度和质量等多个维度，为我们提供了全面洞察轻油蒸汽转化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目标达成率是我们关注的首要指标。我们设定了明确的目标，并通过定期监测和评估，迅速发现并应对潜在的目标偏差。这为轻油蒸汽转化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成本绩效是另一个核心关注点。通过实际成本与预算成本的对比分析，我们深入了解成本差异的原因，及时调整资源分配，保持轻油蒸汽转化催化剂项目在经济效益方面的合理水平。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进度作为关键的绩效指标之一，得到了精心的关注。我们制定了详细的轻油蒸汽转化催化剂项目进度计划，并设立了进度符合度指标，确保实际进度与计划进度保持一致。这使我们能够快速发现和解决潜在的进度问题，保持轻油蒸汽转化催化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轻油蒸汽转化催化剂项目绩效的不可或缺的一环。我们引入了一系列的质量标准和客户满意度指标，以确保轻油蒸汽转化催化剂项目交付的成果在质量上达到或超越预期水平。通过持续监测这些指标，我们努力提升轻油蒸汽转化催化剂项目整体质量水平，为轻油蒸汽转化催化剂项目的成功交付提供有力保障。通过这些科学且全面的绩效评估，我们能够更好地引导轻油蒸汽转化催化剂项目的持续改进，确保轻油蒸汽转化催化剂项目目标的顺利达成。</w:t>
      </w:r>
    </w:p>
    <w:p>
      <w:pPr>
        <w:pStyle w:val="Heading2"/>
        <w:ind w:firstLine="560" w:firstLineChars="200"/>
        <w:rPr>
          <w:rFonts w:ascii="仿宋" w:eastAsia="仿宋" w:hAnsi="仿宋" w:cs="仿宋" w:hint="eastAsia"/>
          <w:sz w:val="28"/>
          <w:lang w:eastAsia="zh-CN"/>
        </w:rPr>
      </w:pPr>
      <w:bookmarkStart w:id="13" w:name="_Toc163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绩效评估是轻油蒸汽转化催化剂项目中的关键环节，为确保轻油蒸汽转化催化剂项目达到预期目标，我们采用了多层次、多维度的绩效评估方法。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轻油蒸汽转化催化剂项目的战略目标对齐，确保每个决策和行动都与轻油蒸汽转化催化剂项目整体目标保持一致。团队会定期召开战略对齐会议，审视当前工作与轻油蒸汽转化催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轻油蒸汽转化催化剂项目进度、质量、成本和风险等方面。这些指标通过数据收集和分析，为轻油蒸汽转化催化剂项目管理团队提供了客观的评估依据。例如，我们通过轻油蒸汽转化催化剂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轻油蒸汽转化催化剂项目内部，还考虑了轻油蒸汽转化催化剂项目对外部环境的影响。我们定期进行干系人满意度调查，以了解各利益相关方对轻油蒸汽转化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这种多层次、多角度的绩效评估方法，使得我们能够全面了解轻油蒸汽转化催化剂项目的运行状态，及时做出调整，确保轻油蒸汽转化催化剂项目在不断变化的环境中保持稳健前行。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471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为了确保轻油蒸汽转化催化剂项目的有效管理和不断优化，我们采用了精心设计的绩效评估周期。这个周期旨在实现灵活、实时和全面的评估，以适应轻油蒸汽转化催化剂项目执行中的各种挑战。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轻油蒸汽转化催化剂项目的不同需求，分为短期、中期和长期。短期评估关注每个迭代或工作周期，以及时发现和解决当前任务中的问题。中期评估涵盖几个迭代，深入了解整体轻油蒸汽转化催化剂项目的趋势和性能。长期评估则着眼于整个轻油蒸汽转化催化剂项目阶段，确保轻油蒸汽转化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轻油蒸汽转化催化剂项目管理工具和协作平台，团队成员能够随时更新和分享轻油蒸汽转化催化剂项目数据。这种实时性的反馈机制使我们能够及时察觉潜在问题，快速调整，保持轻油蒸汽转化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轻油蒸汽转化催化剂项目的决策制定密不可分。每个周期的轻油蒸汽转化催化剂项目回顾会议成为集体总结经验、识别问题深层次原因并找到创新解决方案的平台。这种定期的反思与调整机制使轻油蒸汽转化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05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3410"/>
      <w:r>
        <w:rPr>
          <w:rFonts w:ascii="仿宋" w:eastAsia="仿宋" w:hAnsi="仿宋" w:cs="仿宋" w:hint="eastAsia"/>
          <w:lang w:eastAsia="zh-CN"/>
        </w:rPr>
        <w:t>(一)、轻油蒸汽转化催化剂行业分析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行业一直以来都是市场的关注焦点。行业内的发展趋势、竞争态势以及潜在机会都对轻油蒸汽转化催化剂项目的推进产生深远的影响。通过深入研究行业的整体概貌，我们将更好地理解行业的核心特征，为轻油蒸汽转化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行业，技术一直是推动创新和发展的关键因素。我们将对当前技术趋势进行详尽分析，包括但不限于人工智能、大数据应用、先进制造技术等。这有助于轻油蒸汽转化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轻油蒸汽转化催化剂项目成功的基础。我们将对主要竞争对手进行深入研究，包括其市场份额、产品特点、市场定位等。通过全面了解竞争对手的优势和劣势，轻油蒸汽转化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458"/>
      <w:r>
        <w:rPr>
          <w:rFonts w:ascii="仿宋" w:eastAsia="仿宋" w:hAnsi="仿宋" w:cs="仿宋" w:hint="eastAsia"/>
          <w:sz w:val="28"/>
          <w:lang w:eastAsia="zh-CN"/>
        </w:rPr>
        <w:t>(二)、轻油蒸汽转化催化剂市场分析预测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轻油蒸汽转化催化剂市场未来的增长趋势。这包括市场的整体规模、各细分领域的发展趋势等。轻油蒸汽转化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轻油蒸汽转化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轻油蒸汽转化催化剂项目实施过程中需要充分考虑的因素。我们将对市场风险进行全面评估，包括但不限于政策法规风险、市场竞争风险、技术变革风险等。通过对潜在风险的深入分析，轻油蒸汽转化催化剂项目可以制定相应的风险缓解策略，降低不确定性对轻油蒸汽转化催化剂项目的影响。</w:t>
      </w:r>
    </w:p>
    <w:p>
      <w:pPr>
        <w:pStyle w:val="Heading1"/>
        <w:ind w:firstLine="560" w:firstLineChars="200"/>
        <w:rPr>
          <w:rFonts w:ascii="仿宋" w:eastAsia="仿宋" w:hAnsi="仿宋" w:cs="仿宋" w:hint="eastAsia"/>
          <w:sz w:val="28"/>
          <w:lang w:eastAsia="zh-CN"/>
        </w:rPr>
      </w:pPr>
      <w:bookmarkStart w:id="18" w:name="_Toc3133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206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轻油蒸汽转化催化剂项目的主要产品是XXXX，预计年产值为XXX万元。这一产品在市场中占据着重要的地位，其广泛的应用范围使得该轻油蒸汽转化催化剂项目的市场前景非常广阔。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轻油蒸汽转化催化剂项目的xxx产品作为重要的原材料之一，将在多个领域发挥关键作用。其在建筑、交通、能源等方面的广泛应用将为整个产业链提供强大的支持，形成产业协同效应。轻油蒸汽转化催化剂项目的年产值XXX万XXX万XXX万万元不仅反映了其在市场上的巨大潜力，更预示着它对国民经济的积极贡献。这种关联度高、涉及面广的产业关系，使得该轻油蒸汽转化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107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总征地面积为XXXX平方米，相当于约XX.XX亩，其中净用地面积为XXXX平方米，红线范围内相当于约XX.XX亩。这一用地规模充分考虑了轻油蒸汽转化催化剂项目的建设需求，保障了轻油蒸汽转化催化剂项目在合适的空间内得以充分发展。轻油蒸汽转化催化剂项目规划的总建筑面积为XXXX平方米，其中主体工程建设占XXXX平方米，计容建筑面积达XXXX平方米。预计建筑工程的投资将达到XXXX万元，为轻油蒸汽转化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计划购置的设备共计XXXX台（套），设备购置费用为XXXX万元。这一设备购置计划充分考虑到轻油蒸汽转化催化剂项目的生产需求和技术要求，确保了轻油蒸汽转化催化剂项目在生产运营中具备先进的技术装备和高效的生产能力。设备的合理配置将为轻油蒸汽转化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https://d.book118.com/776104051202010101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0C15E7"/>
    <w:rsid w:val="4C0C15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0405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2024-03-01T13:50:00Z</dcterms:created>
  <dcterms:modified xsi:type="dcterms:W3CDTF">2024-03-01T13:50:44Z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15ED54EDEE4B451397C4205913FD9306_11</vt:lpwstr>
  </property>
  <property fmtid="{D5CDD505-2E9C-101B-9397-08002B2CF9AE}" pid="3" name="KSOProductBuildVer">
    <vt:lpwstr>2052-12.1.0.16388</vt:lpwstr>
  </property>
</Properties>
</file>