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会计、审计及税务服务项目建设总纲及方案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8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9" w:history="1">
        <w:r>
          <w:rPr>
            <w:rFonts w:ascii="仿宋" w:eastAsia="仿宋" w:hAnsi="仿宋" w:cs="仿宋" w:hint="eastAsia"/>
            <w:lang w:eastAsia="zh-CN"/>
          </w:rPr>
          <w:t>一、会计、审计及税务服务项目概论</w:t>
        </w:r>
        <w:r>
          <w:tab/>
        </w:r>
        <w:r>
          <w:fldChar w:fldCharType="begin"/>
        </w:r>
        <w:r>
          <w:instrText xml:space="preserve"> PAGEREF _Toc7409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_Toc22546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_Toc2689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_Toc14834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_Toc17220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_Toc25479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_Toc17247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_Toc22923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_Toc3608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_Toc7807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_Toc5793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_Toc10974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0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_Toc10604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_Toc18779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_Toc19803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_Toc8669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_Toc32281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8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_Toc12768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_Toc11065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_Toc14292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6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_Toc4216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_Toc20244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1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_Toc7641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18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09"/>
      <w:r>
        <w:rPr>
          <w:rFonts w:ascii="仿宋" w:eastAsia="仿宋" w:hAnsi="仿宋" w:cs="仿宋" w:hint="eastAsia"/>
          <w:sz w:val="28"/>
          <w:lang w:eastAsia="zh-CN"/>
        </w:rPr>
        <w:t>一、会计、审计及税务服务项目概论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2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会计、审计及税务服务项目的申报单位是“XXX实业发展公司”，这是一家在其所处行业内备受尊敬的企业。公司自成立以来，通过其在会计、审计及税务服务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会计、审计及税务服务项目及其他多个行业领域中都有着显著的贡献。秦XX以其出色的领导才能和敏锐的商业洞察力，带领公司在会计、审计及税务服务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会计、审计及税务服务项目的重要合作伙伴。公司专注于[行业名称]领域，以创新作为驱动力，不断推动技术进步和市场扩张。在会计、审计及税务服务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会计、审计及税务服务项目中展现了强劲的增长和稳定的财务表现。公司通过有效的策略，在会计、审计及税务服务项目中扩大了其市场份额并增强了盈利能力。同时，公司积极承担社会责任，参与各类社会公益项目，增强了其在会计、审计及税务服务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4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会计、审计及税务服务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会计、审计及税务服务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36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61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会计、审计及税务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18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614"/>
      <w:r>
        <w:rPr>
          <w:rFonts w:ascii="仿宋" w:eastAsia="仿宋" w:hAnsi="仿宋" w:cs="仿宋" w:hint="eastAsia"/>
          <w:sz w:val="28"/>
          <w:lang w:eastAsia="zh-CN"/>
        </w:rPr>
        <w:t>三、发展规划、产业政策和行业准入分析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04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546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当前，政府针对[行业名称]领域实施的政策包括提供税收优惠、研发补贴以及推动环保和能效标准。例如，[具体国家或地区]政府对于使用可再生能源技术的企业提供减税优惠。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https://d.book118.com/776113040035010032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会计、审计及税务服务项目建设总纲及方案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D45D4A"/>
    <w:rsid w:val="01D45D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6113040035010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2024-01-04T16:05:00Z</dcterms:created>
  <dcterms:modified xsi:type="dcterms:W3CDTF">2024-01-04T16:05:54Z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535218584B674B48964A535A2D4FFD0E_11</vt:lpwstr>
  </property>
  <property fmtid="{D5CDD505-2E9C-101B-9397-08002B2CF9AE}" pid="3" name="KSOProductBuildVer">
    <vt:lpwstr>2052-12.1.0.16120</vt:lpwstr>
  </property>
</Properties>
</file>