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温度校准仪器仪表项目规划设计方案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75" w:history="1">
        <w:r>
          <w:rPr>
            <w:rFonts w:ascii="仿宋" w:eastAsia="仿宋" w:hAnsi="仿宋" w:cs="仿宋" w:hint="eastAsia"/>
            <w:lang w:eastAsia="zh-CN"/>
          </w:rPr>
          <w:t>概论</w:t>
        </w:r>
        <w:r>
          <w:tab/>
        </w:r>
        <w:r>
          <w:fldChar w:fldCharType="begin"/>
        </w:r>
        <w:r>
          <w:instrText xml:space="preserve"> PAGEREF _Toc28875 \h </w:instrText>
        </w:r>
        <w:r>
          <w:fldChar w:fldCharType="separate"/>
        </w:r>
        <w:r>
          <w:t>3</w:t>
        </w:r>
        <w:r>
          <w:fldChar w:fldCharType="end"/>
        </w:r>
      </w:hyperlink>
    </w:p>
    <w:p>
      <w:pPr>
        <w:pStyle w:val="TOC1"/>
        <w:tabs>
          <w:tab w:val="right" w:leader="dot" w:pos="8306"/>
        </w:tabs>
      </w:pPr>
      <w:hyperlink w:anchor="_Toc11394" w:history="1">
        <w:r>
          <w:rPr>
            <w:rFonts w:ascii="仿宋" w:eastAsia="仿宋" w:hAnsi="仿宋" w:cs="仿宋" w:hint="eastAsia"/>
            <w:lang w:eastAsia="zh-CN"/>
          </w:rPr>
          <w:t>一、温度校准仪器仪表项目土建工程</w:t>
        </w:r>
        <w:r>
          <w:tab/>
        </w:r>
        <w:r>
          <w:fldChar w:fldCharType="begin"/>
        </w:r>
        <w:r>
          <w:instrText xml:space="preserve"> PAGEREF _Toc11394 \h </w:instrText>
        </w:r>
        <w:r>
          <w:fldChar w:fldCharType="separate"/>
        </w:r>
        <w:r>
          <w:t>3</w:t>
        </w:r>
        <w:r>
          <w:fldChar w:fldCharType="end"/>
        </w:r>
      </w:hyperlink>
    </w:p>
    <w:p>
      <w:pPr>
        <w:pStyle w:val="TOC2"/>
        <w:tabs>
          <w:tab w:val="right" w:leader="dot" w:pos="8306"/>
        </w:tabs>
      </w:pPr>
      <w:hyperlink w:anchor="_Toc14726" w:history="1">
        <w:r>
          <w:rPr>
            <w:rFonts w:ascii="仿宋" w:eastAsia="仿宋" w:hAnsi="仿宋" w:cs="仿宋" w:hint="eastAsia"/>
            <w:lang w:eastAsia="zh-CN"/>
          </w:rPr>
          <w:t>(一)、建筑工程设计原则</w:t>
        </w:r>
        <w:r>
          <w:tab/>
        </w:r>
        <w:r>
          <w:fldChar w:fldCharType="begin"/>
        </w:r>
        <w:r>
          <w:instrText xml:space="preserve"> PAGEREF _Toc14726 \h </w:instrText>
        </w:r>
        <w:r>
          <w:fldChar w:fldCharType="separate"/>
        </w:r>
        <w:r>
          <w:t>3</w:t>
        </w:r>
        <w:r>
          <w:fldChar w:fldCharType="end"/>
        </w:r>
      </w:hyperlink>
    </w:p>
    <w:p>
      <w:pPr>
        <w:pStyle w:val="TOC2"/>
        <w:tabs>
          <w:tab w:val="right" w:leader="dot" w:pos="8306"/>
        </w:tabs>
      </w:pPr>
      <w:hyperlink w:anchor="_Toc2420" w:history="1">
        <w:r>
          <w:rPr>
            <w:rFonts w:ascii="仿宋" w:eastAsia="仿宋" w:hAnsi="仿宋" w:cs="仿宋" w:hint="eastAsia"/>
            <w:lang w:eastAsia="zh-CN"/>
          </w:rPr>
          <w:t>(二)、土建工程设计年限及安全等级</w:t>
        </w:r>
        <w:r>
          <w:tab/>
        </w:r>
        <w:r>
          <w:fldChar w:fldCharType="begin"/>
        </w:r>
        <w:r>
          <w:instrText xml:space="preserve"> PAGEREF _Toc2420 \h </w:instrText>
        </w:r>
        <w:r>
          <w:fldChar w:fldCharType="separate"/>
        </w:r>
        <w:r>
          <w:t>4</w:t>
        </w:r>
        <w:r>
          <w:fldChar w:fldCharType="end"/>
        </w:r>
      </w:hyperlink>
    </w:p>
    <w:p>
      <w:pPr>
        <w:pStyle w:val="TOC2"/>
        <w:tabs>
          <w:tab w:val="right" w:leader="dot" w:pos="8306"/>
        </w:tabs>
      </w:pPr>
      <w:hyperlink w:anchor="_Toc20074" w:history="1">
        <w:r>
          <w:rPr>
            <w:rFonts w:ascii="仿宋" w:eastAsia="仿宋" w:hAnsi="仿宋" w:cs="仿宋" w:hint="eastAsia"/>
            <w:lang w:eastAsia="zh-CN"/>
          </w:rPr>
          <w:t>(三)、建筑工程设计总体要求</w:t>
        </w:r>
        <w:r>
          <w:tab/>
        </w:r>
        <w:r>
          <w:fldChar w:fldCharType="begin"/>
        </w:r>
        <w:r>
          <w:instrText xml:space="preserve"> PAGEREF _Toc20074 \h </w:instrText>
        </w:r>
        <w:r>
          <w:fldChar w:fldCharType="separate"/>
        </w:r>
        <w:r>
          <w:t>5</w:t>
        </w:r>
        <w:r>
          <w:fldChar w:fldCharType="end"/>
        </w:r>
      </w:hyperlink>
    </w:p>
    <w:p>
      <w:pPr>
        <w:pStyle w:val="TOC2"/>
        <w:tabs>
          <w:tab w:val="right" w:leader="dot" w:pos="8306"/>
        </w:tabs>
      </w:pPr>
      <w:hyperlink w:anchor="_Toc21559" w:history="1">
        <w:r>
          <w:rPr>
            <w:rFonts w:ascii="仿宋" w:eastAsia="仿宋" w:hAnsi="仿宋" w:cs="仿宋" w:hint="eastAsia"/>
            <w:lang w:eastAsia="zh-CN"/>
          </w:rPr>
          <w:t>(四)、土建工程建设指标</w:t>
        </w:r>
        <w:r>
          <w:tab/>
        </w:r>
        <w:r>
          <w:fldChar w:fldCharType="begin"/>
        </w:r>
        <w:r>
          <w:instrText xml:space="preserve"> PAGEREF _Toc21559 \h </w:instrText>
        </w:r>
        <w:r>
          <w:fldChar w:fldCharType="separate"/>
        </w:r>
        <w:r>
          <w:t>6</w:t>
        </w:r>
        <w:r>
          <w:fldChar w:fldCharType="end"/>
        </w:r>
      </w:hyperlink>
    </w:p>
    <w:p>
      <w:pPr>
        <w:pStyle w:val="TOC1"/>
        <w:tabs>
          <w:tab w:val="right" w:leader="dot" w:pos="8306"/>
        </w:tabs>
      </w:pPr>
      <w:hyperlink w:anchor="_Toc11249" w:history="1">
        <w:r>
          <w:rPr>
            <w:rFonts w:ascii="仿宋" w:eastAsia="仿宋" w:hAnsi="仿宋" w:cs="仿宋" w:hint="eastAsia"/>
            <w:lang w:eastAsia="zh-CN"/>
          </w:rPr>
          <w:t>二、温度校准仪器仪表项目绩效评估</w:t>
        </w:r>
        <w:r>
          <w:tab/>
        </w:r>
        <w:r>
          <w:fldChar w:fldCharType="begin"/>
        </w:r>
        <w:r>
          <w:instrText xml:space="preserve"> PAGEREF _Toc11249 \h </w:instrText>
        </w:r>
        <w:r>
          <w:fldChar w:fldCharType="separate"/>
        </w:r>
        <w:r>
          <w:t>6</w:t>
        </w:r>
        <w:r>
          <w:fldChar w:fldCharType="end"/>
        </w:r>
      </w:hyperlink>
    </w:p>
    <w:p>
      <w:pPr>
        <w:pStyle w:val="TOC2"/>
        <w:tabs>
          <w:tab w:val="right" w:leader="dot" w:pos="8306"/>
        </w:tabs>
      </w:pPr>
      <w:hyperlink w:anchor="_Toc29652" w:history="1">
        <w:r>
          <w:rPr>
            <w:rFonts w:ascii="仿宋" w:eastAsia="仿宋" w:hAnsi="仿宋" w:cs="仿宋" w:hint="eastAsia"/>
            <w:lang w:eastAsia="zh-CN"/>
          </w:rPr>
          <w:t>(一)、绩效评估指标</w:t>
        </w:r>
        <w:r>
          <w:tab/>
        </w:r>
        <w:r>
          <w:fldChar w:fldCharType="begin"/>
        </w:r>
        <w:r>
          <w:instrText xml:space="preserve"> PAGEREF _Toc29652 \h </w:instrText>
        </w:r>
        <w:r>
          <w:fldChar w:fldCharType="separate"/>
        </w:r>
        <w:r>
          <w:t>6</w:t>
        </w:r>
        <w:r>
          <w:fldChar w:fldCharType="end"/>
        </w:r>
      </w:hyperlink>
    </w:p>
    <w:p>
      <w:pPr>
        <w:pStyle w:val="TOC2"/>
        <w:tabs>
          <w:tab w:val="right" w:leader="dot" w:pos="8306"/>
        </w:tabs>
      </w:pPr>
      <w:hyperlink w:anchor="_Toc20394" w:history="1">
        <w:r>
          <w:rPr>
            <w:rFonts w:ascii="仿宋" w:eastAsia="仿宋" w:hAnsi="仿宋" w:cs="仿宋" w:hint="eastAsia"/>
            <w:lang w:eastAsia="zh-CN"/>
          </w:rPr>
          <w:t>(二)、绩效评估方法</w:t>
        </w:r>
        <w:r>
          <w:tab/>
        </w:r>
        <w:r>
          <w:fldChar w:fldCharType="begin"/>
        </w:r>
        <w:r>
          <w:instrText xml:space="preserve"> PAGEREF _Toc20394 \h </w:instrText>
        </w:r>
        <w:r>
          <w:fldChar w:fldCharType="separate"/>
        </w:r>
        <w:r>
          <w:t>7</w:t>
        </w:r>
        <w:r>
          <w:fldChar w:fldCharType="end"/>
        </w:r>
      </w:hyperlink>
    </w:p>
    <w:p>
      <w:pPr>
        <w:pStyle w:val="TOC2"/>
        <w:tabs>
          <w:tab w:val="right" w:leader="dot" w:pos="8306"/>
        </w:tabs>
      </w:pPr>
      <w:hyperlink w:anchor="_Toc32668" w:history="1">
        <w:r>
          <w:rPr>
            <w:rFonts w:ascii="仿宋" w:eastAsia="仿宋" w:hAnsi="仿宋" w:cs="仿宋" w:hint="eastAsia"/>
            <w:lang w:eastAsia="zh-CN"/>
          </w:rPr>
          <w:t>(三)、绩效评估周期</w:t>
        </w:r>
        <w:r>
          <w:tab/>
        </w:r>
        <w:r>
          <w:fldChar w:fldCharType="begin"/>
        </w:r>
        <w:r>
          <w:instrText xml:space="preserve"> PAGEREF _Toc32668 \h </w:instrText>
        </w:r>
        <w:r>
          <w:fldChar w:fldCharType="separate"/>
        </w:r>
        <w:r>
          <w:t>8</w:t>
        </w:r>
        <w:r>
          <w:fldChar w:fldCharType="end"/>
        </w:r>
      </w:hyperlink>
    </w:p>
    <w:p>
      <w:pPr>
        <w:pStyle w:val="TOC1"/>
        <w:tabs>
          <w:tab w:val="right" w:leader="dot" w:pos="8306"/>
        </w:tabs>
      </w:pPr>
      <w:hyperlink w:anchor="_Toc19354" w:history="1">
        <w:r>
          <w:rPr>
            <w:rFonts w:ascii="仿宋" w:eastAsia="仿宋" w:hAnsi="仿宋" w:cs="仿宋" w:hint="eastAsia"/>
            <w:lang w:eastAsia="zh-CN"/>
          </w:rPr>
          <w:t>三、温度校准仪器仪表项目文档管理</w:t>
        </w:r>
        <w:r>
          <w:tab/>
        </w:r>
        <w:r>
          <w:fldChar w:fldCharType="begin"/>
        </w:r>
        <w:r>
          <w:instrText xml:space="preserve"> PAGEREF _Toc19354 \h </w:instrText>
        </w:r>
        <w:r>
          <w:fldChar w:fldCharType="separate"/>
        </w:r>
        <w:r>
          <w:t>10</w:t>
        </w:r>
        <w:r>
          <w:fldChar w:fldCharType="end"/>
        </w:r>
      </w:hyperlink>
    </w:p>
    <w:p>
      <w:pPr>
        <w:pStyle w:val="TOC2"/>
        <w:tabs>
          <w:tab w:val="right" w:leader="dot" w:pos="8306"/>
        </w:tabs>
      </w:pPr>
      <w:hyperlink w:anchor="_Toc8595" w:history="1">
        <w:r>
          <w:rPr>
            <w:rFonts w:ascii="仿宋" w:eastAsia="仿宋" w:hAnsi="仿宋" w:cs="仿宋" w:hint="eastAsia"/>
            <w:lang w:eastAsia="zh-CN"/>
          </w:rPr>
          <w:t>(一)、文档编制与审查</w:t>
        </w:r>
        <w:r>
          <w:tab/>
        </w:r>
        <w:r>
          <w:fldChar w:fldCharType="begin"/>
        </w:r>
        <w:r>
          <w:instrText xml:space="preserve"> PAGEREF _Toc8595 \h </w:instrText>
        </w:r>
        <w:r>
          <w:fldChar w:fldCharType="separate"/>
        </w:r>
        <w:r>
          <w:t>10</w:t>
        </w:r>
        <w:r>
          <w:fldChar w:fldCharType="end"/>
        </w:r>
      </w:hyperlink>
    </w:p>
    <w:p>
      <w:pPr>
        <w:pStyle w:val="TOC2"/>
        <w:tabs>
          <w:tab w:val="right" w:leader="dot" w:pos="8306"/>
        </w:tabs>
      </w:pPr>
      <w:hyperlink w:anchor="_Toc18816" w:history="1">
        <w:r>
          <w:rPr>
            <w:rFonts w:ascii="仿宋" w:eastAsia="仿宋" w:hAnsi="仿宋" w:cs="仿宋" w:hint="eastAsia"/>
            <w:lang w:eastAsia="zh-CN"/>
          </w:rPr>
          <w:t>(二)、文档发布与分发</w:t>
        </w:r>
        <w:r>
          <w:tab/>
        </w:r>
        <w:r>
          <w:fldChar w:fldCharType="begin"/>
        </w:r>
        <w:r>
          <w:instrText xml:space="preserve"> PAGEREF _Toc18816 \h </w:instrText>
        </w:r>
        <w:r>
          <w:fldChar w:fldCharType="separate"/>
        </w:r>
        <w:r>
          <w:t>11</w:t>
        </w:r>
        <w:r>
          <w:fldChar w:fldCharType="end"/>
        </w:r>
      </w:hyperlink>
    </w:p>
    <w:p>
      <w:pPr>
        <w:pStyle w:val="TOC2"/>
        <w:tabs>
          <w:tab w:val="right" w:leader="dot" w:pos="8306"/>
        </w:tabs>
      </w:pPr>
      <w:hyperlink w:anchor="_Toc3355" w:history="1">
        <w:r>
          <w:rPr>
            <w:rFonts w:ascii="仿宋" w:eastAsia="仿宋" w:hAnsi="仿宋" w:cs="仿宋" w:hint="eastAsia"/>
            <w:lang w:eastAsia="zh-CN"/>
          </w:rPr>
          <w:t>(三)、文档存档与归档</w:t>
        </w:r>
        <w:r>
          <w:tab/>
        </w:r>
        <w:r>
          <w:fldChar w:fldCharType="begin"/>
        </w:r>
        <w:r>
          <w:instrText xml:space="preserve"> PAGEREF _Toc3355 \h </w:instrText>
        </w:r>
        <w:r>
          <w:fldChar w:fldCharType="separate"/>
        </w:r>
        <w:r>
          <w:t>12</w:t>
        </w:r>
        <w:r>
          <w:fldChar w:fldCharType="end"/>
        </w:r>
      </w:hyperlink>
    </w:p>
    <w:p>
      <w:pPr>
        <w:pStyle w:val="TOC1"/>
        <w:tabs>
          <w:tab w:val="right" w:leader="dot" w:pos="8306"/>
        </w:tabs>
      </w:pPr>
      <w:hyperlink w:anchor="_Toc9552" w:history="1">
        <w:r>
          <w:rPr>
            <w:rFonts w:ascii="仿宋" w:eastAsia="仿宋" w:hAnsi="仿宋" w:cs="仿宋" w:hint="eastAsia"/>
            <w:lang w:eastAsia="zh-CN"/>
          </w:rPr>
          <w:t>四、温度校准仪器仪表项目选址可行性分析</w:t>
        </w:r>
        <w:r>
          <w:tab/>
        </w:r>
        <w:r>
          <w:fldChar w:fldCharType="begin"/>
        </w:r>
        <w:r>
          <w:instrText xml:space="preserve"> PAGEREF _Toc9552 \h </w:instrText>
        </w:r>
        <w:r>
          <w:fldChar w:fldCharType="separate"/>
        </w:r>
        <w:r>
          <w:t>13</w:t>
        </w:r>
        <w:r>
          <w:fldChar w:fldCharType="end"/>
        </w:r>
      </w:hyperlink>
    </w:p>
    <w:p>
      <w:pPr>
        <w:pStyle w:val="TOC2"/>
        <w:tabs>
          <w:tab w:val="right" w:leader="dot" w:pos="8306"/>
        </w:tabs>
      </w:pPr>
      <w:hyperlink w:anchor="_Toc13330" w:history="1">
        <w:r>
          <w:rPr>
            <w:rFonts w:ascii="仿宋" w:eastAsia="仿宋" w:hAnsi="仿宋" w:cs="仿宋" w:hint="eastAsia"/>
            <w:lang w:eastAsia="zh-CN"/>
          </w:rPr>
          <w:t>(一)、温度校准仪器仪表项目选址</w:t>
        </w:r>
        <w:r>
          <w:tab/>
        </w:r>
        <w:r>
          <w:fldChar w:fldCharType="begin"/>
        </w:r>
        <w:r>
          <w:instrText xml:space="preserve"> PAGEREF _Toc13330 \h </w:instrText>
        </w:r>
        <w:r>
          <w:fldChar w:fldCharType="separate"/>
        </w:r>
        <w:r>
          <w:t>13</w:t>
        </w:r>
        <w:r>
          <w:fldChar w:fldCharType="end"/>
        </w:r>
      </w:hyperlink>
    </w:p>
    <w:p>
      <w:pPr>
        <w:pStyle w:val="TOC2"/>
        <w:tabs>
          <w:tab w:val="right" w:leader="dot" w:pos="8306"/>
        </w:tabs>
      </w:pPr>
      <w:hyperlink w:anchor="_Toc16476" w:history="1">
        <w:r>
          <w:rPr>
            <w:rFonts w:ascii="仿宋" w:eastAsia="仿宋" w:hAnsi="仿宋" w:cs="仿宋" w:hint="eastAsia"/>
            <w:lang w:eastAsia="zh-CN"/>
          </w:rPr>
          <w:t>(二)、用地控制指标</w:t>
        </w:r>
        <w:r>
          <w:tab/>
        </w:r>
        <w:r>
          <w:fldChar w:fldCharType="begin"/>
        </w:r>
        <w:r>
          <w:instrText xml:space="preserve"> PAGEREF _Toc16476 \h </w:instrText>
        </w:r>
        <w:r>
          <w:fldChar w:fldCharType="separate"/>
        </w:r>
        <w:r>
          <w:t>13</w:t>
        </w:r>
        <w:r>
          <w:fldChar w:fldCharType="end"/>
        </w:r>
      </w:hyperlink>
    </w:p>
    <w:p>
      <w:pPr>
        <w:pStyle w:val="TOC2"/>
        <w:tabs>
          <w:tab w:val="right" w:leader="dot" w:pos="8306"/>
        </w:tabs>
      </w:pPr>
      <w:hyperlink w:anchor="_Toc30141" w:history="1">
        <w:r>
          <w:rPr>
            <w:rFonts w:ascii="仿宋" w:eastAsia="仿宋" w:hAnsi="仿宋" w:cs="仿宋" w:hint="eastAsia"/>
            <w:lang w:eastAsia="zh-CN"/>
          </w:rPr>
          <w:t>(三)、节约用地措施</w:t>
        </w:r>
        <w:r>
          <w:tab/>
        </w:r>
        <w:r>
          <w:fldChar w:fldCharType="begin"/>
        </w:r>
        <w:r>
          <w:instrText xml:space="preserve"> PAGEREF _Toc30141 \h </w:instrText>
        </w:r>
        <w:r>
          <w:fldChar w:fldCharType="separate"/>
        </w:r>
        <w:r>
          <w:t>15</w:t>
        </w:r>
        <w:r>
          <w:fldChar w:fldCharType="end"/>
        </w:r>
      </w:hyperlink>
    </w:p>
    <w:p>
      <w:pPr>
        <w:pStyle w:val="TOC2"/>
        <w:tabs>
          <w:tab w:val="right" w:leader="dot" w:pos="8306"/>
        </w:tabs>
      </w:pPr>
      <w:hyperlink w:anchor="_Toc31500" w:history="1">
        <w:r>
          <w:rPr>
            <w:rFonts w:ascii="仿宋" w:eastAsia="仿宋" w:hAnsi="仿宋" w:cs="仿宋" w:hint="eastAsia"/>
            <w:lang w:eastAsia="zh-CN"/>
          </w:rPr>
          <w:t>(四)、总图布置方案</w:t>
        </w:r>
        <w:r>
          <w:tab/>
        </w:r>
        <w:r>
          <w:fldChar w:fldCharType="begin"/>
        </w:r>
        <w:r>
          <w:instrText xml:space="preserve"> PAGEREF _Toc31500 \h </w:instrText>
        </w:r>
        <w:r>
          <w:fldChar w:fldCharType="separate"/>
        </w:r>
        <w:r>
          <w:t>16</w:t>
        </w:r>
        <w:r>
          <w:fldChar w:fldCharType="end"/>
        </w:r>
      </w:hyperlink>
    </w:p>
    <w:p>
      <w:pPr>
        <w:pStyle w:val="TOC2"/>
        <w:tabs>
          <w:tab w:val="right" w:leader="dot" w:pos="8306"/>
        </w:tabs>
      </w:pPr>
      <w:hyperlink w:anchor="_Toc7737" w:history="1">
        <w:r>
          <w:rPr>
            <w:rFonts w:ascii="仿宋" w:eastAsia="仿宋" w:hAnsi="仿宋" w:cs="仿宋" w:hint="eastAsia"/>
            <w:lang w:eastAsia="zh-CN"/>
          </w:rPr>
          <w:t>(五)、选址综合评价</w:t>
        </w:r>
        <w:r>
          <w:tab/>
        </w:r>
        <w:r>
          <w:fldChar w:fldCharType="begin"/>
        </w:r>
        <w:r>
          <w:instrText xml:space="preserve"> PAGEREF _Toc7737 \h </w:instrText>
        </w:r>
        <w:r>
          <w:fldChar w:fldCharType="separate"/>
        </w:r>
        <w:r>
          <w:t>17</w:t>
        </w:r>
        <w:r>
          <w:fldChar w:fldCharType="end"/>
        </w:r>
      </w:hyperlink>
    </w:p>
    <w:p>
      <w:pPr>
        <w:pStyle w:val="TOC1"/>
        <w:tabs>
          <w:tab w:val="right" w:leader="dot" w:pos="8306"/>
        </w:tabs>
      </w:pPr>
      <w:hyperlink w:anchor="_Toc28948" w:history="1">
        <w:r>
          <w:rPr>
            <w:rFonts w:ascii="仿宋" w:eastAsia="仿宋" w:hAnsi="仿宋" w:cs="仿宋" w:hint="eastAsia"/>
            <w:lang w:eastAsia="zh-CN"/>
          </w:rPr>
          <w:t>五、工艺说明</w:t>
        </w:r>
        <w:r>
          <w:tab/>
        </w:r>
        <w:r>
          <w:fldChar w:fldCharType="begin"/>
        </w:r>
        <w:r>
          <w:instrText xml:space="preserve"> PAGEREF _Toc28948 \h </w:instrText>
        </w:r>
        <w:r>
          <w:fldChar w:fldCharType="separate"/>
        </w:r>
        <w:r>
          <w:t>19</w:t>
        </w:r>
        <w:r>
          <w:fldChar w:fldCharType="end"/>
        </w:r>
      </w:hyperlink>
    </w:p>
    <w:p>
      <w:pPr>
        <w:pStyle w:val="TOC2"/>
        <w:tabs>
          <w:tab w:val="right" w:leader="dot" w:pos="8306"/>
        </w:tabs>
      </w:pPr>
      <w:hyperlink w:anchor="_Toc587" w:history="1">
        <w:r>
          <w:rPr>
            <w:rFonts w:ascii="仿宋" w:eastAsia="仿宋" w:hAnsi="仿宋" w:cs="仿宋" w:hint="eastAsia"/>
            <w:lang w:eastAsia="zh-CN"/>
          </w:rPr>
          <w:t>(一)、技术管理特点</w:t>
        </w:r>
        <w:r>
          <w:tab/>
        </w:r>
        <w:r>
          <w:fldChar w:fldCharType="begin"/>
        </w:r>
        <w:r>
          <w:instrText xml:space="preserve"> PAGEREF _Toc587 \h </w:instrText>
        </w:r>
        <w:r>
          <w:fldChar w:fldCharType="separate"/>
        </w:r>
        <w:r>
          <w:t>19</w:t>
        </w:r>
        <w:r>
          <w:fldChar w:fldCharType="end"/>
        </w:r>
      </w:hyperlink>
    </w:p>
    <w:p>
      <w:pPr>
        <w:pStyle w:val="TOC2"/>
        <w:tabs>
          <w:tab w:val="right" w:leader="dot" w:pos="8306"/>
        </w:tabs>
      </w:pPr>
      <w:hyperlink w:anchor="_Toc13442" w:history="1">
        <w:r>
          <w:rPr>
            <w:rFonts w:ascii="仿宋" w:eastAsia="仿宋" w:hAnsi="仿宋" w:cs="仿宋" w:hint="eastAsia"/>
            <w:lang w:eastAsia="zh-CN"/>
          </w:rPr>
          <w:t>(二)、温度校准仪器仪表项目工艺技术设计方案</w:t>
        </w:r>
        <w:r>
          <w:tab/>
        </w:r>
        <w:r>
          <w:fldChar w:fldCharType="begin"/>
        </w:r>
        <w:r>
          <w:instrText xml:space="preserve"> PAGEREF _Toc13442 \h </w:instrText>
        </w:r>
        <w:r>
          <w:fldChar w:fldCharType="separate"/>
        </w:r>
        <w:r>
          <w:t>20</w:t>
        </w:r>
        <w:r>
          <w:fldChar w:fldCharType="end"/>
        </w:r>
      </w:hyperlink>
    </w:p>
    <w:p>
      <w:pPr>
        <w:pStyle w:val="TOC2"/>
        <w:tabs>
          <w:tab w:val="right" w:leader="dot" w:pos="8306"/>
        </w:tabs>
      </w:pPr>
      <w:hyperlink w:anchor="_Toc8892" w:history="1">
        <w:r>
          <w:rPr>
            <w:rFonts w:ascii="仿宋" w:eastAsia="仿宋" w:hAnsi="仿宋" w:cs="仿宋" w:hint="eastAsia"/>
            <w:lang w:eastAsia="zh-CN"/>
          </w:rPr>
          <w:t>(三)、设备选型方案</w:t>
        </w:r>
        <w:r>
          <w:tab/>
        </w:r>
        <w:r>
          <w:fldChar w:fldCharType="begin"/>
        </w:r>
        <w:r>
          <w:instrText xml:space="preserve"> PAGEREF _Toc8892 \h </w:instrText>
        </w:r>
        <w:r>
          <w:fldChar w:fldCharType="separate"/>
        </w:r>
        <w:r>
          <w:t>21</w:t>
        </w:r>
        <w:r>
          <w:fldChar w:fldCharType="end"/>
        </w:r>
      </w:hyperlink>
    </w:p>
    <w:p>
      <w:pPr>
        <w:pStyle w:val="TOC1"/>
        <w:tabs>
          <w:tab w:val="right" w:leader="dot" w:pos="8306"/>
        </w:tabs>
      </w:pPr>
      <w:hyperlink w:anchor="_Toc26142" w:history="1">
        <w:r>
          <w:rPr>
            <w:rFonts w:ascii="仿宋" w:eastAsia="仿宋" w:hAnsi="仿宋" w:cs="仿宋" w:hint="eastAsia"/>
            <w:lang w:eastAsia="zh-CN"/>
          </w:rPr>
          <w:t>六、温度校准仪器仪表项目危机管理</w:t>
        </w:r>
        <w:r>
          <w:tab/>
        </w:r>
        <w:r>
          <w:fldChar w:fldCharType="begin"/>
        </w:r>
        <w:r>
          <w:instrText xml:space="preserve"> PAGEREF _Toc26142 \h </w:instrText>
        </w:r>
        <w:r>
          <w:fldChar w:fldCharType="separate"/>
        </w:r>
        <w:r>
          <w:t>23</w:t>
        </w:r>
        <w:r>
          <w:fldChar w:fldCharType="end"/>
        </w:r>
      </w:hyperlink>
    </w:p>
    <w:p>
      <w:pPr>
        <w:pStyle w:val="TOC2"/>
        <w:tabs>
          <w:tab w:val="right" w:leader="dot" w:pos="8306"/>
        </w:tabs>
      </w:pPr>
      <w:hyperlink w:anchor="_Toc23475" w:history="1">
        <w:r>
          <w:rPr>
            <w:rFonts w:ascii="仿宋" w:eastAsia="仿宋" w:hAnsi="仿宋" w:cs="仿宋" w:hint="eastAsia"/>
            <w:lang w:eastAsia="zh-CN"/>
          </w:rPr>
          <w:t>(一)、危机预警与识别</w:t>
        </w:r>
        <w:r>
          <w:tab/>
        </w:r>
        <w:r>
          <w:fldChar w:fldCharType="begin"/>
        </w:r>
        <w:r>
          <w:instrText xml:space="preserve"> PAGEREF _Toc23475 \h </w:instrText>
        </w:r>
        <w:r>
          <w:fldChar w:fldCharType="separate"/>
        </w:r>
        <w:r>
          <w:t>23</w:t>
        </w:r>
        <w:r>
          <w:fldChar w:fldCharType="end"/>
        </w:r>
      </w:hyperlink>
    </w:p>
    <w:p>
      <w:pPr>
        <w:pStyle w:val="TOC2"/>
        <w:tabs>
          <w:tab w:val="right" w:leader="dot" w:pos="8306"/>
        </w:tabs>
      </w:pPr>
      <w:hyperlink w:anchor="_Toc15862" w:history="1">
        <w:r>
          <w:rPr>
            <w:rFonts w:ascii="仿宋" w:eastAsia="仿宋" w:hAnsi="仿宋" w:cs="仿宋" w:hint="eastAsia"/>
            <w:lang w:eastAsia="zh-CN"/>
          </w:rPr>
          <w:t>(二)、危机应对与恢复</w:t>
        </w:r>
        <w:r>
          <w:tab/>
        </w:r>
        <w:r>
          <w:fldChar w:fldCharType="begin"/>
        </w:r>
        <w:r>
          <w:instrText xml:space="preserve"> PAGEREF _Toc15862 \h </w:instrText>
        </w:r>
        <w:r>
          <w:fldChar w:fldCharType="separate"/>
        </w:r>
        <w:r>
          <w:t>24</w:t>
        </w:r>
        <w:r>
          <w:fldChar w:fldCharType="end"/>
        </w:r>
      </w:hyperlink>
    </w:p>
    <w:p>
      <w:pPr>
        <w:pStyle w:val="TOC1"/>
        <w:tabs>
          <w:tab w:val="right" w:leader="dot" w:pos="8306"/>
        </w:tabs>
      </w:pPr>
      <w:hyperlink w:anchor="_Toc1949" w:history="1">
        <w:r>
          <w:rPr>
            <w:rFonts w:ascii="仿宋" w:eastAsia="仿宋" w:hAnsi="仿宋" w:cs="仿宋" w:hint="eastAsia"/>
            <w:lang w:eastAsia="zh-CN"/>
          </w:rPr>
          <w:t>七、温度校准仪器仪表项目创新与研发</w:t>
        </w:r>
        <w:r>
          <w:tab/>
        </w:r>
        <w:r>
          <w:fldChar w:fldCharType="begin"/>
        </w:r>
        <w:r>
          <w:instrText xml:space="preserve"> PAGEREF _Toc1949 \h </w:instrText>
        </w:r>
        <w:r>
          <w:fldChar w:fldCharType="separate"/>
        </w:r>
        <w:r>
          <w:t>25</w:t>
        </w:r>
        <w:r>
          <w:fldChar w:fldCharType="end"/>
        </w:r>
      </w:hyperlink>
    </w:p>
    <w:p>
      <w:pPr>
        <w:pStyle w:val="TOC2"/>
        <w:tabs>
          <w:tab w:val="right" w:leader="dot" w:pos="8306"/>
        </w:tabs>
      </w:pPr>
      <w:hyperlink w:anchor="_Toc27907" w:history="1">
        <w:r>
          <w:rPr>
            <w:rFonts w:ascii="仿宋" w:eastAsia="仿宋" w:hAnsi="仿宋" w:cs="仿宋" w:hint="eastAsia"/>
            <w:lang w:eastAsia="zh-CN"/>
          </w:rPr>
          <w:t>(一)、创新策略与方向</w:t>
        </w:r>
        <w:r>
          <w:tab/>
        </w:r>
        <w:r>
          <w:fldChar w:fldCharType="begin"/>
        </w:r>
        <w:r>
          <w:instrText xml:space="preserve"> PAGEREF _Toc27907 \h </w:instrText>
        </w:r>
        <w:r>
          <w:fldChar w:fldCharType="separate"/>
        </w:r>
        <w:r>
          <w:t>25</w:t>
        </w:r>
        <w:r>
          <w:fldChar w:fldCharType="end"/>
        </w:r>
      </w:hyperlink>
    </w:p>
    <w:p>
      <w:pPr>
        <w:pStyle w:val="TOC2"/>
        <w:tabs>
          <w:tab w:val="right" w:leader="dot" w:pos="8306"/>
        </w:tabs>
      </w:pPr>
      <w:hyperlink w:anchor="_Toc31404" w:history="1">
        <w:r>
          <w:rPr>
            <w:rFonts w:ascii="仿宋" w:eastAsia="仿宋" w:hAnsi="仿宋" w:cs="仿宋" w:hint="eastAsia"/>
            <w:lang w:eastAsia="zh-CN"/>
          </w:rPr>
          <w:t>(二)、研发规划与投入</w:t>
        </w:r>
        <w:r>
          <w:tab/>
        </w:r>
        <w:r>
          <w:fldChar w:fldCharType="begin"/>
        </w:r>
        <w:r>
          <w:instrText xml:space="preserve"> PAGEREF _Toc31404 \h </w:instrText>
        </w:r>
        <w:r>
          <w:fldChar w:fldCharType="separate"/>
        </w:r>
        <w:r>
          <w:t>27</w:t>
        </w:r>
        <w:r>
          <w:fldChar w:fldCharType="end"/>
        </w:r>
      </w:hyperlink>
    </w:p>
    <w:p>
      <w:pPr>
        <w:pStyle w:val="TOC1"/>
        <w:tabs>
          <w:tab w:val="right" w:leader="dot" w:pos="8306"/>
        </w:tabs>
      </w:pPr>
      <w:hyperlink w:anchor="_Toc18769" w:history="1">
        <w:r>
          <w:rPr>
            <w:rFonts w:ascii="仿宋" w:eastAsia="仿宋" w:hAnsi="仿宋" w:cs="仿宋" w:hint="eastAsia"/>
            <w:lang w:eastAsia="zh-CN"/>
          </w:rPr>
          <w:t>八、温度校准仪器仪表项目人力资源培养与发展</w:t>
        </w:r>
        <w:r>
          <w:tab/>
        </w:r>
        <w:r>
          <w:fldChar w:fldCharType="begin"/>
        </w:r>
        <w:r>
          <w:instrText xml:space="preserve"> PAGEREF _Toc18769 \h </w:instrText>
        </w:r>
        <w:r>
          <w:fldChar w:fldCharType="separate"/>
        </w:r>
        <w:r>
          <w:t>28</w:t>
        </w:r>
        <w:r>
          <w:fldChar w:fldCharType="end"/>
        </w:r>
      </w:hyperlink>
    </w:p>
    <w:p>
      <w:pPr>
        <w:pStyle w:val="TOC2"/>
        <w:tabs>
          <w:tab w:val="right" w:leader="dot" w:pos="8306"/>
        </w:tabs>
      </w:pPr>
      <w:hyperlink w:anchor="_Toc8947" w:history="1">
        <w:r>
          <w:rPr>
            <w:rFonts w:ascii="仿宋" w:eastAsia="仿宋" w:hAnsi="仿宋" w:cs="仿宋" w:hint="eastAsia"/>
            <w:lang w:eastAsia="zh-CN"/>
          </w:rPr>
          <w:t>(一)、人才需求与规划</w:t>
        </w:r>
        <w:r>
          <w:tab/>
        </w:r>
        <w:r>
          <w:fldChar w:fldCharType="begin"/>
        </w:r>
        <w:r>
          <w:instrText xml:space="preserve"> PAGEREF _Toc8947 \h </w:instrText>
        </w:r>
        <w:r>
          <w:fldChar w:fldCharType="separate"/>
        </w:r>
        <w:r>
          <w:t>28</w:t>
        </w:r>
        <w:r>
          <w:fldChar w:fldCharType="end"/>
        </w:r>
      </w:hyperlink>
    </w:p>
    <w:p>
      <w:pPr>
        <w:pStyle w:val="TOC2"/>
        <w:tabs>
          <w:tab w:val="right" w:leader="dot" w:pos="8306"/>
        </w:tabs>
      </w:pPr>
      <w:hyperlink w:anchor="_Toc16" w:history="1">
        <w:r>
          <w:rPr>
            <w:rFonts w:ascii="仿宋" w:eastAsia="仿宋" w:hAnsi="仿宋" w:cs="仿宋" w:hint="eastAsia"/>
            <w:lang w:eastAsia="zh-CN"/>
          </w:rPr>
          <w:t>(二)、培训与发展计划</w:t>
        </w:r>
        <w:r>
          <w:tab/>
        </w:r>
        <w:r>
          <w:fldChar w:fldCharType="begin"/>
        </w:r>
        <w:r>
          <w:instrText xml:space="preserve"> PAGEREF _Toc16 \h </w:instrText>
        </w:r>
        <w:r>
          <w:fldChar w:fldCharType="separate"/>
        </w:r>
        <w:r>
          <w:t>29</w:t>
        </w:r>
        <w:r>
          <w:fldChar w:fldCharType="end"/>
        </w:r>
      </w:hyperlink>
    </w:p>
    <w:p>
      <w:pPr>
        <w:pStyle w:val="TOC1"/>
        <w:tabs>
          <w:tab w:val="right" w:leader="dot" w:pos="8306"/>
        </w:tabs>
      </w:pPr>
      <w:hyperlink w:anchor="_Toc15005" w:history="1">
        <w:r>
          <w:rPr>
            <w:rFonts w:ascii="仿宋" w:eastAsia="仿宋" w:hAnsi="仿宋" w:cs="仿宋" w:hint="eastAsia"/>
            <w:lang w:eastAsia="zh-CN"/>
          </w:rPr>
          <w:t>九、温度校准仪器仪表项目计划安排</w:t>
        </w:r>
        <w:r>
          <w:tab/>
        </w:r>
        <w:r>
          <w:fldChar w:fldCharType="begin"/>
        </w:r>
        <w:r>
          <w:instrText xml:space="preserve"> PAGEREF _Toc15005 \h </w:instrText>
        </w:r>
        <w:r>
          <w:fldChar w:fldCharType="separate"/>
        </w:r>
        <w:r>
          <w:t>30</w:t>
        </w:r>
        <w:r>
          <w:fldChar w:fldCharType="end"/>
        </w:r>
      </w:hyperlink>
    </w:p>
    <w:p>
      <w:pPr>
        <w:pStyle w:val="TOC2"/>
        <w:tabs>
          <w:tab w:val="right" w:leader="dot" w:pos="8306"/>
        </w:tabs>
      </w:pPr>
      <w:hyperlink w:anchor="_Toc9588" w:history="1">
        <w:r>
          <w:rPr>
            <w:rFonts w:ascii="仿宋" w:eastAsia="仿宋" w:hAnsi="仿宋" w:cs="仿宋" w:hint="eastAsia"/>
            <w:lang w:eastAsia="zh-CN"/>
          </w:rPr>
          <w:t>(一)、建设周期</w:t>
        </w:r>
        <w:r>
          <w:tab/>
        </w:r>
        <w:r>
          <w:fldChar w:fldCharType="begin"/>
        </w:r>
        <w:r>
          <w:instrText xml:space="preserve"> PAGEREF _Toc9588 \h </w:instrText>
        </w:r>
        <w:r>
          <w:fldChar w:fldCharType="separate"/>
        </w:r>
        <w:r>
          <w:t>30</w:t>
        </w:r>
        <w:r>
          <w:fldChar w:fldCharType="end"/>
        </w:r>
      </w:hyperlink>
    </w:p>
    <w:p>
      <w:pPr>
        <w:pStyle w:val="TOC2"/>
        <w:tabs>
          <w:tab w:val="right" w:leader="dot" w:pos="8306"/>
        </w:tabs>
      </w:pPr>
      <w:hyperlink w:anchor="_Toc9449" w:history="1">
        <w:r>
          <w:rPr>
            <w:rFonts w:ascii="仿宋" w:eastAsia="仿宋" w:hAnsi="仿宋" w:cs="仿宋" w:hint="eastAsia"/>
            <w:lang w:eastAsia="zh-CN"/>
          </w:rPr>
          <w:t>(二)、建设进度</w:t>
        </w:r>
        <w:r>
          <w:tab/>
        </w:r>
        <w:r>
          <w:fldChar w:fldCharType="begin"/>
        </w:r>
        <w:r>
          <w:instrText xml:space="preserve"> PAGEREF _Toc9449 \h </w:instrText>
        </w:r>
        <w:r>
          <w:fldChar w:fldCharType="separate"/>
        </w:r>
        <w:r>
          <w:t>31</w:t>
        </w:r>
        <w:r>
          <w:fldChar w:fldCharType="end"/>
        </w:r>
      </w:hyperlink>
    </w:p>
    <w:p>
      <w:pPr>
        <w:pStyle w:val="TOC2"/>
        <w:tabs>
          <w:tab w:val="right" w:leader="dot" w:pos="8306"/>
        </w:tabs>
      </w:pPr>
      <w:hyperlink w:anchor="_Toc30799" w:history="1">
        <w:r>
          <w:rPr>
            <w:rFonts w:ascii="仿宋" w:eastAsia="仿宋" w:hAnsi="仿宋" w:cs="仿宋" w:hint="eastAsia"/>
            <w:lang w:eastAsia="zh-CN"/>
          </w:rPr>
          <w:t>(三)、进度安排注意事项</w:t>
        </w:r>
        <w:r>
          <w:tab/>
        </w:r>
        <w:r>
          <w:fldChar w:fldCharType="begin"/>
        </w:r>
        <w:r>
          <w:instrText xml:space="preserve"> PAGEREF _Toc30799 \h </w:instrText>
        </w:r>
        <w:r>
          <w:fldChar w:fldCharType="separate"/>
        </w:r>
        <w:r>
          <w:t>32</w:t>
        </w:r>
        <w:r>
          <w:fldChar w:fldCharType="end"/>
        </w:r>
      </w:hyperlink>
    </w:p>
    <w:p>
      <w:pPr>
        <w:pStyle w:val="TOC2"/>
        <w:tabs>
          <w:tab w:val="right" w:leader="dot" w:pos="8306"/>
        </w:tabs>
      </w:pPr>
      <w:hyperlink w:anchor="_Toc5051" w:history="1">
        <w:r>
          <w:rPr>
            <w:rFonts w:ascii="仿宋" w:eastAsia="仿宋" w:hAnsi="仿宋" w:cs="仿宋" w:hint="eastAsia"/>
            <w:lang w:eastAsia="zh-CN"/>
          </w:rPr>
          <w:t>(四)、人力资源配置</w:t>
        </w:r>
        <w:r>
          <w:tab/>
        </w:r>
        <w:r>
          <w:fldChar w:fldCharType="begin"/>
        </w:r>
        <w:r>
          <w:instrText xml:space="preserve"> PAGEREF _Toc5051 \h </w:instrText>
        </w:r>
        <w:r>
          <w:fldChar w:fldCharType="separate"/>
        </w:r>
        <w:r>
          <w:t>33</w:t>
        </w:r>
        <w:r>
          <w:fldChar w:fldCharType="end"/>
        </w:r>
      </w:hyperlink>
    </w:p>
    <w:p>
      <w:pPr>
        <w:pStyle w:val="TOC1"/>
        <w:tabs>
          <w:tab w:val="right" w:leader="dot" w:pos="8306"/>
        </w:tabs>
      </w:pPr>
      <w:hyperlink w:anchor="_Toc8140" w:history="1">
        <w:r>
          <w:rPr>
            <w:rFonts w:ascii="仿宋" w:eastAsia="仿宋" w:hAnsi="仿宋" w:cs="仿宋" w:hint="eastAsia"/>
            <w:lang w:eastAsia="zh-CN"/>
          </w:rPr>
          <w:t>十、温度校准仪器仪表项目经营效益</w:t>
        </w:r>
        <w:r>
          <w:tab/>
        </w:r>
        <w:r>
          <w:fldChar w:fldCharType="begin"/>
        </w:r>
        <w:r>
          <w:instrText xml:space="preserve"> PAGEREF _Toc8140 \h </w:instrText>
        </w:r>
        <w:r>
          <w:fldChar w:fldCharType="separate"/>
        </w:r>
        <w:r>
          <w:t>34</w:t>
        </w:r>
        <w:r>
          <w:fldChar w:fldCharType="end"/>
        </w:r>
      </w:hyperlink>
    </w:p>
    <w:p>
      <w:pPr>
        <w:pStyle w:val="TOC2"/>
        <w:tabs>
          <w:tab w:val="right" w:leader="dot" w:pos="8306"/>
        </w:tabs>
      </w:pPr>
      <w:hyperlink w:anchor="_Toc17161" w:history="1">
        <w:r>
          <w:rPr>
            <w:rFonts w:ascii="仿宋" w:eastAsia="仿宋" w:hAnsi="仿宋" w:cs="仿宋" w:hint="eastAsia"/>
            <w:lang w:eastAsia="zh-CN"/>
          </w:rPr>
          <w:t>(一)、经济评价财务测算</w:t>
        </w:r>
        <w:r>
          <w:tab/>
        </w:r>
        <w:r>
          <w:fldChar w:fldCharType="begin"/>
        </w:r>
        <w:r>
          <w:instrText xml:space="preserve"> PAGEREF _Toc17161 \h </w:instrText>
        </w:r>
        <w:r>
          <w:fldChar w:fldCharType="separate"/>
        </w:r>
        <w:r>
          <w:t>34</w:t>
        </w:r>
        <w:r>
          <w:fldChar w:fldCharType="end"/>
        </w:r>
      </w:hyperlink>
    </w:p>
    <w:p>
      <w:pPr>
        <w:pStyle w:val="TOC2"/>
        <w:tabs>
          <w:tab w:val="right" w:leader="dot" w:pos="8306"/>
        </w:tabs>
      </w:pPr>
      <w:hyperlink w:anchor="_Toc7094" w:history="1">
        <w:r>
          <w:rPr>
            <w:rFonts w:ascii="仿宋" w:eastAsia="仿宋" w:hAnsi="仿宋" w:cs="仿宋" w:hint="eastAsia"/>
            <w:lang w:eastAsia="zh-CN"/>
          </w:rPr>
          <w:t>(二)、温度校准仪器仪表项目盈利能力分析</w:t>
        </w:r>
        <w:r>
          <w:tab/>
        </w:r>
        <w:r>
          <w:fldChar w:fldCharType="begin"/>
        </w:r>
        <w:r>
          <w:instrText xml:space="preserve"> PAGEREF _Toc7094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98" w:history="1">
        <w:r>
          <w:rPr>
            <w:rFonts w:ascii="仿宋" w:eastAsia="仿宋" w:hAnsi="仿宋" w:cs="仿宋" w:hint="eastAsia"/>
            <w:lang w:eastAsia="zh-CN"/>
          </w:rPr>
          <w:t>十一、温度校准仪器仪表项目社会影响</w:t>
        </w:r>
        <w:r>
          <w:tab/>
        </w:r>
        <w:r>
          <w:fldChar w:fldCharType="begin"/>
        </w:r>
        <w:r>
          <w:instrText xml:space="preserve"> PAGEREF _Toc16498 \h </w:instrText>
        </w:r>
        <w:r>
          <w:fldChar w:fldCharType="separate"/>
        </w:r>
        <w:r>
          <w:t>36</w:t>
        </w:r>
        <w:r>
          <w:fldChar w:fldCharType="end"/>
        </w:r>
      </w:hyperlink>
    </w:p>
    <w:p>
      <w:pPr>
        <w:pStyle w:val="TOC2"/>
        <w:tabs>
          <w:tab w:val="right" w:leader="dot" w:pos="8306"/>
        </w:tabs>
      </w:pPr>
      <w:hyperlink w:anchor="_Toc9254" w:history="1">
        <w:r>
          <w:rPr>
            <w:rFonts w:ascii="仿宋" w:eastAsia="仿宋" w:hAnsi="仿宋" w:cs="仿宋" w:hint="eastAsia"/>
            <w:lang w:eastAsia="zh-CN"/>
          </w:rPr>
          <w:t>(一)、社会责任与义务</w:t>
        </w:r>
        <w:r>
          <w:tab/>
        </w:r>
        <w:r>
          <w:fldChar w:fldCharType="begin"/>
        </w:r>
        <w:r>
          <w:instrText xml:space="preserve"> PAGEREF _Toc9254 \h </w:instrText>
        </w:r>
        <w:r>
          <w:fldChar w:fldCharType="separate"/>
        </w:r>
        <w:r>
          <w:t>36</w:t>
        </w:r>
        <w:r>
          <w:fldChar w:fldCharType="end"/>
        </w:r>
      </w:hyperlink>
    </w:p>
    <w:p>
      <w:pPr>
        <w:pStyle w:val="TOC2"/>
        <w:tabs>
          <w:tab w:val="right" w:leader="dot" w:pos="8306"/>
        </w:tabs>
      </w:pPr>
      <w:hyperlink w:anchor="_Toc10427" w:history="1">
        <w:r>
          <w:rPr>
            <w:rFonts w:ascii="仿宋" w:eastAsia="仿宋" w:hAnsi="仿宋" w:cs="仿宋" w:hint="eastAsia"/>
            <w:lang w:eastAsia="zh-CN"/>
          </w:rPr>
          <w:t>(二)、社会参与与沟通</w:t>
        </w:r>
        <w:r>
          <w:tab/>
        </w:r>
        <w:r>
          <w:fldChar w:fldCharType="begin"/>
        </w:r>
        <w:r>
          <w:instrText xml:space="preserve"> PAGEREF _Toc10427 \h </w:instrText>
        </w:r>
        <w:r>
          <w:fldChar w:fldCharType="separate"/>
        </w:r>
        <w:r>
          <w:t>37</w:t>
        </w:r>
        <w:r>
          <w:fldChar w:fldCharType="end"/>
        </w:r>
      </w:hyperlink>
    </w:p>
    <w:p>
      <w:pPr>
        <w:pStyle w:val="TOC1"/>
        <w:tabs>
          <w:tab w:val="right" w:leader="dot" w:pos="8306"/>
        </w:tabs>
      </w:pPr>
      <w:hyperlink w:anchor="_Toc23453" w:history="1">
        <w:r>
          <w:rPr>
            <w:rFonts w:ascii="仿宋" w:eastAsia="仿宋" w:hAnsi="仿宋" w:cs="仿宋" w:hint="eastAsia"/>
            <w:lang w:eastAsia="zh-CN"/>
          </w:rPr>
          <w:t>十二、温度校准仪器仪表项目投资规划</w:t>
        </w:r>
        <w:r>
          <w:tab/>
        </w:r>
        <w:r>
          <w:fldChar w:fldCharType="begin"/>
        </w:r>
        <w:r>
          <w:instrText xml:space="preserve"> PAGEREF _Toc23453 \h </w:instrText>
        </w:r>
        <w:r>
          <w:fldChar w:fldCharType="separate"/>
        </w:r>
        <w:r>
          <w:t>38</w:t>
        </w:r>
        <w:r>
          <w:fldChar w:fldCharType="end"/>
        </w:r>
      </w:hyperlink>
    </w:p>
    <w:p>
      <w:pPr>
        <w:pStyle w:val="TOC2"/>
        <w:tabs>
          <w:tab w:val="right" w:leader="dot" w:pos="8306"/>
        </w:tabs>
      </w:pPr>
      <w:hyperlink w:anchor="_Toc20999" w:history="1">
        <w:r>
          <w:rPr>
            <w:rFonts w:ascii="仿宋" w:eastAsia="仿宋" w:hAnsi="仿宋" w:cs="仿宋" w:hint="eastAsia"/>
            <w:lang w:eastAsia="zh-CN"/>
          </w:rPr>
          <w:t>(一)、温度校准仪器仪表项目总投资估算</w:t>
        </w:r>
        <w:r>
          <w:tab/>
        </w:r>
        <w:r>
          <w:fldChar w:fldCharType="begin"/>
        </w:r>
        <w:r>
          <w:instrText xml:space="preserve"> PAGEREF _Toc20999 \h </w:instrText>
        </w:r>
        <w:r>
          <w:fldChar w:fldCharType="separate"/>
        </w:r>
        <w:r>
          <w:t>38</w:t>
        </w:r>
        <w:r>
          <w:fldChar w:fldCharType="end"/>
        </w:r>
      </w:hyperlink>
    </w:p>
    <w:p>
      <w:pPr>
        <w:pStyle w:val="TOC2"/>
        <w:tabs>
          <w:tab w:val="right" w:leader="dot" w:pos="8306"/>
        </w:tabs>
      </w:pPr>
      <w:hyperlink w:anchor="_Toc3781" w:history="1">
        <w:r>
          <w:rPr>
            <w:rFonts w:ascii="仿宋" w:eastAsia="仿宋" w:hAnsi="仿宋" w:cs="仿宋" w:hint="eastAsia"/>
            <w:lang w:eastAsia="zh-CN"/>
          </w:rPr>
          <w:t>(二)、资金筹措</w:t>
        </w:r>
        <w:r>
          <w:tab/>
        </w:r>
        <w:r>
          <w:fldChar w:fldCharType="begin"/>
        </w:r>
        <w:r>
          <w:instrText xml:space="preserve"> PAGEREF _Toc3781 \h </w:instrText>
        </w:r>
        <w:r>
          <w:fldChar w:fldCharType="separate"/>
        </w:r>
        <w:r>
          <w:t>39</w:t>
        </w:r>
        <w:r>
          <w:fldChar w:fldCharType="end"/>
        </w:r>
      </w:hyperlink>
    </w:p>
    <w:p>
      <w:pPr>
        <w:pStyle w:val="TOC1"/>
        <w:tabs>
          <w:tab w:val="right" w:leader="dot" w:pos="8306"/>
        </w:tabs>
      </w:pPr>
      <w:hyperlink w:anchor="_Toc20744" w:history="1">
        <w:r>
          <w:rPr>
            <w:rFonts w:ascii="仿宋" w:eastAsia="仿宋" w:hAnsi="仿宋" w:cs="仿宋" w:hint="eastAsia"/>
            <w:lang w:eastAsia="zh-CN"/>
          </w:rPr>
          <w:t>十三、利益相关者分析与沟通计划</w:t>
        </w:r>
        <w:r>
          <w:tab/>
        </w:r>
        <w:r>
          <w:fldChar w:fldCharType="begin"/>
        </w:r>
        <w:r>
          <w:instrText xml:space="preserve"> PAGEREF _Toc20744 \h </w:instrText>
        </w:r>
        <w:r>
          <w:fldChar w:fldCharType="separate"/>
        </w:r>
        <w:r>
          <w:t>40</w:t>
        </w:r>
        <w:r>
          <w:fldChar w:fldCharType="end"/>
        </w:r>
      </w:hyperlink>
    </w:p>
    <w:p>
      <w:pPr>
        <w:pStyle w:val="TOC2"/>
        <w:tabs>
          <w:tab w:val="right" w:leader="dot" w:pos="8306"/>
        </w:tabs>
      </w:pPr>
      <w:hyperlink w:anchor="_Toc22390" w:history="1">
        <w:r>
          <w:rPr>
            <w:rFonts w:ascii="仿宋" w:eastAsia="仿宋" w:hAnsi="仿宋" w:cs="仿宋" w:hint="eastAsia"/>
            <w:lang w:eastAsia="zh-CN"/>
          </w:rPr>
          <w:t>(一)、利益相关者分析</w:t>
        </w:r>
        <w:r>
          <w:tab/>
        </w:r>
        <w:r>
          <w:fldChar w:fldCharType="begin"/>
        </w:r>
        <w:r>
          <w:instrText xml:space="preserve"> PAGEREF _Toc22390 \h </w:instrText>
        </w:r>
        <w:r>
          <w:fldChar w:fldCharType="separate"/>
        </w:r>
        <w:r>
          <w:t>40</w:t>
        </w:r>
        <w:r>
          <w:fldChar w:fldCharType="end"/>
        </w:r>
      </w:hyperlink>
    </w:p>
    <w:p>
      <w:pPr>
        <w:pStyle w:val="TOC2"/>
        <w:tabs>
          <w:tab w:val="right" w:leader="dot" w:pos="8306"/>
        </w:tabs>
      </w:pPr>
      <w:hyperlink w:anchor="_Toc30843" w:history="1">
        <w:r>
          <w:rPr>
            <w:rFonts w:ascii="仿宋" w:eastAsia="仿宋" w:hAnsi="仿宋" w:cs="仿宋" w:hint="eastAsia"/>
            <w:lang w:eastAsia="zh-CN"/>
          </w:rPr>
          <w:t>(二)、沟通计划</w:t>
        </w:r>
        <w:r>
          <w:tab/>
        </w:r>
        <w:r>
          <w:fldChar w:fldCharType="begin"/>
        </w:r>
        <w:r>
          <w:instrText xml:space="preserve"> PAGEREF _Toc30843 \h </w:instrText>
        </w:r>
        <w:r>
          <w:fldChar w:fldCharType="separate"/>
        </w:r>
        <w:r>
          <w:t>41</w:t>
        </w:r>
        <w:r>
          <w:fldChar w:fldCharType="end"/>
        </w:r>
      </w:hyperlink>
    </w:p>
    <w:p>
      <w:pPr>
        <w:pStyle w:val="TOC1"/>
        <w:tabs>
          <w:tab w:val="right" w:leader="dot" w:pos="8306"/>
        </w:tabs>
      </w:pPr>
      <w:hyperlink w:anchor="_Toc25778" w:history="1">
        <w:r>
          <w:rPr>
            <w:rFonts w:ascii="仿宋" w:eastAsia="仿宋" w:hAnsi="仿宋" w:cs="仿宋" w:hint="eastAsia"/>
            <w:lang w:eastAsia="zh-CN"/>
          </w:rPr>
          <w:t>十四、供应链管理</w:t>
        </w:r>
        <w:r>
          <w:tab/>
        </w:r>
        <w:r>
          <w:fldChar w:fldCharType="begin"/>
        </w:r>
        <w:r>
          <w:instrText xml:space="preserve"> PAGEREF _Toc25778 \h </w:instrText>
        </w:r>
        <w:r>
          <w:fldChar w:fldCharType="separate"/>
        </w:r>
        <w:r>
          <w:t>42</w:t>
        </w:r>
        <w:r>
          <w:fldChar w:fldCharType="end"/>
        </w:r>
      </w:hyperlink>
    </w:p>
    <w:p>
      <w:pPr>
        <w:pStyle w:val="TOC2"/>
        <w:tabs>
          <w:tab w:val="right" w:leader="dot" w:pos="8306"/>
        </w:tabs>
      </w:pPr>
      <w:hyperlink w:anchor="_Toc11684" w:history="1">
        <w:r>
          <w:rPr>
            <w:rFonts w:ascii="仿宋" w:eastAsia="仿宋" w:hAnsi="仿宋" w:cs="仿宋" w:hint="eastAsia"/>
            <w:lang w:eastAsia="zh-CN"/>
          </w:rPr>
          <w:t>(一)、供应链战略规划</w:t>
        </w:r>
        <w:r>
          <w:tab/>
        </w:r>
        <w:r>
          <w:fldChar w:fldCharType="begin"/>
        </w:r>
        <w:r>
          <w:instrText xml:space="preserve"> PAGEREF _Toc11684 \h </w:instrText>
        </w:r>
        <w:r>
          <w:fldChar w:fldCharType="separate"/>
        </w:r>
        <w:r>
          <w:t>42</w:t>
        </w:r>
        <w:r>
          <w:fldChar w:fldCharType="end"/>
        </w:r>
      </w:hyperlink>
    </w:p>
    <w:p>
      <w:pPr>
        <w:pStyle w:val="TOC2"/>
        <w:tabs>
          <w:tab w:val="right" w:leader="dot" w:pos="8306"/>
        </w:tabs>
      </w:pPr>
      <w:hyperlink w:anchor="_Toc30648" w:history="1">
        <w:r>
          <w:rPr>
            <w:rFonts w:ascii="仿宋" w:eastAsia="仿宋" w:hAnsi="仿宋" w:cs="仿宋" w:hint="eastAsia"/>
            <w:lang w:eastAsia="zh-CN"/>
          </w:rPr>
          <w:t>(二)、供应商选择与合作</w:t>
        </w:r>
        <w:r>
          <w:tab/>
        </w:r>
        <w:r>
          <w:fldChar w:fldCharType="begin"/>
        </w:r>
        <w:r>
          <w:instrText xml:space="preserve"> PAGEREF _Toc30648 \h </w:instrText>
        </w:r>
        <w:r>
          <w:fldChar w:fldCharType="separate"/>
        </w:r>
        <w:r>
          <w:t>44</w:t>
        </w:r>
        <w:r>
          <w:fldChar w:fldCharType="end"/>
        </w:r>
      </w:hyperlink>
    </w:p>
    <w:p>
      <w:pPr>
        <w:pStyle w:val="TOC2"/>
        <w:tabs>
          <w:tab w:val="right" w:leader="dot" w:pos="8306"/>
        </w:tabs>
      </w:pPr>
      <w:hyperlink w:anchor="_Toc434" w:history="1">
        <w:r>
          <w:rPr>
            <w:rFonts w:ascii="仿宋" w:eastAsia="仿宋" w:hAnsi="仿宋" w:cs="仿宋" w:hint="eastAsia"/>
            <w:lang w:eastAsia="zh-CN"/>
          </w:rPr>
          <w:t>(三)、物流与库存管理</w:t>
        </w:r>
        <w:r>
          <w:tab/>
        </w:r>
        <w:r>
          <w:fldChar w:fldCharType="begin"/>
        </w:r>
        <w:r>
          <w:instrText xml:space="preserve"> PAGEREF _Toc434 \h </w:instrText>
        </w:r>
        <w:r>
          <w:fldChar w:fldCharType="separate"/>
        </w:r>
        <w:r>
          <w:t>45</w:t>
        </w:r>
        <w:r>
          <w:fldChar w:fldCharType="end"/>
        </w:r>
      </w:hyperlink>
    </w:p>
    <w:p>
      <w:pPr>
        <w:pStyle w:val="TOC1"/>
        <w:tabs>
          <w:tab w:val="right" w:leader="dot" w:pos="8306"/>
        </w:tabs>
      </w:pPr>
      <w:hyperlink w:anchor="_Toc26196" w:history="1">
        <w:r>
          <w:rPr>
            <w:rFonts w:ascii="仿宋" w:eastAsia="仿宋" w:hAnsi="仿宋" w:cs="仿宋" w:hint="eastAsia"/>
            <w:lang w:eastAsia="zh-CN"/>
          </w:rPr>
          <w:t>十五、温度校准仪器仪表项目实施保障措施</w:t>
        </w:r>
        <w:r>
          <w:tab/>
        </w:r>
        <w:r>
          <w:fldChar w:fldCharType="begin"/>
        </w:r>
        <w:r>
          <w:instrText xml:space="preserve"> PAGEREF _Toc26196 \h </w:instrText>
        </w:r>
        <w:r>
          <w:fldChar w:fldCharType="separate"/>
        </w:r>
        <w:r>
          <w:t>46</w:t>
        </w:r>
        <w:r>
          <w:fldChar w:fldCharType="end"/>
        </w:r>
      </w:hyperlink>
    </w:p>
    <w:p>
      <w:pPr>
        <w:pStyle w:val="TOC2"/>
        <w:tabs>
          <w:tab w:val="right" w:leader="dot" w:pos="8306"/>
        </w:tabs>
      </w:pPr>
      <w:hyperlink w:anchor="_Toc16172" w:history="1">
        <w:r>
          <w:rPr>
            <w:rFonts w:ascii="仿宋" w:eastAsia="仿宋" w:hAnsi="仿宋" w:cs="仿宋" w:hint="eastAsia"/>
            <w:lang w:eastAsia="zh-CN"/>
          </w:rPr>
          <w:t>(一)、温度校准仪器仪表项目实施保障机制</w:t>
        </w:r>
        <w:r>
          <w:tab/>
        </w:r>
        <w:r>
          <w:fldChar w:fldCharType="begin"/>
        </w:r>
        <w:r>
          <w:instrText xml:space="preserve"> PAGEREF _Toc16172 \h </w:instrText>
        </w:r>
        <w:r>
          <w:fldChar w:fldCharType="separate"/>
        </w:r>
        <w:r>
          <w:t>46</w:t>
        </w:r>
        <w:r>
          <w:fldChar w:fldCharType="end"/>
        </w:r>
      </w:hyperlink>
    </w:p>
    <w:p>
      <w:pPr>
        <w:pStyle w:val="TOC2"/>
        <w:tabs>
          <w:tab w:val="right" w:leader="dot" w:pos="8306"/>
        </w:tabs>
      </w:pPr>
      <w:hyperlink w:anchor="_Toc13596" w:history="1">
        <w:r>
          <w:rPr>
            <w:rFonts w:ascii="仿宋" w:eastAsia="仿宋" w:hAnsi="仿宋" w:cs="仿宋" w:hint="eastAsia"/>
            <w:lang w:eastAsia="zh-CN"/>
          </w:rPr>
          <w:t>(二)、温度校准仪器仪表项目法律合规要求</w:t>
        </w:r>
        <w:r>
          <w:tab/>
        </w:r>
        <w:r>
          <w:fldChar w:fldCharType="begin"/>
        </w:r>
        <w:r>
          <w:instrText xml:space="preserve"> PAGEREF _Toc13596 \h </w:instrText>
        </w:r>
        <w:r>
          <w:fldChar w:fldCharType="separate"/>
        </w:r>
        <w:r>
          <w:t>50</w:t>
        </w:r>
        <w:r>
          <w:fldChar w:fldCharType="end"/>
        </w:r>
      </w:hyperlink>
    </w:p>
    <w:p>
      <w:pPr>
        <w:pStyle w:val="TOC2"/>
        <w:tabs>
          <w:tab w:val="right" w:leader="dot" w:pos="8306"/>
        </w:tabs>
      </w:pPr>
      <w:hyperlink w:anchor="_Toc21461" w:history="1">
        <w:r>
          <w:rPr>
            <w:rFonts w:ascii="仿宋" w:eastAsia="仿宋" w:hAnsi="仿宋" w:cs="仿宋" w:hint="eastAsia"/>
            <w:lang w:eastAsia="zh-CN"/>
          </w:rPr>
          <w:t>(三)、温度校准仪器仪表项目合同管理与法律事务</w:t>
        </w:r>
        <w:r>
          <w:tab/>
        </w:r>
        <w:r>
          <w:fldChar w:fldCharType="begin"/>
        </w:r>
        <w:r>
          <w:instrText xml:space="preserve"> PAGEREF _Toc21461 \h </w:instrText>
        </w:r>
        <w:r>
          <w:fldChar w:fldCharType="separate"/>
        </w:r>
        <w:r>
          <w:t>55</w:t>
        </w:r>
        <w:r>
          <w:fldChar w:fldCharType="end"/>
        </w:r>
      </w:hyperlink>
    </w:p>
    <w:p>
      <w:pPr>
        <w:pStyle w:val="TOC2"/>
        <w:tabs>
          <w:tab w:val="right" w:leader="dot" w:pos="8306"/>
        </w:tabs>
      </w:pPr>
      <w:hyperlink w:anchor="_Toc12352" w:history="1">
        <w:r>
          <w:rPr>
            <w:rFonts w:ascii="仿宋" w:eastAsia="仿宋" w:hAnsi="仿宋" w:cs="仿宋" w:hint="eastAsia"/>
            <w:lang w:eastAsia="zh-CN"/>
          </w:rPr>
          <w:t>(四)、温度校准仪器仪表项目知识产权保护策略</w:t>
        </w:r>
        <w:r>
          <w:tab/>
        </w:r>
        <w:r>
          <w:fldChar w:fldCharType="begin"/>
        </w:r>
        <w:r>
          <w:instrText xml:space="preserve"> PAGEREF _Toc12352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94"/>
      <w:r>
        <w:rPr>
          <w:rFonts w:ascii="仿宋" w:eastAsia="仿宋" w:hAnsi="仿宋" w:cs="仿宋" w:hint="eastAsia"/>
          <w:sz w:val="28"/>
          <w:lang w:eastAsia="zh-CN"/>
        </w:rPr>
        <w:t>一、温度校准仪器仪表项目土建工程</w:t>
      </w:r>
      <w:bookmarkEnd w:id="2"/>
    </w:p>
    <w:p>
      <w:pPr>
        <w:pStyle w:val="Heading2"/>
        <w:rPr>
          <w:rFonts w:ascii="仿宋" w:eastAsia="仿宋" w:hAnsi="仿宋" w:cs="仿宋" w:hint="eastAsia"/>
          <w:lang w:eastAsia="zh-CN"/>
        </w:rPr>
      </w:pPr>
      <w:bookmarkStart w:id="3" w:name="_Toc1472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在温度校准仪器仪表项目的建筑工程设计中，我们将秉承一系列重要的设计原则，以确保温度校准仪器仪表项目建筑在功能、美观、可持续性等方面达到最佳效果。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首要原则是确保建筑的功能性得到最大化的发挥。我们将充分理解温度校准仪器仪表项目的实际需求，合理布局各个功能区域，保证建筑在满足业务需求的同时，提供高效的工作环境。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在建筑设计中，我们将综合考虑建设和运营成本。通过精细的经济效益分析，确保设计方案在高效利用资源的同时，对温度校准仪器仪表项目的长期盈利能力有积极的贡献。</w:t>
      </w:r>
    </w:p>
    <w:p>
      <w:pPr>
        <w:pStyle w:val="Heading2"/>
        <w:ind w:firstLine="560" w:firstLineChars="200"/>
        <w:rPr>
          <w:rFonts w:ascii="仿宋" w:eastAsia="仿宋" w:hAnsi="仿宋" w:cs="仿宋" w:hint="eastAsia"/>
          <w:sz w:val="28"/>
          <w:lang w:eastAsia="zh-CN"/>
        </w:rPr>
      </w:pPr>
      <w:bookmarkStart w:id="4" w:name="_Toc24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器仪表项目的土建工程设计中，我们将精准设定设计年限，结合温度校准仪器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温度校准仪器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0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温度校准仪器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温度校准仪器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温度校准仪器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5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本期工程温度校准仪器仪表项目预计总建筑面积XXX平方米，其中：计容建筑面积XXX平方米，计划建筑工程投资XX万元，占温度校准仪器仪表项目总投资的XX%。</w:t>
      </w:r>
    </w:p>
    <w:p>
      <w:pPr>
        <w:pStyle w:val="Heading1"/>
        <w:ind w:firstLine="560" w:firstLineChars="200"/>
        <w:rPr>
          <w:rFonts w:ascii="仿宋" w:eastAsia="仿宋" w:hAnsi="仿宋" w:cs="仿宋" w:hint="eastAsia"/>
          <w:sz w:val="28"/>
          <w:lang w:eastAsia="zh-CN"/>
        </w:rPr>
      </w:pPr>
      <w:bookmarkStart w:id="7" w:name="_Toc11249"/>
      <w:r>
        <w:rPr>
          <w:rFonts w:ascii="仿宋" w:eastAsia="仿宋" w:hAnsi="仿宋" w:cs="仿宋" w:hint="eastAsia"/>
          <w:sz w:val="28"/>
          <w:lang w:eastAsia="zh-CN"/>
        </w:rPr>
        <w:t>二、温度校准仪器仪表项目绩效评估</w:t>
      </w:r>
      <w:bookmarkEnd w:id="7"/>
    </w:p>
    <w:p>
      <w:pPr>
        <w:pStyle w:val="Heading2"/>
        <w:rPr>
          <w:rFonts w:ascii="仿宋" w:eastAsia="仿宋" w:hAnsi="仿宋" w:cs="仿宋" w:hint="eastAsia"/>
          <w:lang w:eastAsia="zh-CN"/>
        </w:rPr>
      </w:pPr>
      <w:bookmarkStart w:id="8" w:name="_Toc2965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器仪表项目中，我们设计了一套全面的绩效评估指标，以确保温度校准仪器仪表项目的可控和成功交付。这些指标跨足温度校准仪器仪表项目目标、成本、进度和质量等多个维度，为我们提供了全面洞察温度校准仪器仪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目标达成率是我们关注的首要指标。我们设定了明确的目标，并通过定期监测和评估，迅速发现并应对潜在的目标偏差。这为温度校准仪器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成本绩效是另一个核心关注点。通过实际成本与预算成本的对比分析，我们深入了解成本差异的原因，及时调整资源分配，保持温度校准仪器仪表项目在经济效益方面的合理水平。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进度作为关键的绩效指标之一，得到了精心的关注。我们制定了详细的温度校准仪器仪表项目进度计划，并设立了进度符合度指标，确保实际进度与计划进度保持一致。这使我们能够快速发现和解决潜在的进度问题，保持温度校准仪器仪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温度校准仪器仪表项目绩效的不可或缺的一环。我们引入了一系列的质量标准和客户满意度指标，以确保温度校准仪器仪表项目交付的成果在质量上达到或超越预期水平。通过持续监测这些指标，我们努力提升温度校准仪器仪表项目整体质量水平，为温度校准仪器仪表项目的成功交付提供有力保障。通过这些科学且全面的绩效评估，我们能够更好地引导温度校准仪器仪表项目的持续改进，确保温度校准仪器仪表项目目标的顺利达成。</w:t>
      </w:r>
    </w:p>
    <w:p>
      <w:pPr>
        <w:pStyle w:val="Heading2"/>
        <w:ind w:firstLine="560" w:firstLineChars="200"/>
        <w:rPr>
          <w:rFonts w:ascii="仿宋" w:eastAsia="仿宋" w:hAnsi="仿宋" w:cs="仿宋" w:hint="eastAsia"/>
          <w:sz w:val="28"/>
          <w:lang w:eastAsia="zh-CN"/>
        </w:rPr>
      </w:pPr>
      <w:bookmarkStart w:id="9" w:name="_Toc2039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绩效评估是温度校准仪器仪表项目中的关键环节，为确保温度校准仪器仪表项目达到预期目标，我们采用了多层次、多维度的绩效评估方法。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温度校准仪器仪表项目的战略目标对齐，确保每个决策和行动都与温度校准仪器仪表项目整体目标保持一致。团队会定期召开战略对齐会议，审视当前工作与温度校准仪器仪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温度校准仪器仪表项目进度、质量、成本和风险等方面。这些指标通过数据收集和分析，为温度校准仪器仪表项目管理团队提供了客观的评估依据。例如，我们通过温度校准仪器仪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温度校准仪器仪表项目内部，还考虑了温度校准仪器仪表项目对外部环境的影响。我们定期进行干系人满意度调查，以了解各利益相关方对温度校准仪器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这种多层次、多角度的绩效评估方法，使得我们能够全面了解温度校准仪器仪表项目的运行状态，及时做出调整，确保温度校准仪器仪表项目在不断变化的环境中保持稳健前行。</w:t>
      </w:r>
    </w:p>
    <w:p>
      <w:pPr>
        <w:pStyle w:val="Heading2"/>
        <w:ind w:firstLine="560" w:firstLineChars="200"/>
        <w:rPr>
          <w:rFonts w:ascii="仿宋" w:eastAsia="仿宋" w:hAnsi="仿宋" w:cs="仿宋" w:hint="eastAsia"/>
          <w:sz w:val="28"/>
          <w:lang w:eastAsia="zh-CN"/>
        </w:rPr>
      </w:pPr>
      <w:bookmarkStart w:id="10" w:name="_Toc3266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为了确保温度校准仪器仪表项目的有效管理和不断优化，我们采用了精心设计的绩效评估周期。这个周期旨在实现灵活、实时和全面的评估，以适应温度校准仪器仪表项目执行中的各种挑战。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温度校准仪器仪表项目的不同需求，分为短期、中期和长期。短期评估关注每个迭代或工作周期，以及时发现和解决当前任务中的问题。中期评估涵盖几个迭代，深入了解整体温度校准仪器仪表项目的趋势和性能。长期评估则着眼于整个温度校准仪器仪表项目阶段，确保温度校准仪器仪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温度校准仪器仪表项目管理工具和协作平台，团队成员能够随时更新和分享温度校准仪器仪表项目数据。这种实时性的反馈机制使我们能够及时察觉潜在问题，快速调整，保持温度校准仪器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温度校准仪器仪表项目的决策制定密不可分。每个周期的温度校准仪器仪表项目回顾会议成为集体总结经验、识别问题深层次原因并找到创新解决方案的平台。这种定期的反思与调整机制使温度校准仪器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9354"/>
      <w:r>
        <w:rPr>
          <w:rFonts w:ascii="仿宋" w:eastAsia="仿宋" w:hAnsi="仿宋" w:cs="仿宋" w:hint="eastAsia"/>
          <w:sz w:val="28"/>
          <w:lang w:eastAsia="zh-CN"/>
        </w:rPr>
        <w:t>三、温度校准仪器仪表项目文档管理</w:t>
      </w:r>
      <w:bookmarkEnd w:id="11"/>
    </w:p>
    <w:p>
      <w:pPr>
        <w:pStyle w:val="Heading2"/>
        <w:rPr>
          <w:rFonts w:ascii="仿宋" w:eastAsia="仿宋" w:hAnsi="仿宋" w:cs="仿宋" w:hint="eastAsia"/>
          <w:lang w:eastAsia="zh-CN"/>
        </w:rPr>
      </w:pPr>
      <w:bookmarkStart w:id="12" w:name="_Toc85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温度校准仪器仪表项目高度重视文档的质量和准确性，以支持温度校准仪器仪表项目的各项活动和决策。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文档的编制始于温度校准仪器仪表项目计划的初期，我们制定了详细的文档编制计划，明确了每个文档的内容、格式和编写责任人。在温度校准仪器仪表项目启动阶段，我们首先编制了温度校准仪器仪表项目章程，明确定义了温度校准仪器仪表项目的目标、范围、风险等关键要素。随后，温度校准仪器仪表项目团队根据计划陆续编制了需求文档、设计文档、测试文档等各类文档，确保温度校准仪器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度校准仪器仪表项目管理中的重要环节，旨在确保温度校准仪器仪表项目文档符合质量标准和温度校准仪器仪表项目需求。在温度校准仪器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度校准仪器仪表项目相关利益方和专业领域的专家对文档进行独立审查。这有助于获取更全面、客观的反馈，确保温度校准仪器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在文档编制与审查方面建立了严格的管理机制，通过规范的流程和多维度的审查，确保温度校准仪器仪表项目文档的质量、准确性和可靠性，为温度校准仪器仪表项目的顺利推进提供了有力支持。</w:t>
      </w:r>
    </w:p>
    <w:p>
      <w:pPr>
        <w:pStyle w:val="Heading2"/>
        <w:ind w:firstLine="560" w:firstLineChars="200"/>
        <w:rPr>
          <w:rFonts w:ascii="仿宋" w:eastAsia="仿宋" w:hAnsi="仿宋" w:cs="仿宋" w:hint="eastAsia"/>
          <w:sz w:val="28"/>
          <w:lang w:eastAsia="zh-CN"/>
        </w:rPr>
      </w:pPr>
      <w:bookmarkStart w:id="13" w:name="_Toc1881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在温度校准仪器仪表项目中，我们致力于优化文档发布与分发过程，以确保信息的高效传递和团队间协作的顺畅进行。以下是我们采取的关键优化策略：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我们通过多渠道发布文档，包括电子邮件、温度校准仪器仪表项目管理平台、内部网站等，以满足不同团队成员的偏好和需求。多渠道发布确保了信息的全面覆盖。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我们采用了精细的权限控制，确保只有授权人员可以访问敏感信息。这种安全措施保护了温度校准仪器仪表项目文档的机密性，防止了未经授权的信息泄露。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35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度校准仪器仪表项目生命周期中一个至关重要的环节，直接关系到温度校准仪器仪表项目信息的长期保存和历史记录的完整性。在温度校准仪器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9552"/>
      <w:r>
        <w:rPr>
          <w:rFonts w:ascii="仿宋" w:eastAsia="仿宋" w:hAnsi="仿宋" w:cs="仿宋" w:hint="eastAsia"/>
          <w:sz w:val="28"/>
          <w:lang w:eastAsia="zh-CN"/>
        </w:rPr>
        <w:t>四、温度校准仪器仪表项目选址可行性分析</w:t>
      </w:r>
      <w:bookmarkEnd w:id="15"/>
    </w:p>
    <w:p>
      <w:pPr>
        <w:pStyle w:val="Heading2"/>
        <w:rPr>
          <w:rFonts w:ascii="仿宋" w:eastAsia="仿宋" w:hAnsi="仿宋" w:cs="仿宋" w:hint="eastAsia"/>
          <w:lang w:eastAsia="zh-CN"/>
        </w:rPr>
      </w:pPr>
      <w:bookmarkStart w:id="16" w:name="_Toc13330"/>
      <w:r>
        <w:rPr>
          <w:rFonts w:ascii="仿宋" w:eastAsia="仿宋" w:hAnsi="仿宋" w:cs="仿宋" w:hint="eastAsia"/>
          <w:lang w:eastAsia="zh-CN"/>
        </w:rPr>
        <w:t>(一)、温度校准仪器仪表项目选址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该温度校准仪器仪表项目选址位于XX省XX市XX区XXX街道</w:t>
      </w:r>
    </w:p>
    <w:p>
      <w:pPr>
        <w:pStyle w:val="Heading2"/>
        <w:ind w:firstLine="560" w:firstLineChars="200"/>
        <w:rPr>
          <w:rFonts w:ascii="仿宋" w:eastAsia="仿宋" w:hAnsi="仿宋" w:cs="仿宋" w:hint="eastAsia"/>
          <w:sz w:val="28"/>
          <w:lang w:eastAsia="zh-CN"/>
        </w:rPr>
      </w:pPr>
      <w:bookmarkStart w:id="17" w:name="_Toc1647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温度校准仪器仪表项目的征地面积将根据温度校准仪器仪表项目的实际规模和需求进行精确规划。具体面积XXX平方米，旨在确保温度校准仪器仪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净用地面积是在征地面积基础上去除不可利用面积后的实际可开发用地。具体面积XXX平方米，考虑到环保、交通、安全等多方面因素，以确保温度校准仪器仪表项目在整体利用效率上达到最优。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温度校准仪器仪表项目计划建设的建筑总规模具体面积XXX平方米。这一规模的确定综合考虑了温度校准仪器仪表项目的性质、规模，以及城市规划的相关要求，确保建筑布局与周边环境协调一致。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绿地率是温度校准仪器仪表项目用地中被规划为绿地的比例。具体面积XXX平方米，旨在通过合理规划绿地，改善温度校准仪器仪表项目周边环境，提升居民生活质量，并符合城市整体绿化规划。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容积率是用地上可以建设的建筑总体积与用地面积之比。具体面积XXX，通过合理的容积率规划，确保温度校准仪器仪表项目建筑规模与周边环境和谐共生。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温度校准仪器仪表项目选址与当地城市规划相一致，具体面积XXX平方米。通过与城市规划部门深入沟通，确保温度校准仪器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温度校准仪器仪表项目选址符合当地产业政策，具体面积XXX平方米。这包括温度校准仪器仪表项目对当地经济的促进作用，以及对相关产业的带动效应，确保温度校准仪器仪表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用地总体要求必须符合环保和可持续发展的原则，具体面积XXX平方米。通过采用绿色建筑设计、节能减排等措施，确保温度校准仪器仪表项目在建设和运营过程中对环境的影响最小化，达到可持续发展的要求。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确保温度校准仪器仪表项目选址具备必要的公共设施配套，具体面积XXX平方米。这包括交通便利性、教育、医疗等基础设施，以提高居民生活品质，使得温度校准仪器仪表项目选址更具吸引力。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考虑用地总体要求对当地社会稳定性的影响，具体面积XXX平方米。通过深入了解当地社区反馈，确保温度校准仪器仪表项目的选址和建设过程对当地社会和谐稳定产生积极作用。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温度校准仪器仪表项目选址不仅符合法规和规划，还在实际操作中具有可行性。这一全面规划将为温度校准仪器仪表项目的成功实施提供坚实的基础，确保温度校准仪器仪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14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器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温度校准仪器仪表项目的设备规划和空间设计中，我们将采取灵活设备布局的措施。设备布局将根据实际需求进行灵活设计，避免不必要的浪费。通过合理规划设备摆放位置，我们将提高设备的利用率，减少设备间距，以确保温度校准仪器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温度校准仪器仪表项目内部引入共享设施的概念，例如共享会议室、办公区等。通过这种方式，我们可以减少对资源的重复建设，提高资源共享效率，从而减小温度校准仪器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150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https://d.book118.com/776133232211010031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324D8"/>
    <w:rsid w:val="447324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13323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2024-01-03T23:35:00Z</dcterms:created>
  <dcterms:modified xsi:type="dcterms:W3CDTF">2024-01-03T23:35:50Z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11DEB1C5601B47D48A66C44F082BC40A_11</vt:lpwstr>
  </property>
  <property fmtid="{D5CDD505-2E9C-101B-9397-08002B2CF9AE}" pid="3" name="KSOProductBuildVer">
    <vt:lpwstr>2052-12.1.0.16120</vt:lpwstr>
  </property>
</Properties>
</file>