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06" w:line="224" w:lineRule="auto"/>
        <w:ind w:left="3750"/>
      </w:pPr>
      <w:r>
        <w:pict>
          <v:shapetype id="_x0000_t202" coordsize="21600,21600" o:spt="202" path="m,l,21600r21600,l21600,xe">
            <v:stroke joinstyle="miter"/>
            <v:path gradientshapeok="t" o:connecttype="rect"/>
          </v:shapetype>
          <v:shape id="_x0000_s1025" type="#_x0000_t202" style="width:40.6pt;height:7.45pt;margin-top:234.17pt;margin-left:124.5pt;mso-position-horizontal-relative:page;mso-position-vertical-relative:page;position:absolute;z-index:-251658240" o:allowincell="f" filled="f" stroked="f">
            <o:lock v:ext="edit" aspectratio="f"/>
            <v:textbox inset="0,0,0,0">
              <w:txbxContent>
                <w:p>
                  <w:pPr>
                    <w:spacing w:before="20" w:line="223" w:lineRule="auto"/>
                    <w:ind w:left="20"/>
                    <w:rPr>
                      <w:rFonts w:ascii="FangSong" w:eastAsia="FangSong" w:hAnsi="FangSong" w:cs="FangSong"/>
                      <w:sz w:val="9"/>
                      <w:szCs w:val="9"/>
                    </w:rPr>
                  </w:pPr>
                  <w:r>
                    <w:rPr>
                      <w:rFonts w:ascii="FangSong" w:eastAsia="FangSong" w:hAnsi="FangSong" w:cs="FangSong"/>
                      <w:spacing w:val="-4"/>
                      <w:sz w:val="9"/>
                      <w:szCs w:val="9"/>
                    </w:rPr>
                    <w:t>联</w:t>
                  </w:r>
                  <w:r>
                    <w:rPr>
                      <w:rFonts w:ascii="FangSong" w:eastAsia="FangSong" w:hAnsi="FangSong" w:cs="FangSong"/>
                      <w:spacing w:val="5"/>
                      <w:sz w:val="9"/>
                      <w:szCs w:val="9"/>
                    </w:rPr>
                    <w:t xml:space="preserve">  </w:t>
                  </w:r>
                  <w:r>
                    <w:rPr>
                      <w:rFonts w:ascii="FangSong" w:eastAsia="FangSong" w:hAnsi="FangSong" w:cs="FangSong"/>
                      <w:spacing w:val="-4"/>
                      <w:sz w:val="9"/>
                      <w:szCs w:val="9"/>
                    </w:rPr>
                    <w:t>#</w:t>
                  </w:r>
                  <w:r>
                    <w:rPr>
                      <w:rFonts w:ascii="FangSong" w:eastAsia="FangSong" w:hAnsi="FangSong" w:cs="FangSong"/>
                      <w:spacing w:val="8"/>
                      <w:sz w:val="9"/>
                      <w:szCs w:val="9"/>
                    </w:rPr>
                    <w:t xml:space="preserve">  </w:t>
                  </w:r>
                  <w:r>
                    <w:rPr>
                      <w:rFonts w:ascii="FangSong" w:eastAsia="FangSong" w:hAnsi="FangSong" w:cs="FangSong"/>
                      <w:spacing w:val="-4"/>
                      <w:sz w:val="9"/>
                      <w:szCs w:val="9"/>
                    </w:rPr>
                    <w:t>1</w:t>
                  </w:r>
                  <w:r>
                    <w:rPr>
                      <w:rFonts w:ascii="FangSong" w:eastAsia="FangSong" w:hAnsi="FangSong" w:cs="FangSong"/>
                      <w:spacing w:val="15"/>
                      <w:sz w:val="9"/>
                      <w:szCs w:val="9"/>
                    </w:rPr>
                    <w:t xml:space="preserve">  </w:t>
                  </w:r>
                  <w:r>
                    <w:rPr>
                      <w:rFonts w:ascii="FangSong" w:eastAsia="FangSong" w:hAnsi="FangSong" w:cs="FangSong"/>
                      <w:spacing w:val="-4"/>
                      <w:sz w:val="9"/>
                      <w:szCs w:val="9"/>
                    </w:rPr>
                    <w:t>-</w:t>
                  </w:r>
                  <w:r>
                    <w:rPr>
                      <w:rFonts w:ascii="FangSong" w:eastAsia="FangSong" w:hAnsi="FangSong" w:cs="FangSong"/>
                      <w:spacing w:val="6"/>
                      <w:sz w:val="9"/>
                      <w:szCs w:val="9"/>
                    </w:rPr>
                    <w:t xml:space="preserve">    </w:t>
                  </w:r>
                  <w:r>
                    <w:rPr>
                      <w:rFonts w:ascii="FangSong" w:eastAsia="FangSong" w:hAnsi="FangSong" w:cs="FangSong"/>
                      <w:spacing w:val="-4"/>
                      <w:sz w:val="9"/>
                      <w:szCs w:val="9"/>
                    </w:rPr>
                    <w:t>,</w:t>
                  </w:r>
                </w:p>
              </w:txbxContent>
            </v:textbox>
          </v:shape>
        </w:pict>
      </w:r>
      <w:r>
        <w:rPr>
          <w:spacing w:val="-1"/>
        </w:rPr>
        <w:t>5C/T   9446—2023</w:t>
      </w:r>
    </w:p>
    <w:p>
      <w:pPr>
        <w:spacing w:line="242" w:lineRule="auto"/>
        <w:rPr>
          <w:rFonts w:ascii="Arial"/>
          <w:sz w:val="21"/>
        </w:rPr>
      </w:pPr>
    </w:p>
    <w:p>
      <w:pPr>
        <w:spacing w:line="242" w:lineRule="auto"/>
        <w:rPr>
          <w:rFonts w:ascii="Arial"/>
          <w:sz w:val="21"/>
        </w:rPr>
      </w:pPr>
    </w:p>
    <w:p>
      <w:pPr>
        <w:spacing w:before="29" w:line="222" w:lineRule="auto"/>
        <w:ind w:left="1971"/>
        <w:rPr>
          <w:rFonts w:ascii="SimHei" w:eastAsia="SimHei" w:hAnsi="SimHei" w:cs="SimHei"/>
          <w:sz w:val="9"/>
          <w:szCs w:val="9"/>
        </w:rPr>
      </w:pPr>
      <w:r>
        <w:rPr>
          <w:rFonts w:ascii="SimHei" w:eastAsia="SimHei" w:hAnsi="SimHei" w:cs="SimHei"/>
          <w:b/>
          <w:bCs/>
          <w:spacing w:val="-2"/>
          <w:sz w:val="9"/>
          <w:szCs w:val="9"/>
        </w:rPr>
        <w:t>前</w:t>
      </w:r>
      <w:r>
        <w:rPr>
          <w:rFonts w:ascii="SimHei" w:eastAsia="SimHei" w:hAnsi="SimHei" w:cs="SimHei"/>
          <w:spacing w:val="-2"/>
          <w:sz w:val="9"/>
          <w:szCs w:val="9"/>
        </w:rPr>
        <w:t xml:space="preserve">        </w:t>
      </w:r>
      <w:r>
        <w:rPr>
          <w:rFonts w:ascii="SimHei" w:eastAsia="SimHei" w:hAnsi="SimHei" w:cs="SimHei"/>
          <w:b/>
          <w:bCs/>
          <w:spacing w:val="-2"/>
          <w:sz w:val="9"/>
          <w:szCs w:val="9"/>
        </w:rPr>
        <w:t>言</w:t>
      </w:r>
    </w:p>
    <w:p>
      <w:pPr>
        <w:spacing w:line="251" w:lineRule="auto"/>
        <w:rPr>
          <w:rFonts w:ascii="Arial"/>
          <w:sz w:val="21"/>
        </w:rPr>
      </w:pPr>
    </w:p>
    <w:p>
      <w:pPr>
        <w:pStyle w:val="BodyText"/>
        <w:spacing w:before="29" w:line="285" w:lineRule="auto"/>
        <w:ind w:right="4" w:firstLine="210"/>
      </w:pPr>
      <w:r>
        <w:rPr>
          <w:spacing w:val="8"/>
        </w:rPr>
        <w:t>本文件按照</w:t>
      </w:r>
      <w:r>
        <w:t>GB</w:t>
      </w:r>
      <w:r>
        <w:rPr>
          <w:spacing w:val="8"/>
        </w:rPr>
        <w:t>/T1,1—2020《</w:t>
      </w:r>
      <w:r>
        <w:rPr>
          <w:spacing w:val="3"/>
        </w:rPr>
        <w:t xml:space="preserve">   </w:t>
      </w:r>
      <w:r>
        <w:rPr>
          <w:spacing w:val="8"/>
        </w:rPr>
        <w:t>标准化工作导则</w:t>
      </w:r>
      <w:r>
        <w:rPr>
          <w:spacing w:val="20"/>
          <w:w w:val="101"/>
        </w:rPr>
        <w:t xml:space="preserve">  </w:t>
      </w:r>
      <w:r>
        <w:rPr>
          <w:spacing w:val="8"/>
        </w:rPr>
        <w:t>第1部分：标准化文件的</w:t>
      </w:r>
      <w:r>
        <w:rPr>
          <w:spacing w:val="7"/>
        </w:rPr>
        <w:t>结构和起草规则》的规定</w:t>
      </w:r>
      <w:r>
        <w:t xml:space="preserve"> </w:t>
      </w:r>
      <w:r>
        <w:rPr>
          <w:spacing w:val="5"/>
        </w:rPr>
        <w:t>起草</w:t>
      </w:r>
      <w:r>
        <w:rPr>
          <w:spacing w:val="-23"/>
        </w:rPr>
        <w:t xml:space="preserve"> </w:t>
      </w:r>
      <w:r>
        <w:rPr>
          <w:spacing w:val="5"/>
        </w:rPr>
        <w:t>。</w:t>
      </w:r>
    </w:p>
    <w:p>
      <w:pPr>
        <w:pStyle w:val="BodyText"/>
        <w:spacing w:before="22" w:line="219" w:lineRule="auto"/>
        <w:ind w:left="210"/>
      </w:pPr>
      <w:r>
        <w:rPr>
          <w:spacing w:val="10"/>
        </w:rPr>
        <w:t>请注意本文件的某些内容可能涉及专利。本文件的发布机构不承担识别专利的责任。</w:t>
      </w:r>
    </w:p>
    <w:p>
      <w:pPr>
        <w:pStyle w:val="BodyText"/>
        <w:spacing w:before="63" w:line="219" w:lineRule="auto"/>
        <w:ind w:left="210"/>
      </w:pPr>
      <w:r>
        <w:rPr>
          <w:spacing w:val="9"/>
        </w:rPr>
        <w:t>本文件由农业农村部渔业渔政管理局提出。</w:t>
      </w:r>
    </w:p>
    <w:p>
      <w:pPr>
        <w:pStyle w:val="BodyText"/>
        <w:spacing w:before="33" w:line="219" w:lineRule="auto"/>
        <w:ind w:left="210"/>
      </w:pPr>
      <w:r>
        <w:rPr>
          <w:spacing w:val="5"/>
        </w:rPr>
        <w:t>本文件由全国水产标准化技术委员会渔业资源分技术委员会(</w:t>
      </w:r>
      <w:r>
        <w:t>SAC</w:t>
      </w:r>
      <w:r>
        <w:rPr>
          <w:spacing w:val="5"/>
        </w:rPr>
        <w:t>/</w:t>
      </w:r>
      <w:r>
        <w:t>TC</w:t>
      </w:r>
      <w:r>
        <w:rPr>
          <w:spacing w:val="5"/>
        </w:rPr>
        <w:t xml:space="preserve">   156/</w:t>
      </w:r>
      <w:r>
        <w:t>SC</w:t>
      </w:r>
      <w:r>
        <w:rPr>
          <w:spacing w:val="5"/>
        </w:rPr>
        <w:t xml:space="preserve">   10)归</w:t>
      </w:r>
      <w:r>
        <w:rPr>
          <w:spacing w:val="-1"/>
        </w:rPr>
        <w:t xml:space="preserve"> </w:t>
      </w:r>
      <w:r>
        <w:rPr>
          <w:spacing w:val="5"/>
        </w:rPr>
        <w:t>口</w:t>
      </w:r>
      <w:r>
        <w:rPr>
          <w:spacing w:val="-22"/>
        </w:rPr>
        <w:t xml:space="preserve"> </w:t>
      </w:r>
      <w:r>
        <w:rPr>
          <w:spacing w:val="5"/>
        </w:rPr>
        <w:t>。</w:t>
      </w:r>
    </w:p>
    <w:p>
      <w:pPr>
        <w:pStyle w:val="BodyText"/>
        <w:spacing w:before="14" w:line="219" w:lineRule="auto"/>
        <w:jc w:val="right"/>
      </w:pPr>
      <w:r>
        <w:rPr>
          <w:spacing w:val="8"/>
        </w:rPr>
        <w:t>本文件起草单位；中国水产科学研究院黄海水产研究所，中国水产科学研究院北藏河中心实验站、中</w:t>
      </w:r>
    </w:p>
    <w:p>
      <w:pPr>
        <w:pStyle w:val="BodyText"/>
        <w:spacing w:before="83" w:line="219" w:lineRule="auto"/>
        <w:ind w:left="9"/>
      </w:pPr>
      <w:r>
        <w:rPr>
          <w:spacing w:val="9"/>
        </w:rPr>
        <w:t>国水产科学研究院下营增殖实验站。</w:t>
      </w:r>
    </w:p>
    <w:p>
      <w:pPr>
        <w:pStyle w:val="BodyText"/>
        <w:spacing w:before="33" w:line="219" w:lineRule="auto"/>
        <w:ind w:left="210"/>
      </w:pPr>
      <w:r>
        <w:rPr>
          <w:spacing w:val="-1"/>
        </w:rPr>
        <w:t>本文件主要起草人：王俊、牛明香、司飞、林群</w:t>
      </w:r>
      <w:r>
        <w:rPr>
          <w:spacing w:val="-2"/>
        </w:rPr>
        <w:t>、黄经献、吴强、左涛、李忠义、袁伟、孙朝微。</w:t>
      </w:r>
    </w:p>
    <w:p>
      <w:pPr>
        <w:spacing w:line="477" w:lineRule="auto"/>
        <w:rPr>
          <w:rFonts w:ascii="Arial"/>
          <w:sz w:val="21"/>
        </w:rPr>
      </w:pPr>
    </w:p>
    <w:p>
      <w:pPr>
        <w:spacing w:line="1790" w:lineRule="exact"/>
        <w:ind w:firstLine="1370"/>
      </w:pPr>
      <w:r>
        <w:rPr>
          <w:position w:val="-35"/>
        </w:rPr>
        <w:drawing>
          <wp:inline distT="0" distB="0" distL="0" distR="0">
            <wp:extent cx="1136643" cy="113668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36643" cy="1136686"/>
                    </a:xfrm>
                    <a:prstGeom prst="rect">
                      <a:avLst/>
                    </a:prstGeom>
                  </pic:spPr>
                </pic:pic>
              </a:graphicData>
            </a:graphic>
          </wp:inline>
        </w:drawing>
      </w:r>
    </w:p>
    <w:p>
      <w:pPr>
        <w:spacing w:line="1790" w:lineRule="exact"/>
        <w:sectPr>
          <w:headerReference w:type="default" r:id="rId5"/>
          <w:pgSz w:w="5880" w:h="8240"/>
          <w:pgMar w:top="400" w:right="580" w:bottom="0" w:left="769" w:header="0" w:footer="0" w:gutter="0"/>
          <w:cols w:space="708"/>
        </w:sectPr>
      </w:pPr>
    </w:p>
    <w:p>
      <w:pPr>
        <w:spacing w:line="8227" w:lineRule="exact"/>
      </w:pPr>
      <w:r>
        <w:rPr>
          <w:position w:val="-164"/>
        </w:rPr>
        <w:drawing>
          <wp:inline distT="0" distB="0" distL="0" distR="0">
            <wp:extent cx="3733800" cy="522429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3733800" cy="5224297"/>
                    </a:xfrm>
                    <a:prstGeom prst="rect">
                      <a:avLst/>
                    </a:prstGeom>
                  </pic:spPr>
                </pic:pic>
              </a:graphicData>
            </a:graphic>
          </wp:inline>
        </w:drawing>
      </w:r>
    </w:p>
    <w:p>
      <w:pPr>
        <w:spacing w:line="8227" w:lineRule="exact"/>
        <w:sectPr>
          <w:headerReference w:type="default" r:id="rId7"/>
          <w:footerReference w:type="default" r:id="rId8"/>
          <w:pgSz w:w="5880" w:h="8240"/>
          <w:pgMar w:top="1" w:right="0" w:bottom="1" w:left="0" w:header="0" w:footer="0" w:gutter="0"/>
          <w:pgNumType w:start="2"/>
          <w:cols w:space="708"/>
        </w:sectPr>
      </w:pPr>
    </w:p>
    <w:p>
      <w:pPr>
        <w:pStyle w:val="BodyText"/>
        <w:spacing w:before="206" w:line="224" w:lineRule="auto"/>
        <w:jc w:val="right"/>
      </w:pPr>
      <w:r>
        <w:rPr>
          <w:spacing w:val="-1"/>
        </w:rPr>
        <w:t>SC/T</w:t>
      </w:r>
      <w:r>
        <w:rPr>
          <w:spacing w:val="7"/>
        </w:rPr>
        <w:t xml:space="preserve">   </w:t>
      </w:r>
      <w:r>
        <w:rPr>
          <w:spacing w:val="-1"/>
        </w:rPr>
        <w:t>9446—2023</w:t>
      </w:r>
    </w:p>
    <w:p>
      <w:pPr>
        <w:spacing w:line="339" w:lineRule="auto"/>
        <w:rPr>
          <w:rFonts w:ascii="Arial"/>
          <w:sz w:val="21"/>
        </w:rPr>
      </w:pPr>
    </w:p>
    <w:p>
      <w:pPr>
        <w:spacing w:before="45" w:line="221" w:lineRule="auto"/>
        <w:ind w:left="1082"/>
        <w:rPr>
          <w:rFonts w:ascii="SimHei" w:eastAsia="SimHei" w:hAnsi="SimHei" w:cs="SimHei"/>
          <w:sz w:val="14"/>
          <w:szCs w:val="14"/>
        </w:rPr>
      </w:pPr>
      <w:r>
        <w:rPr>
          <w:rFonts w:ascii="SimHei" w:eastAsia="SimHei" w:hAnsi="SimHei" w:cs="SimHei"/>
          <w:b/>
          <w:bCs/>
          <w:spacing w:val="7"/>
          <w:sz w:val="14"/>
          <w:szCs w:val="14"/>
        </w:rPr>
        <w:t>海水鱼类增殖放流效果评估技术规范</w:t>
      </w:r>
    </w:p>
    <w:p>
      <w:pPr>
        <w:spacing w:line="261" w:lineRule="auto"/>
        <w:rPr>
          <w:rFonts w:ascii="Arial"/>
          <w:sz w:val="21"/>
        </w:rPr>
      </w:pPr>
    </w:p>
    <w:p>
      <w:pPr>
        <w:spacing w:before="29" w:line="223" w:lineRule="auto"/>
        <w:ind w:left="1"/>
        <w:rPr>
          <w:rFonts w:ascii="SimHei" w:eastAsia="SimHei" w:hAnsi="SimHei" w:cs="SimHei"/>
          <w:sz w:val="9"/>
          <w:szCs w:val="9"/>
        </w:rPr>
      </w:pPr>
      <w:r>
        <w:rPr>
          <w:rFonts w:ascii="SimHei" w:eastAsia="SimHei" w:hAnsi="SimHei" w:cs="SimHei"/>
          <w:b/>
          <w:bCs/>
          <w:spacing w:val="-6"/>
          <w:sz w:val="9"/>
          <w:szCs w:val="9"/>
        </w:rPr>
        <w:t>1</w:t>
      </w:r>
      <w:r>
        <w:rPr>
          <w:rFonts w:ascii="SimHei" w:eastAsia="SimHei" w:hAnsi="SimHei" w:cs="SimHei"/>
          <w:spacing w:val="7"/>
          <w:sz w:val="9"/>
          <w:szCs w:val="9"/>
        </w:rPr>
        <w:t xml:space="preserve">  </w:t>
      </w:r>
      <w:r>
        <w:rPr>
          <w:rFonts w:ascii="SimHei" w:eastAsia="SimHei" w:hAnsi="SimHei" w:cs="SimHei"/>
          <w:b/>
          <w:bCs/>
          <w:spacing w:val="-6"/>
          <w:sz w:val="9"/>
          <w:szCs w:val="9"/>
        </w:rPr>
        <w:t>范</w:t>
      </w:r>
      <w:r>
        <w:rPr>
          <w:rFonts w:ascii="SimHei" w:eastAsia="SimHei" w:hAnsi="SimHei" w:cs="SimHei"/>
          <w:spacing w:val="-5"/>
          <w:sz w:val="9"/>
          <w:szCs w:val="9"/>
        </w:rPr>
        <w:t xml:space="preserve"> </w:t>
      </w:r>
      <w:r>
        <w:rPr>
          <w:rFonts w:ascii="SimHei" w:eastAsia="SimHei" w:hAnsi="SimHei" w:cs="SimHei"/>
          <w:b/>
          <w:bCs/>
          <w:spacing w:val="-6"/>
          <w:sz w:val="9"/>
          <w:szCs w:val="9"/>
        </w:rPr>
        <w:t>围</w:t>
      </w:r>
    </w:p>
    <w:p>
      <w:pPr>
        <w:pStyle w:val="BodyText"/>
        <w:spacing w:before="121" w:line="273" w:lineRule="auto"/>
        <w:ind w:right="20" w:firstLine="210"/>
      </w:pPr>
      <w:r>
        <w:rPr>
          <w:spacing w:val="6"/>
        </w:rPr>
        <w:t>本文件界定了海水鱼类增殖放流效果评估的术语和定义，规定了评估方案、调查方法、评</w:t>
      </w:r>
      <w:r>
        <w:rPr>
          <w:spacing w:val="5"/>
        </w:rPr>
        <w:t>价指标、效果</w:t>
      </w:r>
      <w:r>
        <w:t xml:space="preserve"> </w:t>
      </w:r>
      <w:r>
        <w:rPr>
          <w:spacing w:val="7"/>
        </w:rPr>
        <w:t>判定和报告编制等技术要求；描述了对应的证实方法。</w:t>
      </w:r>
    </w:p>
    <w:p>
      <w:pPr>
        <w:pStyle w:val="BodyText"/>
        <w:spacing w:before="34" w:line="218" w:lineRule="auto"/>
        <w:ind w:left="210"/>
      </w:pPr>
      <w:r>
        <w:rPr>
          <w:spacing w:val="10"/>
        </w:rPr>
        <w:t>本文件适用于放流的主要海水鱼类的区域性增殖放</w:t>
      </w:r>
      <w:r>
        <w:rPr>
          <w:spacing w:val="9"/>
        </w:rPr>
        <w:t>流效果评估。</w:t>
      </w:r>
    </w:p>
    <w:p>
      <w:pPr>
        <w:spacing w:before="123" w:line="222" w:lineRule="auto"/>
        <w:ind w:left="1"/>
        <w:rPr>
          <w:rFonts w:ascii="SimHei" w:eastAsia="SimHei" w:hAnsi="SimHei" w:cs="SimHei"/>
          <w:sz w:val="9"/>
          <w:szCs w:val="9"/>
        </w:rPr>
      </w:pPr>
      <w:r>
        <w:rPr>
          <w:rFonts w:ascii="SimHei" w:eastAsia="SimHei" w:hAnsi="SimHei" w:cs="SimHei"/>
          <w:b/>
          <w:bCs/>
          <w:spacing w:val="6"/>
          <w:sz w:val="9"/>
          <w:szCs w:val="9"/>
        </w:rPr>
        <w:t>2</w:t>
      </w:r>
      <w:r>
        <w:rPr>
          <w:rFonts w:ascii="SimHei" w:eastAsia="SimHei" w:hAnsi="SimHei" w:cs="SimHei"/>
          <w:spacing w:val="15"/>
          <w:sz w:val="9"/>
          <w:szCs w:val="9"/>
        </w:rPr>
        <w:t xml:space="preserve">  </w:t>
      </w:r>
      <w:r>
        <w:rPr>
          <w:rFonts w:ascii="SimHei" w:eastAsia="SimHei" w:hAnsi="SimHei" w:cs="SimHei"/>
          <w:b/>
          <w:bCs/>
          <w:spacing w:val="6"/>
          <w:sz w:val="9"/>
          <w:szCs w:val="9"/>
        </w:rPr>
        <w:t>规范性引用文件</w:t>
      </w:r>
    </w:p>
    <w:p>
      <w:pPr>
        <w:pStyle w:val="BodyText"/>
        <w:spacing w:before="103" w:line="284" w:lineRule="auto"/>
        <w:ind w:right="19" w:firstLine="210"/>
      </w:pPr>
      <w:r>
        <w:rPr>
          <w:spacing w:val="6"/>
        </w:rPr>
        <w:t>下列文件中的内容通过文中的规范性引用而构成本文件必不可少的条款。其中，注日期的</w:t>
      </w:r>
      <w:r>
        <w:rPr>
          <w:spacing w:val="5"/>
        </w:rPr>
        <w:t>引用文件，仅</w:t>
      </w:r>
      <w:r>
        <w:t xml:space="preserve"> </w:t>
      </w:r>
      <w:r>
        <w:rPr>
          <w:spacing w:val="5"/>
        </w:rPr>
        <w:t>该日期对应的版本适用于本文件；不注日期的引用文件，其最新版本(包括所有的修改单)适用于本文</w:t>
      </w:r>
      <w:r>
        <w:rPr>
          <w:spacing w:val="4"/>
        </w:rPr>
        <w:t>件。</w:t>
      </w:r>
    </w:p>
    <w:p>
      <w:pPr>
        <w:pStyle w:val="BodyText"/>
        <w:spacing w:before="44" w:line="219" w:lineRule="auto"/>
        <w:ind w:left="210"/>
      </w:pPr>
      <w:r>
        <w:t>GB</w:t>
      </w:r>
      <w:r>
        <w:rPr>
          <w:spacing w:val="3"/>
        </w:rPr>
        <w:t>/T   18654.15</w:t>
      </w:r>
      <w:r>
        <w:rPr>
          <w:spacing w:val="12"/>
        </w:rPr>
        <w:t xml:space="preserve">  </w:t>
      </w:r>
      <w:r>
        <w:rPr>
          <w:spacing w:val="3"/>
        </w:rPr>
        <w:t>养殖鱼类种质检验   第15部分：</w:t>
      </w:r>
      <w:r>
        <w:rPr>
          <w:rFonts w:ascii="Times New Roman" w:eastAsia="Times New Roman" w:hAnsi="Times New Roman" w:cs="Times New Roman"/>
        </w:rPr>
        <w:t>RAPD</w:t>
      </w:r>
      <w:r>
        <w:rPr>
          <w:rFonts w:ascii="Times New Roman" w:eastAsia="Times New Roman" w:hAnsi="Times New Roman" w:cs="Times New Roman"/>
          <w:spacing w:val="3"/>
        </w:rPr>
        <w:t xml:space="preserve">  </w:t>
      </w:r>
      <w:r>
        <w:rPr>
          <w:rFonts w:ascii="Times New Roman" w:eastAsia="Times New Roman" w:hAnsi="Times New Roman" w:cs="Times New Roman"/>
          <w:spacing w:val="2"/>
        </w:rPr>
        <w:t xml:space="preserve"> </w:t>
      </w:r>
      <w:r>
        <w:rPr>
          <w:spacing w:val="2"/>
        </w:rPr>
        <w:t>分</w:t>
      </w:r>
      <w:r>
        <w:rPr>
          <w:spacing w:val="-12"/>
        </w:rPr>
        <w:t xml:space="preserve"> </w:t>
      </w:r>
      <w:r>
        <w:rPr>
          <w:spacing w:val="2"/>
        </w:rPr>
        <w:t>析</w:t>
      </w:r>
    </w:p>
    <w:p>
      <w:pPr>
        <w:pStyle w:val="BodyText"/>
        <w:spacing w:before="43" w:line="219" w:lineRule="auto"/>
        <w:ind w:left="210"/>
      </w:pPr>
      <w:r>
        <w:t>GB</w:t>
      </w:r>
      <w:r>
        <w:rPr>
          <w:spacing w:val="7"/>
        </w:rPr>
        <w:t>/T34748</w:t>
      </w:r>
      <w:r>
        <w:t xml:space="preserve">     </w:t>
      </w:r>
      <w:r>
        <w:rPr>
          <w:spacing w:val="7"/>
        </w:rPr>
        <w:t>水产种质资源基因组</w:t>
      </w:r>
      <w:r>
        <w:rPr>
          <w:spacing w:val="-14"/>
        </w:rPr>
        <w:t xml:space="preserve"> </w:t>
      </w:r>
      <w:r>
        <w:rPr>
          <w:rFonts w:ascii="Times New Roman" w:eastAsia="Times New Roman" w:hAnsi="Times New Roman" w:cs="Times New Roman"/>
        </w:rPr>
        <w:t>DNA</w:t>
      </w:r>
      <w:r>
        <w:rPr>
          <w:rFonts w:ascii="Times New Roman" w:eastAsia="Times New Roman" w:hAnsi="Times New Roman" w:cs="Times New Roman"/>
          <w:spacing w:val="7"/>
        </w:rPr>
        <w:t xml:space="preserve">  </w:t>
      </w:r>
      <w:r>
        <w:rPr>
          <w:spacing w:val="7"/>
        </w:rPr>
        <w:t>微卫星分析</w:t>
      </w:r>
    </w:p>
    <w:p>
      <w:pPr>
        <w:pStyle w:val="BodyText"/>
        <w:spacing w:before="62" w:line="219" w:lineRule="auto"/>
        <w:ind w:left="210"/>
      </w:pPr>
      <w:r>
        <w:t>NY</w:t>
      </w:r>
      <w:r>
        <w:rPr>
          <w:spacing w:val="7"/>
        </w:rPr>
        <w:t>/T1898     畜禽线粒体</w:t>
      </w:r>
      <w:r>
        <w:rPr>
          <w:spacing w:val="-9"/>
        </w:rPr>
        <w:t xml:space="preserve"> </w:t>
      </w:r>
      <w:r>
        <w:t>DNA</w:t>
      </w:r>
      <w:r>
        <w:rPr>
          <w:spacing w:val="8"/>
        </w:rPr>
        <w:t xml:space="preserve">  </w:t>
      </w:r>
      <w:r>
        <w:rPr>
          <w:spacing w:val="7"/>
        </w:rPr>
        <w:t>遗传多样性检测技术规程</w:t>
      </w:r>
    </w:p>
    <w:p>
      <w:pPr>
        <w:pStyle w:val="BodyText"/>
        <w:spacing w:before="34" w:line="219" w:lineRule="auto"/>
        <w:ind w:left="210"/>
      </w:pPr>
      <w:r>
        <w:t>SC</w:t>
      </w:r>
      <w:r>
        <w:rPr>
          <w:spacing w:val="6"/>
        </w:rPr>
        <w:t>/T</w:t>
      </w:r>
      <w:r>
        <w:rPr>
          <w:spacing w:val="21"/>
        </w:rPr>
        <w:t xml:space="preserve">  </w:t>
      </w:r>
      <w:r>
        <w:rPr>
          <w:spacing w:val="6"/>
        </w:rPr>
        <w:t>9401  水生生物增殖放流技术规程</w:t>
      </w:r>
    </w:p>
    <w:p>
      <w:pPr>
        <w:pStyle w:val="BodyText"/>
        <w:spacing w:before="36" w:line="236" w:lineRule="auto"/>
        <w:ind w:left="210"/>
      </w:pPr>
      <w:r>
        <w:rPr>
          <w:position w:val="1"/>
        </w:rPr>
        <w:t>SC</w:t>
      </w:r>
      <w:r>
        <w:rPr>
          <w:spacing w:val="6"/>
          <w:position w:val="1"/>
        </w:rPr>
        <w:t>/T</w:t>
      </w:r>
      <w:r>
        <w:rPr>
          <w:spacing w:val="2"/>
          <w:position w:val="1"/>
        </w:rPr>
        <w:t xml:space="preserve">   </w:t>
      </w:r>
      <w:r>
        <w:rPr>
          <w:spacing w:val="6"/>
          <w:position w:val="1"/>
        </w:rPr>
        <w:t>9403</w:t>
      </w:r>
      <w:r>
        <w:rPr>
          <w:spacing w:val="42"/>
          <w:position w:val="1"/>
        </w:rPr>
        <w:t xml:space="preserve"> </w:t>
      </w:r>
      <w:r>
        <w:rPr>
          <w:spacing w:val="6"/>
        </w:rPr>
        <w:t>海洋渔业资源调查规范</w:t>
      </w:r>
    </w:p>
    <w:p>
      <w:pPr>
        <w:pStyle w:val="BodyText"/>
        <w:spacing w:before="32" w:line="219" w:lineRule="auto"/>
        <w:ind w:left="210"/>
      </w:pPr>
      <w:r>
        <w:t>SC</w:t>
      </w:r>
      <w:r>
        <w:rPr>
          <w:spacing w:val="6"/>
        </w:rPr>
        <w:t>/T9437</w:t>
      </w:r>
      <w:r>
        <w:rPr>
          <w:spacing w:val="3"/>
        </w:rPr>
        <w:t xml:space="preserve">     </w:t>
      </w:r>
      <w:r>
        <w:rPr>
          <w:spacing w:val="6"/>
        </w:rPr>
        <w:t>水生生物增殖放流技术规范</w:t>
      </w:r>
      <w:r>
        <w:rPr>
          <w:spacing w:val="20"/>
        </w:rPr>
        <w:t xml:space="preserve">  </w:t>
      </w:r>
      <w:r>
        <w:rPr>
          <w:spacing w:val="6"/>
        </w:rPr>
        <w:t>名词术语</w:t>
      </w:r>
    </w:p>
    <w:p>
      <w:pPr>
        <w:spacing w:before="52" w:line="222" w:lineRule="auto"/>
        <w:ind w:left="1"/>
        <w:rPr>
          <w:rFonts w:ascii="SimHei" w:eastAsia="SimHei" w:hAnsi="SimHei" w:cs="SimHei"/>
          <w:sz w:val="9"/>
          <w:szCs w:val="9"/>
        </w:rPr>
      </w:pPr>
      <w:r>
        <w:rPr>
          <w:rFonts w:ascii="SimHei" w:eastAsia="SimHei" w:hAnsi="SimHei" w:cs="SimHei"/>
          <w:b/>
          <w:bCs/>
          <w:spacing w:val="7"/>
          <w:sz w:val="9"/>
          <w:szCs w:val="9"/>
        </w:rPr>
        <w:t>3</w:t>
      </w:r>
      <w:r>
        <w:rPr>
          <w:rFonts w:ascii="SimHei" w:eastAsia="SimHei" w:hAnsi="SimHei" w:cs="SimHei"/>
          <w:spacing w:val="19"/>
          <w:w w:val="101"/>
          <w:sz w:val="9"/>
          <w:szCs w:val="9"/>
        </w:rPr>
        <w:t xml:space="preserve">  </w:t>
      </w:r>
      <w:r>
        <w:rPr>
          <w:rFonts w:ascii="SimHei" w:eastAsia="SimHei" w:hAnsi="SimHei" w:cs="SimHei"/>
          <w:b/>
          <w:bCs/>
          <w:spacing w:val="7"/>
          <w:sz w:val="9"/>
          <w:szCs w:val="9"/>
        </w:rPr>
        <w:t>术语和定义</w:t>
      </w:r>
    </w:p>
    <w:p>
      <w:pPr>
        <w:pStyle w:val="BodyText"/>
        <w:spacing w:before="52" w:line="216" w:lineRule="auto"/>
        <w:ind w:left="210"/>
      </w:pPr>
      <w:r>
        <w:t>SC</w:t>
      </w:r>
      <w:r>
        <w:rPr>
          <w:spacing w:val="6"/>
        </w:rPr>
        <w:t>/T     9401,</w:t>
      </w:r>
      <w:r>
        <w:t>SC</w:t>
      </w:r>
      <w:r>
        <w:rPr>
          <w:spacing w:val="6"/>
        </w:rPr>
        <w:t>/T9437界定的以及下列术语和定义适用于本文件。</w:t>
      </w:r>
    </w:p>
    <w:p>
      <w:pPr>
        <w:pStyle w:val="BodyText"/>
        <w:spacing w:before="79" w:line="184" w:lineRule="auto"/>
      </w:pPr>
      <w:r>
        <w:rPr>
          <w:spacing w:val="-2"/>
        </w:rPr>
        <w:t>3.1</w:t>
      </w:r>
    </w:p>
    <w:p>
      <w:pPr>
        <w:spacing w:before="45" w:line="221" w:lineRule="auto"/>
        <w:ind w:left="211"/>
        <w:rPr>
          <w:rFonts w:ascii="Times New Roman" w:eastAsia="Times New Roman" w:hAnsi="Times New Roman" w:cs="Times New Roman"/>
          <w:sz w:val="9"/>
          <w:szCs w:val="9"/>
        </w:rPr>
      </w:pPr>
      <w:r>
        <w:rPr>
          <w:rFonts w:ascii="SimHei" w:eastAsia="SimHei" w:hAnsi="SimHei" w:cs="SimHei"/>
          <w:b/>
          <w:bCs/>
          <w:spacing w:val="4"/>
          <w:sz w:val="9"/>
          <w:szCs w:val="9"/>
        </w:rPr>
        <w:t>增殖放流</w:t>
      </w:r>
      <w:r>
        <w:rPr>
          <w:rFonts w:ascii="SimHei" w:eastAsia="SimHei" w:hAnsi="SimHei" w:cs="SimHei"/>
          <w:spacing w:val="4"/>
          <w:sz w:val="9"/>
          <w:szCs w:val="9"/>
        </w:rPr>
        <w:t xml:space="preserve">  </w:t>
      </w:r>
      <w:r>
        <w:rPr>
          <w:rFonts w:ascii="Times New Roman" w:eastAsia="Times New Roman" w:hAnsi="Times New Roman" w:cs="Times New Roman"/>
          <w:b/>
          <w:bCs/>
          <w:sz w:val="9"/>
          <w:szCs w:val="9"/>
        </w:rPr>
        <w:t>enhancement</w:t>
      </w:r>
      <w:r>
        <w:rPr>
          <w:rFonts w:ascii="Times New Roman" w:eastAsia="Times New Roman" w:hAnsi="Times New Roman" w:cs="Times New Roman"/>
          <w:b/>
          <w:bCs/>
          <w:spacing w:val="3"/>
          <w:sz w:val="9"/>
          <w:szCs w:val="9"/>
        </w:rPr>
        <w:t xml:space="preserve">   </w:t>
      </w:r>
      <w:r>
        <w:rPr>
          <w:rFonts w:ascii="Times New Roman" w:eastAsia="Times New Roman" w:hAnsi="Times New Roman" w:cs="Times New Roman"/>
          <w:b/>
          <w:bCs/>
          <w:sz w:val="9"/>
          <w:szCs w:val="9"/>
        </w:rPr>
        <w:t>release</w:t>
      </w:r>
    </w:p>
    <w:p>
      <w:pPr>
        <w:pStyle w:val="BodyText"/>
        <w:spacing w:before="44" w:line="265" w:lineRule="auto"/>
        <w:ind w:right="21" w:firstLine="210"/>
      </w:pPr>
      <w:r>
        <w:rPr>
          <w:spacing w:val="4"/>
        </w:rPr>
        <w:t>采用放流、底播、移植等人工方式，向海洋、江河、湖泊、水库等公共水域投放</w:t>
      </w:r>
      <w:r>
        <w:rPr>
          <w:spacing w:val="3"/>
        </w:rPr>
        <w:t>苗种、亲体等活体水生生</w:t>
      </w:r>
      <w:r>
        <w:t xml:space="preserve"> </w:t>
      </w:r>
      <w:r>
        <w:rPr>
          <w:spacing w:val="6"/>
        </w:rPr>
        <w:t>物的活动，</w:t>
      </w:r>
    </w:p>
    <w:p>
      <w:pPr>
        <w:pStyle w:val="BodyText"/>
        <w:spacing w:before="51" w:line="159" w:lineRule="exact"/>
        <w:ind w:left="210"/>
      </w:pPr>
      <w:r>
        <w:rPr>
          <w:spacing w:val="-1"/>
          <w:position w:val="5"/>
        </w:rPr>
        <w:t>[来源：SC/T9437—2020,2.5]</w:t>
      </w:r>
    </w:p>
    <w:p>
      <w:pPr>
        <w:pStyle w:val="BodyText"/>
        <w:spacing w:line="183" w:lineRule="auto"/>
        <w:rPr>
          <w:sz w:val="14"/>
          <w:szCs w:val="14"/>
        </w:rPr>
      </w:pPr>
      <w:r>
        <w:rPr>
          <w:spacing w:val="-10"/>
          <w:sz w:val="14"/>
          <w:szCs w:val="14"/>
        </w:rPr>
        <w:t>3.2</w:t>
      </w:r>
    </w:p>
    <w:p>
      <w:pPr>
        <w:pStyle w:val="BodyText"/>
        <w:spacing w:before="33" w:line="212" w:lineRule="auto"/>
        <w:ind w:left="210"/>
        <w:rPr>
          <w:rFonts w:ascii="Times New Roman" w:eastAsia="Times New Roman" w:hAnsi="Times New Roman" w:cs="Times New Roman"/>
        </w:rPr>
        <w:sectPr>
          <w:headerReference w:type="default" r:id="rId9"/>
          <w:footerReference w:type="default" r:id="rId10"/>
          <w:pgSz w:w="5880" w:h="8240"/>
          <w:pgMar w:top="400" w:right="574" w:bottom="400" w:left="759" w:header="0" w:footer="0" w:gutter="0"/>
          <w:pgNumType w:start="3"/>
          <w:cols w:space="708"/>
        </w:sectPr>
      </w:pPr>
      <w:r>
        <w:rPr>
          <w:spacing w:val="5"/>
        </w:rPr>
        <w:t xml:space="preserve">本底调查  </w:t>
      </w:r>
      <w:r>
        <w:rPr>
          <w:rFonts w:ascii="Times New Roman" w:eastAsia="Times New Roman" w:hAnsi="Times New Roman" w:cs="Times New Roman"/>
        </w:rPr>
        <w:t>back</w:t>
      </w:r>
      <w:r>
        <w:rPr>
          <w:rFonts w:ascii="Times New Roman" w:eastAsia="Times New Roman" w:hAnsi="Times New Roman" w:cs="Times New Roman"/>
          <w:spacing w:val="10"/>
          <w:w w:val="101"/>
        </w:rPr>
        <w:t xml:space="preserve">  </w:t>
      </w:r>
      <w:r>
        <w:rPr>
          <w:rFonts w:ascii="Times New Roman" w:eastAsia="Times New Roman" w:hAnsi="Times New Roman" w:cs="Times New Roman"/>
        </w:rPr>
        <w:t>grouad</w:t>
      </w:r>
      <w:r>
        <w:rPr>
          <w:rFonts w:ascii="Times New Roman" w:eastAsia="Times New Roman" w:hAnsi="Times New Roman" w:cs="Times New Roman"/>
          <w:spacing w:val="10"/>
        </w:rPr>
        <w:t xml:space="preserve">  </w:t>
      </w:r>
      <w:r>
        <w:rPr>
          <w:rFonts w:ascii="Times New Roman" w:eastAsia="Times New Roman" w:hAnsi="Times New Roman" w:cs="Times New Roman"/>
        </w:rPr>
        <w:t>survey</w:t>
      </w:r>
    </w:p>
    <w:p>
      <w:pPr>
        <w:pStyle w:val="BodyText"/>
        <w:spacing w:before="36" w:line="264" w:lineRule="auto"/>
        <w:ind w:right="20" w:firstLine="210"/>
      </w:pPr>
      <w:r>
        <w:rPr>
          <w:spacing w:val="8"/>
        </w:rPr>
        <w:t>为合理选划适宜增殖放流水域、筛选适宜增殖放流种类、确定合理增殖放流数量和评估增殖故流效果</w:t>
      </w:r>
      <w:r>
        <w:rPr>
          <w:spacing w:val="1"/>
        </w:rPr>
        <w:t xml:space="preserve"> </w:t>
      </w:r>
      <w:r>
        <w:rPr>
          <w:spacing w:val="8"/>
        </w:rPr>
        <w:t>等，在增殖放流前的一段时间内，对拟增殖放流</w:t>
      </w:r>
      <w:r>
        <w:rPr>
          <w:spacing w:val="7"/>
        </w:rPr>
        <w:t>区及其周围水域进行的生物与环境调查。</w:t>
      </w:r>
    </w:p>
    <w:p>
      <w:pPr>
        <w:spacing w:before="61" w:line="222" w:lineRule="auto"/>
        <w:ind w:left="210"/>
        <w:rPr>
          <w:rFonts w:ascii="KaiTi" w:eastAsia="KaiTi" w:hAnsi="KaiTi" w:cs="KaiTi"/>
          <w:sz w:val="9"/>
          <w:szCs w:val="9"/>
        </w:rPr>
      </w:pPr>
      <w:r>
        <w:rPr>
          <w:rFonts w:ascii="KaiTi" w:eastAsia="KaiTi" w:hAnsi="KaiTi" w:cs="KaiTi"/>
          <w:spacing w:val="-1"/>
          <w:sz w:val="9"/>
          <w:szCs w:val="9"/>
        </w:rPr>
        <w:t>[来源：SC/T9437—2020,8.1]</w:t>
      </w:r>
    </w:p>
    <w:p>
      <w:pPr>
        <w:pStyle w:val="BodyText"/>
        <w:spacing w:before="58" w:line="183" w:lineRule="auto"/>
      </w:pPr>
      <w:r>
        <w:rPr>
          <w:spacing w:val="-2"/>
        </w:rPr>
        <w:t>3.3</w:t>
      </w:r>
    </w:p>
    <w:p>
      <w:pPr>
        <w:pStyle w:val="BodyText"/>
        <w:spacing w:before="53" w:line="217" w:lineRule="auto"/>
        <w:ind w:left="211"/>
      </w:pPr>
      <w:r>
        <w:rPr>
          <w:rFonts w:ascii="SimHei" w:eastAsia="SimHei" w:hAnsi="SimHei" w:cs="SimHei"/>
          <w:b/>
          <w:bCs/>
          <w:spacing w:val="-3"/>
        </w:rPr>
        <w:t>跟酱调查</w:t>
      </w:r>
      <w:r>
        <w:rPr>
          <w:rFonts w:ascii="SimHei" w:eastAsia="SimHei" w:hAnsi="SimHei" w:cs="SimHei"/>
          <w:spacing w:val="15"/>
          <w:w w:val="102"/>
        </w:rPr>
        <w:t xml:space="preserve">  </w:t>
      </w:r>
      <w:r>
        <w:rPr>
          <w:b/>
          <w:bCs/>
          <w:spacing w:val="-3"/>
        </w:rPr>
        <w:t>tracking</w:t>
      </w:r>
      <w:r>
        <w:rPr>
          <w:spacing w:val="-3"/>
        </w:rPr>
        <w:t xml:space="preserve"> </w:t>
      </w:r>
      <w:r>
        <w:rPr>
          <w:b/>
          <w:bCs/>
          <w:spacing w:val="-3"/>
        </w:rPr>
        <w:t>sarve:</w:t>
      </w:r>
    </w:p>
    <w:p>
      <w:pPr>
        <w:pStyle w:val="BodyText"/>
        <w:spacing w:before="28" w:line="181" w:lineRule="exact"/>
        <w:ind w:right="18"/>
        <w:jc w:val="right"/>
      </w:pPr>
      <w:r>
        <w:rPr>
          <w:spacing w:val="8"/>
          <w:position w:val="7"/>
        </w:rPr>
        <w:t>增殖放流结束后，对增殖散流对象的生长、分布及数量等变动情况进行持续地跟踪监测以及记录的调</w:t>
      </w:r>
    </w:p>
    <w:p>
      <w:pPr>
        <w:pStyle w:val="BodyText"/>
        <w:spacing w:line="220" w:lineRule="auto"/>
      </w:pPr>
      <w:r>
        <w:rPr>
          <w:spacing w:val="6"/>
        </w:rPr>
        <w:t>查活动。</w:t>
      </w:r>
    </w:p>
    <w:p>
      <w:pPr>
        <w:pStyle w:val="BodyText"/>
        <w:spacing w:before="31" w:line="216" w:lineRule="auto"/>
        <w:ind w:left="210"/>
      </w:pPr>
      <w:r>
        <w:rPr>
          <w:spacing w:val="-2"/>
        </w:rPr>
        <w:t>[来源：SC/T</w:t>
      </w:r>
      <w:r>
        <w:rPr>
          <w:spacing w:val="10"/>
        </w:rPr>
        <w:t xml:space="preserve">    </w:t>
      </w:r>
      <w:r>
        <w:rPr>
          <w:spacing w:val="-2"/>
        </w:rPr>
        <w:t>9437—2020,8.2]</w:t>
      </w:r>
    </w:p>
    <w:p>
      <w:pPr>
        <w:pStyle w:val="BodyText"/>
        <w:spacing w:before="79" w:line="183" w:lineRule="auto"/>
      </w:pPr>
      <w:r>
        <w:rPr>
          <w:spacing w:val="-2"/>
        </w:rPr>
        <w:t>3.4</w:t>
      </w:r>
    </w:p>
    <w:p>
      <w:pPr>
        <w:spacing w:before="59" w:line="212" w:lineRule="auto"/>
        <w:ind w:left="211"/>
        <w:rPr>
          <w:rFonts w:ascii="Arial" w:eastAsia="Arial" w:hAnsi="Arial" w:cs="Arial"/>
          <w:sz w:val="9"/>
          <w:szCs w:val="9"/>
        </w:rPr>
      </w:pPr>
      <w:r>
        <w:rPr>
          <w:rFonts w:ascii="SimHei" w:eastAsia="SimHei" w:hAnsi="SimHei" w:cs="SimHei"/>
          <w:b/>
          <w:bCs/>
          <w:spacing w:val="-2"/>
          <w:sz w:val="9"/>
          <w:szCs w:val="9"/>
        </w:rPr>
        <w:t>回捕</w:t>
      </w:r>
      <w:r>
        <w:rPr>
          <w:rFonts w:ascii="SimHei" w:eastAsia="SimHei" w:hAnsi="SimHei" w:cs="SimHei"/>
          <w:spacing w:val="11"/>
          <w:sz w:val="9"/>
          <w:szCs w:val="9"/>
        </w:rPr>
        <w:t xml:space="preserve">  </w:t>
      </w:r>
      <w:r>
        <w:rPr>
          <w:rFonts w:ascii="Arial" w:eastAsia="Arial" w:hAnsi="Arial" w:cs="Arial"/>
          <w:b/>
          <w:bCs/>
          <w:spacing w:val="-2"/>
          <w:sz w:val="9"/>
          <w:szCs w:val="9"/>
        </w:rPr>
        <w:t>recapture</w:t>
      </w:r>
    </w:p>
    <w:p>
      <w:pPr>
        <w:pStyle w:val="BodyText"/>
        <w:spacing w:before="35" w:line="169" w:lineRule="exact"/>
        <w:ind w:left="210"/>
      </w:pPr>
      <w:r>
        <w:rPr>
          <w:spacing w:val="9"/>
          <w:position w:val="6"/>
        </w:rPr>
        <w:t>增殖放流的水生生物经一段时间后被捕捞的过程。</w:t>
      </w:r>
    </w:p>
    <w:p>
      <w:pPr>
        <w:pStyle w:val="BodyText"/>
        <w:spacing w:line="216" w:lineRule="auto"/>
        <w:ind w:left="210"/>
      </w:pPr>
      <w:r>
        <w:rPr>
          <w:spacing w:val="-2"/>
        </w:rPr>
        <w:t>[来源：SC/T</w:t>
      </w:r>
      <w:r>
        <w:rPr>
          <w:spacing w:val="10"/>
        </w:rPr>
        <w:t xml:space="preserve">    </w:t>
      </w:r>
      <w:r>
        <w:rPr>
          <w:spacing w:val="-2"/>
        </w:rPr>
        <w:t>9437—2020,8.5]</w:t>
      </w:r>
    </w:p>
    <w:p>
      <w:pPr>
        <w:pStyle w:val="BodyText"/>
        <w:spacing w:before="59" w:line="183" w:lineRule="auto"/>
      </w:pPr>
      <w:r>
        <w:rPr>
          <w:spacing w:val="-2"/>
        </w:rPr>
        <w:t>3.5</w:t>
      </w:r>
    </w:p>
    <w:p>
      <w:pPr>
        <w:pStyle w:val="BodyText"/>
        <w:spacing w:before="47" w:line="223" w:lineRule="auto"/>
        <w:ind w:left="211"/>
      </w:pPr>
      <w:r>
        <w:rPr>
          <w:rFonts w:ascii="SimHei" w:eastAsia="SimHei" w:hAnsi="SimHei" w:cs="SimHei"/>
          <w:b/>
          <w:bCs/>
          <w:spacing w:val="-2"/>
        </w:rPr>
        <w:t>标记率</w:t>
      </w:r>
      <w:r>
        <w:rPr>
          <w:rFonts w:ascii="SimHei" w:eastAsia="SimHei" w:hAnsi="SimHei" w:cs="SimHei"/>
          <w:spacing w:val="26"/>
        </w:rPr>
        <w:t xml:space="preserve">  </w:t>
      </w:r>
      <w:r>
        <w:rPr>
          <w:b/>
          <w:bCs/>
          <w:spacing w:val="-2"/>
        </w:rPr>
        <w:t>mark</w:t>
      </w:r>
      <w:r>
        <w:rPr>
          <w:spacing w:val="-2"/>
        </w:rPr>
        <w:t xml:space="preserve"> </w:t>
      </w:r>
      <w:r>
        <w:rPr>
          <w:b/>
          <w:bCs/>
          <w:spacing w:val="-2"/>
        </w:rPr>
        <w:t>rate</w:t>
      </w:r>
    </w:p>
    <w:p>
      <w:pPr>
        <w:pStyle w:val="BodyText"/>
        <w:spacing w:before="41" w:line="223" w:lineRule="auto"/>
        <w:ind w:left="211"/>
      </w:pPr>
      <w:r>
        <w:rPr>
          <w:rFonts w:ascii="SimHei" w:eastAsia="SimHei" w:hAnsi="SimHei" w:cs="SimHei"/>
          <w:b/>
          <w:bCs/>
          <w:spacing w:val="-2"/>
        </w:rPr>
        <w:t>标志率</w:t>
      </w:r>
      <w:r>
        <w:rPr>
          <w:rFonts w:ascii="SimHei" w:eastAsia="SimHei" w:hAnsi="SimHei" w:cs="SimHei"/>
          <w:spacing w:val="18"/>
          <w:w w:val="101"/>
        </w:rPr>
        <w:t xml:space="preserve">  </w:t>
      </w:r>
      <w:r>
        <w:rPr>
          <w:b/>
          <w:bCs/>
          <w:spacing w:val="-2"/>
        </w:rPr>
        <w:t>mark</w:t>
      </w:r>
      <w:r>
        <w:rPr>
          <w:spacing w:val="32"/>
        </w:rPr>
        <w:t xml:space="preserve"> </w:t>
      </w:r>
      <w:r>
        <w:rPr>
          <w:b/>
          <w:bCs/>
          <w:spacing w:val="-2"/>
        </w:rPr>
        <w:t>rate</w:t>
      </w:r>
    </w:p>
    <w:p>
      <w:pPr>
        <w:pStyle w:val="BodyText"/>
        <w:spacing w:before="43" w:line="219" w:lineRule="auto"/>
        <w:ind w:left="210"/>
      </w:pPr>
      <w:r>
        <w:rPr>
          <w:spacing w:val="7"/>
        </w:rPr>
        <w:t>某水域内，增殖放流的某水生生物，标记的个体数量占总故流数量</w:t>
      </w:r>
      <w:r>
        <w:rPr>
          <w:spacing w:val="6"/>
        </w:rPr>
        <w:t>的百分比。</w:t>
      </w:r>
    </w:p>
    <w:p>
      <w:pPr>
        <w:spacing w:line="219" w:lineRule="auto"/>
        <w:sectPr>
          <w:headerReference w:type="default" r:id="rId11"/>
          <w:footerReference w:type="default" r:id="rId12"/>
          <w:type w:val="nextPage"/>
          <w:pgSz w:w="5880" w:h="8240"/>
          <w:pgMar w:top="400" w:right="574" w:bottom="400" w:left="759" w:header="0" w:footer="0" w:gutter="0"/>
          <w:pgNumType w:start="4"/>
          <w:cols w:space="708"/>
          <w:titlePg w:val="0"/>
        </w:sectPr>
      </w:pPr>
    </w:p>
    <w:p>
      <w:pPr>
        <w:pStyle w:val="BodyText"/>
        <w:spacing w:before="205" w:line="224" w:lineRule="auto"/>
        <w:rPr>
          <w:sz w:val="8"/>
          <w:szCs w:val="8"/>
        </w:rPr>
      </w:pPr>
      <w:r>
        <w:rPr>
          <w:spacing w:val="-1"/>
          <w:sz w:val="8"/>
          <w:szCs w:val="8"/>
        </w:rPr>
        <w:t>SC/T</w:t>
      </w:r>
      <w:r>
        <w:rPr>
          <w:spacing w:val="7"/>
          <w:sz w:val="8"/>
          <w:szCs w:val="8"/>
        </w:rPr>
        <w:t xml:space="preserve">     </w:t>
      </w:r>
      <w:r>
        <w:rPr>
          <w:spacing w:val="-1"/>
          <w:sz w:val="8"/>
          <w:szCs w:val="8"/>
        </w:rPr>
        <w:t>9446—2023</w:t>
      </w:r>
    </w:p>
    <w:p>
      <w:pPr>
        <w:pStyle w:val="BodyText"/>
        <w:spacing w:before="190" w:line="183" w:lineRule="auto"/>
        <w:rPr>
          <w:sz w:val="11"/>
          <w:szCs w:val="11"/>
        </w:rPr>
      </w:pPr>
      <w:r>
        <w:rPr>
          <w:spacing w:val="-2"/>
          <w:sz w:val="11"/>
          <w:szCs w:val="11"/>
        </w:rPr>
        <w:t>3.6</w:t>
      </w:r>
    </w:p>
    <w:p>
      <w:pPr>
        <w:pStyle w:val="BodyText"/>
        <w:spacing w:before="49" w:line="214" w:lineRule="auto"/>
        <w:ind w:left="209"/>
        <w:rPr>
          <w:sz w:val="8"/>
          <w:szCs w:val="8"/>
        </w:rPr>
      </w:pPr>
      <w:r>
        <w:rPr>
          <w:spacing w:val="-2"/>
          <w:sz w:val="8"/>
          <w:szCs w:val="8"/>
        </w:rPr>
        <w:t>直</w:t>
      </w:r>
      <w:r>
        <w:rPr>
          <w:spacing w:val="-16"/>
          <w:sz w:val="8"/>
          <w:szCs w:val="8"/>
        </w:rPr>
        <w:t xml:space="preserve"> </w:t>
      </w:r>
      <w:r>
        <w:rPr>
          <w:spacing w:val="-2"/>
          <w:sz w:val="8"/>
          <w:szCs w:val="8"/>
        </w:rPr>
        <w:t>接</w:t>
      </w:r>
      <w:r>
        <w:rPr>
          <w:spacing w:val="-14"/>
          <w:sz w:val="8"/>
          <w:szCs w:val="8"/>
        </w:rPr>
        <w:t xml:space="preserve"> </w:t>
      </w:r>
      <w:r>
        <w:rPr>
          <w:spacing w:val="-2"/>
          <w:sz w:val="8"/>
          <w:szCs w:val="8"/>
        </w:rPr>
        <w:t>投</w:t>
      </w:r>
      <w:r>
        <w:rPr>
          <w:spacing w:val="-16"/>
          <w:sz w:val="8"/>
          <w:szCs w:val="8"/>
        </w:rPr>
        <w:t xml:space="preserve"> </w:t>
      </w:r>
      <w:r>
        <w:rPr>
          <w:spacing w:val="-2"/>
          <w:sz w:val="8"/>
          <w:szCs w:val="8"/>
        </w:rPr>
        <w:t>入</w:t>
      </w:r>
      <w:r>
        <w:rPr>
          <w:spacing w:val="-16"/>
          <w:sz w:val="8"/>
          <w:szCs w:val="8"/>
        </w:rPr>
        <w:t xml:space="preserve"> </w:t>
      </w:r>
      <w:r>
        <w:rPr>
          <w:spacing w:val="-2"/>
          <w:sz w:val="8"/>
          <w:szCs w:val="8"/>
        </w:rPr>
        <w:t>产</w:t>
      </w:r>
      <w:r>
        <w:rPr>
          <w:spacing w:val="-8"/>
          <w:sz w:val="8"/>
          <w:szCs w:val="8"/>
        </w:rPr>
        <w:t xml:space="preserve"> </w:t>
      </w:r>
      <w:r>
        <w:rPr>
          <w:spacing w:val="-2"/>
          <w:sz w:val="8"/>
          <w:szCs w:val="8"/>
        </w:rPr>
        <w:t>出 比</w:t>
      </w:r>
      <w:r>
        <w:rPr>
          <w:spacing w:val="12"/>
          <w:w w:val="101"/>
          <w:sz w:val="8"/>
          <w:szCs w:val="8"/>
        </w:rPr>
        <w:t xml:space="preserve">  </w:t>
      </w:r>
      <w:r>
        <w:rPr>
          <w:spacing w:val="-2"/>
          <w:sz w:val="8"/>
          <w:szCs w:val="8"/>
        </w:rPr>
        <w:t>direct</w:t>
      </w:r>
      <w:r>
        <w:rPr>
          <w:spacing w:val="32"/>
          <w:w w:val="101"/>
          <w:sz w:val="8"/>
          <w:szCs w:val="8"/>
        </w:rPr>
        <w:t xml:space="preserve"> </w:t>
      </w:r>
      <w:r>
        <w:rPr>
          <w:spacing w:val="-2"/>
          <w:sz w:val="8"/>
          <w:szCs w:val="8"/>
        </w:rPr>
        <w:t>input-output</w:t>
      </w:r>
      <w:r>
        <w:rPr>
          <w:spacing w:val="26"/>
          <w:sz w:val="8"/>
          <w:szCs w:val="8"/>
        </w:rPr>
        <w:t xml:space="preserve"> </w:t>
      </w:r>
      <w:r>
        <w:rPr>
          <w:spacing w:val="-2"/>
          <w:sz w:val="8"/>
          <w:szCs w:val="8"/>
        </w:rPr>
        <w:t>ratin</w:t>
      </w:r>
    </w:p>
    <w:p>
      <w:pPr>
        <w:pStyle w:val="BodyText"/>
        <w:spacing w:before="29" w:line="189" w:lineRule="exact"/>
        <w:ind w:left="209"/>
        <w:rPr>
          <w:sz w:val="8"/>
          <w:szCs w:val="8"/>
        </w:rPr>
      </w:pPr>
      <w:r>
        <w:rPr>
          <w:spacing w:val="19"/>
          <w:position w:val="8"/>
          <w:sz w:val="8"/>
          <w:szCs w:val="8"/>
        </w:rPr>
        <w:t>增殖放流水生生物苗种的经济投入与回捕的经济收入之比</w:t>
      </w:r>
      <w:r>
        <w:rPr>
          <w:spacing w:val="-14"/>
          <w:position w:val="8"/>
          <w:sz w:val="8"/>
          <w:szCs w:val="8"/>
        </w:rPr>
        <w:t xml:space="preserve"> </w:t>
      </w:r>
      <w:r>
        <w:rPr>
          <w:spacing w:val="19"/>
          <w:position w:val="8"/>
          <w:sz w:val="8"/>
          <w:szCs w:val="8"/>
        </w:rPr>
        <w:t>。</w:t>
      </w:r>
    </w:p>
    <w:p>
      <w:pPr>
        <w:pStyle w:val="BodyText"/>
        <w:spacing w:line="216" w:lineRule="auto"/>
        <w:ind w:left="209"/>
        <w:rPr>
          <w:sz w:val="8"/>
          <w:szCs w:val="8"/>
        </w:rPr>
      </w:pPr>
      <w:r>
        <w:rPr>
          <w:spacing w:val="-4"/>
          <w:sz w:val="8"/>
          <w:szCs w:val="8"/>
        </w:rPr>
        <w:t>[</w:t>
      </w:r>
      <w:r>
        <w:rPr>
          <w:spacing w:val="1"/>
          <w:sz w:val="8"/>
          <w:szCs w:val="8"/>
        </w:rPr>
        <w:t xml:space="preserve"> </w:t>
      </w:r>
      <w:r>
        <w:rPr>
          <w:spacing w:val="-4"/>
          <w:sz w:val="8"/>
          <w:szCs w:val="8"/>
        </w:rPr>
        <w:t>来</w:t>
      </w:r>
      <w:r>
        <w:rPr>
          <w:spacing w:val="-9"/>
          <w:sz w:val="8"/>
          <w:szCs w:val="8"/>
        </w:rPr>
        <w:t xml:space="preserve"> </w:t>
      </w:r>
      <w:r>
        <w:rPr>
          <w:spacing w:val="-4"/>
          <w:sz w:val="8"/>
          <w:szCs w:val="8"/>
        </w:rPr>
        <w:t>源</w:t>
      </w:r>
      <w:r>
        <w:rPr>
          <w:spacing w:val="-12"/>
          <w:sz w:val="8"/>
          <w:szCs w:val="8"/>
        </w:rPr>
        <w:t xml:space="preserve"> </w:t>
      </w:r>
      <w:r>
        <w:rPr>
          <w:spacing w:val="-4"/>
          <w:sz w:val="8"/>
          <w:szCs w:val="8"/>
        </w:rPr>
        <w:t>；SC/T</w:t>
      </w:r>
      <w:r>
        <w:rPr>
          <w:spacing w:val="1"/>
          <w:sz w:val="8"/>
          <w:szCs w:val="8"/>
        </w:rPr>
        <w:t xml:space="preserve">       </w:t>
      </w:r>
      <w:r>
        <w:rPr>
          <w:spacing w:val="-4"/>
          <w:sz w:val="8"/>
          <w:szCs w:val="8"/>
        </w:rPr>
        <w:t>9437—2020,8.8]</w:t>
      </w:r>
    </w:p>
    <w:p>
      <w:pPr>
        <w:spacing w:before="136" w:line="221" w:lineRule="auto"/>
        <w:rPr>
          <w:rFonts w:ascii="SimHei" w:eastAsia="SimHei" w:hAnsi="SimHei" w:cs="SimHei"/>
          <w:sz w:val="8"/>
          <w:szCs w:val="8"/>
        </w:rPr>
      </w:pPr>
      <w:r>
        <w:rPr>
          <w:rFonts w:ascii="SimHei" w:eastAsia="SimHei" w:hAnsi="SimHei" w:cs="SimHei"/>
          <w:spacing w:val="-3"/>
          <w:sz w:val="8"/>
          <w:szCs w:val="8"/>
        </w:rPr>
        <w:t>4</w:t>
      </w:r>
      <w:r>
        <w:rPr>
          <w:rFonts w:ascii="SimHei" w:eastAsia="SimHei" w:hAnsi="SimHei" w:cs="SimHei"/>
          <w:spacing w:val="16"/>
          <w:w w:val="102"/>
          <w:sz w:val="8"/>
          <w:szCs w:val="8"/>
        </w:rPr>
        <w:t xml:space="preserve">  </w:t>
      </w:r>
      <w:r>
        <w:rPr>
          <w:rFonts w:ascii="SimHei" w:eastAsia="SimHei" w:hAnsi="SimHei" w:cs="SimHei"/>
          <w:spacing w:val="-3"/>
          <w:sz w:val="8"/>
          <w:szCs w:val="8"/>
        </w:rPr>
        <w:t>评</w:t>
      </w:r>
      <w:r>
        <w:rPr>
          <w:rFonts w:ascii="SimHei" w:eastAsia="SimHei" w:hAnsi="SimHei" w:cs="SimHei"/>
          <w:spacing w:val="-9"/>
          <w:sz w:val="8"/>
          <w:szCs w:val="8"/>
        </w:rPr>
        <w:t xml:space="preserve"> </w:t>
      </w:r>
      <w:r>
        <w:rPr>
          <w:rFonts w:ascii="SimHei" w:eastAsia="SimHei" w:hAnsi="SimHei" w:cs="SimHei"/>
          <w:spacing w:val="-3"/>
          <w:sz w:val="8"/>
          <w:szCs w:val="8"/>
        </w:rPr>
        <w:t>估</w:t>
      </w:r>
      <w:r>
        <w:rPr>
          <w:rFonts w:ascii="SimHei" w:eastAsia="SimHei" w:hAnsi="SimHei" w:cs="SimHei"/>
          <w:spacing w:val="-6"/>
          <w:sz w:val="8"/>
          <w:szCs w:val="8"/>
        </w:rPr>
        <w:t xml:space="preserve"> </w:t>
      </w:r>
      <w:r>
        <w:rPr>
          <w:rFonts w:ascii="SimHei" w:eastAsia="SimHei" w:hAnsi="SimHei" w:cs="SimHei"/>
          <w:spacing w:val="-3"/>
          <w:sz w:val="8"/>
          <w:szCs w:val="8"/>
        </w:rPr>
        <w:t>方</w:t>
      </w:r>
      <w:r>
        <w:rPr>
          <w:rFonts w:ascii="SimHei" w:eastAsia="SimHei" w:hAnsi="SimHei" w:cs="SimHei"/>
          <w:spacing w:val="-8"/>
          <w:sz w:val="8"/>
          <w:szCs w:val="8"/>
        </w:rPr>
        <w:t xml:space="preserve"> </w:t>
      </w:r>
      <w:r>
        <w:rPr>
          <w:rFonts w:ascii="SimHei" w:eastAsia="SimHei" w:hAnsi="SimHei" w:cs="SimHei"/>
          <w:spacing w:val="-3"/>
          <w:sz w:val="8"/>
          <w:szCs w:val="8"/>
        </w:rPr>
        <w:t>案</w:t>
      </w:r>
    </w:p>
    <w:p>
      <w:pPr>
        <w:spacing w:before="134" w:line="221" w:lineRule="auto"/>
        <w:rPr>
          <w:rFonts w:ascii="SimHei" w:eastAsia="SimHei" w:hAnsi="SimHei" w:cs="SimHei"/>
          <w:sz w:val="8"/>
          <w:szCs w:val="8"/>
        </w:rPr>
      </w:pPr>
      <w:r>
        <w:rPr>
          <w:rFonts w:ascii="SimHei" w:eastAsia="SimHei" w:hAnsi="SimHei" w:cs="SimHei"/>
          <w:spacing w:val="-2"/>
          <w:sz w:val="8"/>
          <w:szCs w:val="8"/>
        </w:rPr>
        <w:t>4.1</w:t>
      </w:r>
      <w:r>
        <w:rPr>
          <w:rFonts w:ascii="SimHei" w:eastAsia="SimHei" w:hAnsi="SimHei" w:cs="SimHei"/>
          <w:spacing w:val="3"/>
          <w:sz w:val="8"/>
          <w:szCs w:val="8"/>
        </w:rPr>
        <w:t xml:space="preserve">   </w:t>
      </w:r>
      <w:r>
        <w:rPr>
          <w:rFonts w:ascii="SimHei" w:eastAsia="SimHei" w:hAnsi="SimHei" w:cs="SimHei"/>
          <w:spacing w:val="-2"/>
          <w:sz w:val="8"/>
          <w:szCs w:val="8"/>
        </w:rPr>
        <w:t>方</w:t>
      </w:r>
      <w:r>
        <w:rPr>
          <w:rFonts w:ascii="SimHei" w:eastAsia="SimHei" w:hAnsi="SimHei" w:cs="SimHei"/>
          <w:spacing w:val="-5"/>
          <w:sz w:val="8"/>
          <w:szCs w:val="8"/>
        </w:rPr>
        <w:t xml:space="preserve"> </w:t>
      </w:r>
      <w:r>
        <w:rPr>
          <w:rFonts w:ascii="SimHei" w:eastAsia="SimHei" w:hAnsi="SimHei" w:cs="SimHei"/>
          <w:spacing w:val="-2"/>
          <w:sz w:val="8"/>
          <w:szCs w:val="8"/>
        </w:rPr>
        <w:t>案</w:t>
      </w:r>
      <w:r>
        <w:rPr>
          <w:rFonts w:ascii="SimHei" w:eastAsia="SimHei" w:hAnsi="SimHei" w:cs="SimHei"/>
          <w:spacing w:val="-7"/>
          <w:sz w:val="8"/>
          <w:szCs w:val="8"/>
        </w:rPr>
        <w:t xml:space="preserve"> </w:t>
      </w:r>
      <w:r>
        <w:rPr>
          <w:rFonts w:ascii="SimHei" w:eastAsia="SimHei" w:hAnsi="SimHei" w:cs="SimHei"/>
          <w:spacing w:val="-2"/>
          <w:sz w:val="8"/>
          <w:szCs w:val="8"/>
        </w:rPr>
        <w:t>设</w:t>
      </w:r>
      <w:r>
        <w:rPr>
          <w:rFonts w:ascii="SimHei" w:eastAsia="SimHei" w:hAnsi="SimHei" w:cs="SimHei"/>
          <w:spacing w:val="-7"/>
          <w:sz w:val="8"/>
          <w:szCs w:val="8"/>
        </w:rPr>
        <w:t xml:space="preserve"> </w:t>
      </w:r>
      <w:r>
        <w:rPr>
          <w:rFonts w:ascii="SimHei" w:eastAsia="SimHei" w:hAnsi="SimHei" w:cs="SimHei"/>
          <w:spacing w:val="-2"/>
          <w:sz w:val="8"/>
          <w:szCs w:val="8"/>
        </w:rPr>
        <w:t>计</w:t>
      </w:r>
    </w:p>
    <w:p>
      <w:pPr>
        <w:pStyle w:val="BodyText"/>
        <w:spacing w:before="64" w:line="160" w:lineRule="exact"/>
        <w:ind w:left="209"/>
        <w:rPr>
          <w:sz w:val="8"/>
          <w:szCs w:val="8"/>
        </w:rPr>
      </w:pPr>
      <w:r>
        <w:rPr>
          <w:spacing w:val="15"/>
          <w:position w:val="6"/>
          <w:sz w:val="8"/>
          <w:szCs w:val="8"/>
        </w:rPr>
        <w:t>根据任务要求编制评估方案，包括评估内容、调查及样品分析方法、评价指标计算，效果判定等。</w:t>
      </w:r>
    </w:p>
    <w:p>
      <w:pPr>
        <w:pStyle w:val="BodyText"/>
        <w:spacing w:before="1" w:line="217" w:lineRule="auto"/>
        <w:rPr>
          <w:sz w:val="8"/>
          <w:szCs w:val="8"/>
        </w:rPr>
      </w:pPr>
      <w:r>
        <w:rPr>
          <w:spacing w:val="-3"/>
          <w:sz w:val="8"/>
          <w:szCs w:val="8"/>
        </w:rPr>
        <w:t>4.2</w:t>
      </w:r>
      <w:r>
        <w:rPr>
          <w:spacing w:val="4"/>
          <w:sz w:val="8"/>
          <w:szCs w:val="8"/>
        </w:rPr>
        <w:t xml:space="preserve">   </w:t>
      </w:r>
      <w:r>
        <w:rPr>
          <w:spacing w:val="-3"/>
          <w:sz w:val="8"/>
          <w:szCs w:val="8"/>
        </w:rPr>
        <w:t>评</w:t>
      </w:r>
      <w:r>
        <w:rPr>
          <w:spacing w:val="-8"/>
          <w:sz w:val="8"/>
          <w:szCs w:val="8"/>
        </w:rPr>
        <w:t xml:space="preserve"> </w:t>
      </w:r>
      <w:r>
        <w:rPr>
          <w:spacing w:val="-3"/>
          <w:sz w:val="8"/>
          <w:szCs w:val="8"/>
        </w:rPr>
        <w:t>估 内 容</w:t>
      </w:r>
    </w:p>
    <w:p>
      <w:pPr>
        <w:pStyle w:val="BodyText"/>
        <w:spacing w:before="45" w:line="218" w:lineRule="auto"/>
        <w:ind w:left="209"/>
        <w:rPr>
          <w:sz w:val="8"/>
          <w:szCs w:val="8"/>
        </w:rPr>
      </w:pPr>
      <w:r>
        <w:rPr>
          <w:spacing w:val="-6"/>
          <w:sz w:val="8"/>
          <w:szCs w:val="8"/>
        </w:rPr>
        <w:t>评</w:t>
      </w:r>
      <w:r>
        <w:rPr>
          <w:spacing w:val="-7"/>
          <w:sz w:val="8"/>
          <w:szCs w:val="8"/>
        </w:rPr>
        <w:t xml:space="preserve"> </w:t>
      </w:r>
      <w:r>
        <w:rPr>
          <w:spacing w:val="-6"/>
          <w:sz w:val="8"/>
          <w:szCs w:val="8"/>
        </w:rPr>
        <w:t>估 内</w:t>
      </w:r>
      <w:r>
        <w:rPr>
          <w:spacing w:val="-13"/>
          <w:sz w:val="8"/>
          <w:szCs w:val="8"/>
        </w:rPr>
        <w:t xml:space="preserve"> </w:t>
      </w:r>
      <w:r>
        <w:rPr>
          <w:spacing w:val="-6"/>
          <w:sz w:val="8"/>
          <w:szCs w:val="8"/>
        </w:rPr>
        <w:t>容</w:t>
      </w:r>
      <w:r>
        <w:rPr>
          <w:spacing w:val="-14"/>
          <w:sz w:val="8"/>
          <w:szCs w:val="8"/>
        </w:rPr>
        <w:t xml:space="preserve"> </w:t>
      </w:r>
      <w:r>
        <w:rPr>
          <w:spacing w:val="-6"/>
          <w:sz w:val="8"/>
          <w:szCs w:val="8"/>
        </w:rPr>
        <w:t>框</w:t>
      </w:r>
      <w:r>
        <w:rPr>
          <w:spacing w:val="-13"/>
          <w:sz w:val="8"/>
          <w:szCs w:val="8"/>
        </w:rPr>
        <w:t xml:space="preserve"> </w:t>
      </w:r>
      <w:r>
        <w:rPr>
          <w:spacing w:val="-6"/>
          <w:sz w:val="8"/>
          <w:szCs w:val="8"/>
        </w:rPr>
        <w:t>架</w:t>
      </w:r>
      <w:r>
        <w:rPr>
          <w:spacing w:val="-13"/>
          <w:sz w:val="8"/>
          <w:szCs w:val="8"/>
        </w:rPr>
        <w:t xml:space="preserve"> </w:t>
      </w:r>
      <w:r>
        <w:rPr>
          <w:spacing w:val="-6"/>
          <w:sz w:val="8"/>
          <w:szCs w:val="8"/>
        </w:rPr>
        <w:t>见 图</w:t>
      </w:r>
      <w:r>
        <w:rPr>
          <w:spacing w:val="-7"/>
          <w:sz w:val="8"/>
          <w:szCs w:val="8"/>
        </w:rPr>
        <w:t xml:space="preserve"> </w:t>
      </w:r>
      <w:r>
        <w:rPr>
          <w:spacing w:val="-6"/>
          <w:sz w:val="8"/>
          <w:szCs w:val="8"/>
        </w:rPr>
        <w:t>1</w:t>
      </w:r>
      <w:r>
        <w:rPr>
          <w:spacing w:val="-12"/>
          <w:sz w:val="8"/>
          <w:szCs w:val="8"/>
        </w:rPr>
        <w:t xml:space="preserve"> </w:t>
      </w:r>
      <w:r>
        <w:rPr>
          <w:spacing w:val="-6"/>
          <w:sz w:val="8"/>
          <w:szCs w:val="8"/>
        </w:rPr>
        <w:t>.</w:t>
      </w:r>
    </w:p>
    <w:p>
      <w:pPr>
        <w:pStyle w:val="BodyText"/>
        <w:spacing w:before="53" w:line="1640" w:lineRule="exact"/>
        <w:ind w:firstLine="1020"/>
      </w:pPr>
      <w:r>
        <w:rPr>
          <w:position w:val="-32"/>
        </w:rPr>
        <w:pict>
          <v:group id="_x0000_i1026" style="width:125.5pt;height:82.05pt;mso-position-horizontal-relative:char;mso-position-vertical-relative:line" coordorigin="0,0" coordsize="2510,164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2510;height:1641;position:absolute" filled="f" stroked="f">
              <v:imagedata r:id="rId13" o:title=""/>
            </v:shape>
            <v:shape id="_x0000_s1028" type="#_x0000_t202" style="width:2220;height:1513;left:79;position:absolute;top:52" filled="f" stroked="f">
              <o:lock v:ext="edit" aspectratio="f"/>
              <v:textbox inset="0,0,0,0">
                <w:txbxContent>
                  <w:p>
                    <w:pPr>
                      <w:spacing w:before="19" w:line="228" w:lineRule="auto"/>
                      <w:ind w:left="840"/>
                      <w:rPr>
                        <w:rFonts w:ascii="STXinwei" w:eastAsia="STXinwei" w:hAnsi="STXinwei" w:cs="STXinwei"/>
                        <w:sz w:val="8"/>
                        <w:szCs w:val="8"/>
                      </w:rPr>
                    </w:pPr>
                    <w:r>
                      <w:rPr>
                        <w:rFonts w:ascii="STXinwei" w:eastAsia="STXinwei" w:hAnsi="STXinwei" w:cs="STXinwei"/>
                        <w:color w:val="FFFFFF"/>
                        <w:spacing w:val="-2"/>
                        <w:sz w:val="8"/>
                        <w:szCs w:val="8"/>
                      </w:rPr>
                      <w:t>增殖放流效果评估</w:t>
                    </w:r>
                  </w:p>
                  <w:p>
                    <w:pPr>
                      <w:spacing w:line="321" w:lineRule="auto"/>
                      <w:rPr>
                        <w:rFonts w:ascii="Arial"/>
                        <w:sz w:val="21"/>
                      </w:rPr>
                    </w:pPr>
                  </w:p>
                  <w:p>
                    <w:pPr>
                      <w:spacing w:before="26" w:line="236" w:lineRule="auto"/>
                      <w:ind w:left="20"/>
                      <w:rPr>
                        <w:rFonts w:ascii="STXinwei" w:eastAsia="STXinwei" w:hAnsi="STXinwei" w:cs="STXinwei"/>
                        <w:sz w:val="8"/>
                        <w:szCs w:val="8"/>
                      </w:rPr>
                    </w:pPr>
                    <w:r>
                      <w:rPr>
                        <w:rFonts w:ascii="SimSun" w:eastAsia="SimSun" w:hAnsi="SimSun" w:cs="SimSun"/>
                        <w:spacing w:val="-1"/>
                        <w:sz w:val="8"/>
                        <w:szCs w:val="8"/>
                      </w:rPr>
                      <w:t>经济效益评估</w:t>
                    </w:r>
                    <w:r>
                      <w:rPr>
                        <w:rFonts w:ascii="SimSun" w:eastAsia="SimSun" w:hAnsi="SimSun" w:cs="SimSun"/>
                        <w:spacing w:val="3"/>
                        <w:sz w:val="8"/>
                        <w:szCs w:val="8"/>
                      </w:rPr>
                      <w:t xml:space="preserve">        </w:t>
                    </w:r>
                    <w:r>
                      <w:rPr>
                        <w:rFonts w:ascii="SimSun" w:eastAsia="SimSun" w:hAnsi="SimSun" w:cs="SimSun"/>
                        <w:color w:val="FFFFFF"/>
                        <w:spacing w:val="-1"/>
                        <w:position w:val="1"/>
                        <w:sz w:val="8"/>
                        <w:szCs w:val="8"/>
                      </w:rPr>
                      <w:t>生态效益评估</w:t>
                    </w:r>
                    <w:r>
                      <w:rPr>
                        <w:rFonts w:ascii="SimSun" w:eastAsia="SimSun" w:hAnsi="SimSun" w:cs="SimSun"/>
                        <w:color w:val="FFFFFF"/>
                        <w:spacing w:val="1"/>
                        <w:position w:val="1"/>
                        <w:sz w:val="8"/>
                        <w:szCs w:val="8"/>
                      </w:rPr>
                      <w:t xml:space="preserve">          </w:t>
                    </w:r>
                    <w:r>
                      <w:rPr>
                        <w:rFonts w:ascii="STXinwei" w:eastAsia="STXinwei" w:hAnsi="STXinwei" w:cs="STXinwei"/>
                        <w:spacing w:val="-1"/>
                        <w:sz w:val="8"/>
                        <w:szCs w:val="8"/>
                      </w:rPr>
                      <w:t>社会效益评估</w:t>
                    </w:r>
                  </w:p>
                  <w:p>
                    <w:pPr>
                      <w:spacing w:line="244" w:lineRule="auto"/>
                      <w:rPr>
                        <w:rFonts w:ascii="Arial"/>
                        <w:sz w:val="21"/>
                      </w:rPr>
                    </w:pPr>
                  </w:p>
                  <w:p>
                    <w:pPr>
                      <w:spacing w:before="27" w:line="223" w:lineRule="auto"/>
                      <w:ind w:left="160"/>
                      <w:rPr>
                        <w:rFonts w:ascii="STXinwei" w:eastAsia="STXinwei" w:hAnsi="STXinwei" w:cs="STXinwei"/>
                        <w:sz w:val="8"/>
                        <w:szCs w:val="8"/>
                      </w:rPr>
                    </w:pPr>
                    <w:r>
                      <w:rPr>
                        <w:rFonts w:ascii="STXinwei" w:eastAsia="STXinwei" w:hAnsi="STXinwei" w:cs="STXinwei"/>
                        <w:spacing w:val="-5"/>
                        <w:sz w:val="8"/>
                        <w:szCs w:val="8"/>
                      </w:rPr>
                      <w:t>增</w:t>
                    </w:r>
                    <w:r>
                      <w:rPr>
                        <w:rFonts w:ascii="STXinwei" w:eastAsia="STXinwei" w:hAnsi="STXinwei" w:cs="STXinwei"/>
                        <w:spacing w:val="15"/>
                        <w:sz w:val="8"/>
                        <w:szCs w:val="8"/>
                      </w:rPr>
                      <w:t xml:space="preserve"> </w:t>
                    </w:r>
                    <w:r>
                      <w:rPr>
                        <w:rFonts w:ascii="STXinwei" w:eastAsia="STXinwei" w:hAnsi="STXinwei" w:cs="STXinwei"/>
                        <w:spacing w:val="-5"/>
                        <w:sz w:val="8"/>
                        <w:szCs w:val="8"/>
                      </w:rPr>
                      <w:t>殖</w:t>
                    </w:r>
                  </w:p>
                  <w:p>
                    <w:pPr>
                      <w:spacing w:line="206" w:lineRule="auto"/>
                      <w:ind w:left="160"/>
                      <w:rPr>
                        <w:rFonts w:ascii="SimSun" w:eastAsia="SimSun" w:hAnsi="SimSun" w:cs="SimSun"/>
                        <w:sz w:val="8"/>
                        <w:szCs w:val="8"/>
                      </w:rPr>
                    </w:pPr>
                    <w:r>
                      <w:rPr>
                        <w:rFonts w:ascii="SimSun" w:eastAsia="SimSun" w:hAnsi="SimSun" w:cs="SimSun"/>
                        <w:color w:val="FFFFFF"/>
                        <w:spacing w:val="-1"/>
                        <w:sz w:val="8"/>
                        <w:szCs w:val="8"/>
                      </w:rPr>
                      <w:t>放流</w:t>
                    </w:r>
                  </w:p>
                  <w:p>
                    <w:pPr>
                      <w:spacing w:line="210" w:lineRule="auto"/>
                      <w:ind w:left="160"/>
                      <w:rPr>
                        <w:rFonts w:ascii="SimSun" w:eastAsia="SimSun" w:hAnsi="SimSun" w:cs="SimSun"/>
                        <w:sz w:val="8"/>
                        <w:szCs w:val="8"/>
                      </w:rPr>
                    </w:pPr>
                    <w:r>
                      <w:rPr>
                        <w:rFonts w:ascii="SimSun" w:eastAsia="SimSun" w:hAnsi="SimSun" w:cs="SimSun"/>
                        <w:color w:val="FFFFFF"/>
                        <w:spacing w:val="-1"/>
                        <w:sz w:val="8"/>
                        <w:szCs w:val="8"/>
                      </w:rPr>
                      <w:t>群体</w:t>
                    </w:r>
                  </w:p>
                  <w:p>
                    <w:pPr>
                      <w:spacing w:line="204" w:lineRule="auto"/>
                      <w:ind w:left="160"/>
                      <w:rPr>
                        <w:rFonts w:ascii="SimSun" w:eastAsia="SimSun" w:hAnsi="SimSun" w:cs="SimSun"/>
                        <w:sz w:val="8"/>
                        <w:szCs w:val="8"/>
                      </w:rPr>
                    </w:pPr>
                    <w:r>
                      <w:rPr>
                        <w:rFonts w:ascii="SimSun" w:eastAsia="SimSun" w:hAnsi="SimSun" w:cs="SimSun"/>
                        <w:spacing w:val="-3"/>
                        <w:sz w:val="8"/>
                        <w:szCs w:val="8"/>
                      </w:rPr>
                      <w:t>的直</w:t>
                    </w:r>
                  </w:p>
                  <w:p>
                    <w:pPr>
                      <w:spacing w:before="1" w:line="207" w:lineRule="auto"/>
                      <w:ind w:left="160"/>
                      <w:rPr>
                        <w:rFonts w:ascii="SimHei" w:eastAsia="SimHei" w:hAnsi="SimHei" w:cs="SimHei"/>
                        <w:sz w:val="8"/>
                        <w:szCs w:val="8"/>
                      </w:rPr>
                    </w:pPr>
                    <w:r>
                      <w:rPr>
                        <w:rFonts w:ascii="SimHei" w:eastAsia="SimHei" w:hAnsi="SimHei" w:cs="SimHei"/>
                        <w:color w:val="FFFFFF"/>
                        <w:spacing w:val="-1"/>
                        <w:sz w:val="8"/>
                        <w:szCs w:val="8"/>
                      </w:rPr>
                      <w:t>接投</w:t>
                    </w:r>
                  </w:p>
                  <w:p>
                    <w:pPr>
                      <w:spacing w:line="211" w:lineRule="auto"/>
                      <w:ind w:left="158"/>
                      <w:rPr>
                        <w:rFonts w:ascii="SimSun" w:eastAsia="SimSun" w:hAnsi="SimSun" w:cs="SimSun"/>
                        <w:sz w:val="8"/>
                        <w:szCs w:val="8"/>
                      </w:rPr>
                    </w:pPr>
                    <w:r>
                      <w:rPr>
                        <w:rFonts w:ascii="SimSun" w:eastAsia="SimSun" w:hAnsi="SimSun" w:cs="SimSun"/>
                        <w:i/>
                        <w:iCs/>
                        <w:color w:val="FFFFFF"/>
                        <w:spacing w:val="-1"/>
                        <w:sz w:val="8"/>
                        <w:szCs w:val="8"/>
                      </w:rPr>
                      <w:t>人产</w:t>
                    </w:r>
                  </w:p>
                  <w:p>
                    <w:pPr>
                      <w:spacing w:line="222" w:lineRule="auto"/>
                      <w:ind w:left="160"/>
                      <w:rPr>
                        <w:rFonts w:ascii="SimSun" w:eastAsia="SimSun" w:hAnsi="SimSun" w:cs="SimSun"/>
                        <w:sz w:val="8"/>
                        <w:szCs w:val="8"/>
                      </w:rPr>
                    </w:pPr>
                    <w:r>
                      <w:rPr>
                        <w:rFonts w:ascii="SimSun" w:eastAsia="SimSun" w:hAnsi="SimSun" w:cs="SimSun"/>
                        <w:color w:val="FFFFFF"/>
                        <w:spacing w:val="-3"/>
                        <w:sz w:val="8"/>
                        <w:szCs w:val="8"/>
                      </w:rPr>
                      <w:t>出比</w:t>
                    </w:r>
                  </w:p>
                </w:txbxContent>
              </v:textbox>
            </v:shape>
            <v:shape id="_x0000_s1029" type="#_x0000_t202" style="width:670;height:605;left:1734;position:absolute;top:896" filled="f" stroked="f">
              <o:lock v:ext="edit" aspectratio="f"/>
              <v:textbox style="layout-flow:vertical-ideographic" inset="0,0,0,0">
                <w:txbxContent>
                  <w:p>
                    <w:pPr>
                      <w:spacing w:before="19" w:line="217" w:lineRule="auto"/>
                      <w:ind w:left="59"/>
                      <w:rPr>
                        <w:rFonts w:ascii="SimSun" w:eastAsia="SimSun" w:hAnsi="SimSun" w:cs="SimSun"/>
                        <w:sz w:val="7"/>
                        <w:szCs w:val="7"/>
                      </w:rPr>
                    </w:pPr>
                    <w:r>
                      <w:rPr>
                        <w:rFonts w:ascii="SimSun" w:eastAsia="SimSun" w:hAnsi="SimSun" w:cs="SimSun"/>
                        <w:sz w:val="7"/>
                        <w:szCs w:val="7"/>
                      </w:rPr>
                      <w:t>公</w:t>
                    </w:r>
                    <w:r>
                      <w:rPr>
                        <w:rFonts w:ascii="SimSun" w:eastAsia="SimSun" w:hAnsi="SimSun" w:cs="SimSun"/>
                        <w:spacing w:val="9"/>
                        <w:sz w:val="7"/>
                        <w:szCs w:val="7"/>
                      </w:rPr>
                      <w:t xml:space="preserve"> </w:t>
                    </w:r>
                    <w:r>
                      <w:rPr>
                        <w:rFonts w:ascii="SimSun" w:eastAsia="SimSun" w:hAnsi="SimSun" w:cs="SimSun"/>
                        <w:sz w:val="7"/>
                        <w:szCs w:val="7"/>
                      </w:rPr>
                      <w:t>英</w:t>
                    </w:r>
                    <w:r>
                      <w:rPr>
                        <w:rFonts w:ascii="SimSun" w:eastAsia="SimSun" w:hAnsi="SimSun" w:cs="SimSun"/>
                        <w:spacing w:val="9"/>
                        <w:sz w:val="7"/>
                        <w:szCs w:val="7"/>
                      </w:rPr>
                      <w:t xml:space="preserve"> </w:t>
                    </w:r>
                    <w:r>
                      <w:rPr>
                        <w:rFonts w:ascii="SimSun" w:eastAsia="SimSun" w:hAnsi="SimSun" w:cs="SimSun"/>
                        <w:sz w:val="7"/>
                        <w:szCs w:val="7"/>
                      </w:rPr>
                      <w:t>认</w:t>
                    </w:r>
                    <w:r>
                      <w:rPr>
                        <w:rFonts w:ascii="SimSun" w:eastAsia="SimSun" w:hAnsi="SimSun" w:cs="SimSun"/>
                        <w:spacing w:val="9"/>
                        <w:sz w:val="7"/>
                        <w:szCs w:val="7"/>
                      </w:rPr>
                      <w:t xml:space="preserve"> </w:t>
                    </w:r>
                    <w:r>
                      <w:rPr>
                        <w:rFonts w:ascii="SimSun" w:eastAsia="SimSun" w:hAnsi="SimSun" w:cs="SimSun"/>
                        <w:sz w:val="7"/>
                        <w:szCs w:val="7"/>
                      </w:rPr>
                      <w:t>用</w:t>
                    </w:r>
                    <w:r>
                      <w:rPr>
                        <w:rFonts w:ascii="SimSun" w:eastAsia="SimSun" w:hAnsi="SimSun" w:cs="SimSun"/>
                        <w:spacing w:val="9"/>
                        <w:sz w:val="7"/>
                        <w:szCs w:val="7"/>
                      </w:rPr>
                      <w:t xml:space="preserve"> </w:t>
                    </w:r>
                    <w:r>
                      <w:rPr>
                        <w:rFonts w:ascii="SimSun" w:eastAsia="SimSun" w:hAnsi="SimSun" w:cs="SimSun"/>
                        <w:sz w:val="7"/>
                        <w:szCs w:val="7"/>
                      </w:rPr>
                      <w:t>与</w:t>
                    </w:r>
                  </w:p>
                  <w:p>
                    <w:pPr>
                      <w:spacing w:before="195" w:line="216" w:lineRule="auto"/>
                      <w:ind w:left="40"/>
                      <w:rPr>
                        <w:rFonts w:ascii="SimSun" w:eastAsia="SimSun" w:hAnsi="SimSun" w:cs="SimSun"/>
                        <w:sz w:val="7"/>
                        <w:szCs w:val="7"/>
                      </w:rPr>
                    </w:pPr>
                    <w:r>
                      <w:rPr>
                        <w:rFonts w:ascii="SimSun" w:eastAsia="SimSun" w:hAnsi="SimSun" w:cs="SimSun"/>
                        <w:spacing w:val="7"/>
                        <w:sz w:val="7"/>
                        <w:szCs w:val="7"/>
                      </w:rPr>
                      <w:t>食进见业壹恩</w:t>
                    </w:r>
                  </w:p>
                  <w:p>
                    <w:pPr>
                      <w:spacing w:before="195" w:line="216" w:lineRule="auto"/>
                      <w:ind w:left="20"/>
                      <w:rPr>
                        <w:rFonts w:ascii="SimSun" w:eastAsia="SimSun" w:hAnsi="SimSun" w:cs="SimSun"/>
                        <w:sz w:val="7"/>
                        <w:szCs w:val="7"/>
                      </w:rPr>
                    </w:pPr>
                    <w:r>
                      <w:rPr>
                        <w:rFonts w:ascii="SimSun" w:eastAsia="SimSun" w:hAnsi="SimSun" w:cs="SimSun"/>
                        <w:spacing w:val="7"/>
                        <w:sz w:val="7"/>
                        <w:szCs w:val="7"/>
                      </w:rPr>
                      <w:t>消民指见害收</w:t>
                    </w:r>
                  </w:p>
                </w:txbxContent>
              </v:textbox>
            </v:shape>
            <v:shape id="_x0000_s1030" type="#_x0000_t202" style="width:197;height:668;left:829;position:absolute;top:895" filled="f" stroked="f">
              <o:lock v:ext="edit" aspectratio="f"/>
              <v:textbox inset="0,0,0,0">
                <w:txbxContent>
                  <w:p>
                    <w:pPr>
                      <w:spacing w:before="20" w:line="200" w:lineRule="auto"/>
                      <w:ind w:left="20"/>
                      <w:rPr>
                        <w:rFonts w:ascii="STXinwei" w:eastAsia="STXinwei" w:hAnsi="STXinwei" w:cs="STXinwei"/>
                        <w:sz w:val="8"/>
                        <w:szCs w:val="8"/>
                      </w:rPr>
                    </w:pPr>
                    <w:r>
                      <w:rPr>
                        <w:rFonts w:ascii="STXinwei" w:eastAsia="STXinwei" w:hAnsi="STXinwei" w:cs="STXinwei"/>
                        <w:color w:val="FFFFFF"/>
                        <w:spacing w:val="-3"/>
                        <w:sz w:val="8"/>
                        <w:szCs w:val="8"/>
                      </w:rPr>
                      <w:t>增殖</w:t>
                    </w:r>
                  </w:p>
                  <w:p>
                    <w:pPr>
                      <w:spacing w:line="206" w:lineRule="auto"/>
                      <w:ind w:left="20"/>
                      <w:rPr>
                        <w:rFonts w:ascii="SimSun" w:eastAsia="SimSun" w:hAnsi="SimSun" w:cs="SimSun"/>
                        <w:sz w:val="8"/>
                        <w:szCs w:val="8"/>
                      </w:rPr>
                    </w:pPr>
                    <w:r>
                      <w:rPr>
                        <w:rFonts w:ascii="SimSun" w:eastAsia="SimSun" w:hAnsi="SimSun" w:cs="SimSun"/>
                        <w:spacing w:val="-1"/>
                        <w:sz w:val="8"/>
                        <w:szCs w:val="8"/>
                      </w:rPr>
                      <w:t>放流</w:t>
                    </w:r>
                  </w:p>
                  <w:p>
                    <w:pPr>
                      <w:spacing w:line="212" w:lineRule="auto"/>
                      <w:ind w:left="20"/>
                      <w:rPr>
                        <w:rFonts w:ascii="SimSun" w:eastAsia="SimSun" w:hAnsi="SimSun" w:cs="SimSun"/>
                        <w:sz w:val="8"/>
                        <w:szCs w:val="8"/>
                      </w:rPr>
                    </w:pPr>
                    <w:r>
                      <w:rPr>
                        <w:rFonts w:ascii="SimSun" w:eastAsia="SimSun" w:hAnsi="SimSun" w:cs="SimSun"/>
                        <w:color w:val="FFFFFF"/>
                        <w:spacing w:val="-1"/>
                        <w:sz w:val="8"/>
                        <w:szCs w:val="8"/>
                      </w:rPr>
                      <w:t>群体</w:t>
                    </w:r>
                  </w:p>
                  <w:p>
                    <w:pPr>
                      <w:spacing w:line="210" w:lineRule="auto"/>
                      <w:ind w:left="20" w:right="22"/>
                      <w:rPr>
                        <w:rFonts w:ascii="SimSun" w:eastAsia="SimSun" w:hAnsi="SimSun" w:cs="SimSun"/>
                        <w:sz w:val="8"/>
                        <w:szCs w:val="8"/>
                      </w:rPr>
                    </w:pPr>
                    <w:r>
                      <w:rPr>
                        <w:rFonts w:ascii="STXinwei" w:eastAsia="STXinwei" w:hAnsi="STXinwei" w:cs="STXinwei"/>
                        <w:spacing w:val="-3"/>
                        <w:sz w:val="8"/>
                        <w:szCs w:val="8"/>
                      </w:rPr>
                      <w:t>对资</w:t>
                    </w:r>
                    <w:r>
                      <w:rPr>
                        <w:rFonts w:ascii="STXinwei" w:eastAsia="STXinwei" w:hAnsi="STXinwei" w:cs="STXinwei"/>
                        <w:sz w:val="8"/>
                        <w:szCs w:val="8"/>
                      </w:rPr>
                      <w:t xml:space="preserve">  </w:t>
                    </w:r>
                    <w:r>
                      <w:rPr>
                        <w:rFonts w:ascii="SimSun" w:eastAsia="SimSun" w:hAnsi="SimSun" w:cs="SimSun"/>
                        <w:spacing w:val="-5"/>
                        <w:w w:val="95"/>
                        <w:sz w:val="8"/>
                        <w:szCs w:val="8"/>
                      </w:rPr>
                      <w:t>鬣量</w:t>
                    </w:r>
                  </w:p>
                  <w:p>
                    <w:pPr>
                      <w:spacing w:before="94" w:line="219" w:lineRule="auto"/>
                      <w:ind w:left="20"/>
                      <w:rPr>
                        <w:rFonts w:ascii="SimSun" w:eastAsia="SimSun" w:hAnsi="SimSun" w:cs="SimSun"/>
                        <w:sz w:val="8"/>
                        <w:szCs w:val="8"/>
                      </w:rPr>
                    </w:pPr>
                    <w:r>
                      <w:rPr>
                        <w:rFonts w:ascii="SimSun" w:eastAsia="SimSun" w:hAnsi="SimSun" w:cs="SimSun"/>
                        <w:color w:val="FFFFFF"/>
                        <w:spacing w:val="-1"/>
                        <w:sz w:val="8"/>
                        <w:szCs w:val="8"/>
                      </w:rPr>
                      <w:t>献率</w:t>
                    </w:r>
                  </w:p>
                </w:txbxContent>
              </v:textbox>
            </v:shape>
            <v:shape id="_x0000_s1031" type="#_x0000_t202" style="width:216;height:587;left:1280;position:absolute;top:905" filled="f" stroked="f">
              <o:lock v:ext="edit" aspectratio="f"/>
              <v:textbox inset="0,0,0,0">
                <w:txbxContent>
                  <w:p>
                    <w:pPr>
                      <w:spacing w:before="19" w:line="204" w:lineRule="auto"/>
                      <w:ind w:left="20" w:right="40"/>
                      <w:rPr>
                        <w:rFonts w:ascii="SimSun" w:eastAsia="SimSun" w:hAnsi="SimSun" w:cs="SimSun"/>
                        <w:sz w:val="8"/>
                        <w:szCs w:val="8"/>
                      </w:rPr>
                    </w:pPr>
                    <w:r>
                      <w:rPr>
                        <w:rFonts w:ascii="STXinwei" w:eastAsia="STXinwei" w:hAnsi="STXinwei" w:cs="STXinwei"/>
                        <w:color w:val="FFFFFF"/>
                        <w:spacing w:val="-5"/>
                        <w:sz w:val="8"/>
                        <w:szCs w:val="8"/>
                      </w:rPr>
                      <w:t>增殖</w:t>
                    </w:r>
                    <w:r>
                      <w:rPr>
                        <w:rFonts w:ascii="STXinwei" w:eastAsia="STXinwei" w:hAnsi="STXinwei" w:cs="STXinwei"/>
                        <w:color w:val="FFFFFF"/>
                        <w:sz w:val="8"/>
                        <w:szCs w:val="8"/>
                      </w:rPr>
                      <w:t xml:space="preserve">  </w:t>
                    </w:r>
                    <w:r>
                      <w:rPr>
                        <w:rFonts w:ascii="SimSun" w:eastAsia="SimSun" w:hAnsi="SimSun" w:cs="SimSun"/>
                        <w:color w:val="FFFFFF"/>
                        <w:spacing w:val="-3"/>
                        <w:sz w:val="8"/>
                        <w:szCs w:val="8"/>
                      </w:rPr>
                      <w:t>故流</w:t>
                    </w:r>
                  </w:p>
                  <w:p>
                    <w:pPr>
                      <w:spacing w:line="209" w:lineRule="auto"/>
                      <w:ind w:left="20"/>
                      <w:rPr>
                        <w:rFonts w:ascii="SimSun" w:eastAsia="SimSun" w:hAnsi="SimSun" w:cs="SimSun"/>
                        <w:sz w:val="8"/>
                        <w:szCs w:val="8"/>
                      </w:rPr>
                    </w:pPr>
                    <w:r>
                      <w:rPr>
                        <w:rFonts w:ascii="SimSun" w:eastAsia="SimSun" w:hAnsi="SimSun" w:cs="SimSun"/>
                        <w:spacing w:val="9"/>
                        <w:sz w:val="8"/>
                        <w:szCs w:val="8"/>
                      </w:rPr>
                      <w:t>鱼种</w:t>
                    </w:r>
                  </w:p>
                  <w:p>
                    <w:pPr>
                      <w:spacing w:line="183" w:lineRule="auto"/>
                      <w:ind w:left="20"/>
                      <w:rPr>
                        <w:rFonts w:ascii="SimSun" w:eastAsia="SimSun" w:hAnsi="SimSun" w:cs="SimSun"/>
                        <w:sz w:val="8"/>
                        <w:szCs w:val="8"/>
                      </w:rPr>
                    </w:pPr>
                    <w:r>
                      <w:rPr>
                        <w:rFonts w:ascii="SimSun" w:eastAsia="SimSun" w:hAnsi="SimSun" w:cs="SimSun"/>
                        <w:color w:val="FFFFFF"/>
                        <w:spacing w:val="-3"/>
                        <w:sz w:val="8"/>
                        <w:szCs w:val="8"/>
                      </w:rPr>
                      <w:t>的遗</w:t>
                    </w:r>
                  </w:p>
                  <w:p>
                    <w:pPr>
                      <w:spacing w:line="238" w:lineRule="auto"/>
                      <w:ind w:left="20"/>
                      <w:rPr>
                        <w:rFonts w:ascii="SimSun" w:eastAsia="SimSun" w:hAnsi="SimSun" w:cs="SimSun"/>
                        <w:sz w:val="8"/>
                        <w:szCs w:val="8"/>
                      </w:rPr>
                    </w:pPr>
                    <w:r>
                      <w:rPr>
                        <w:rFonts w:ascii="SimSun" w:eastAsia="SimSun" w:hAnsi="SimSun" w:cs="SimSun"/>
                        <w:spacing w:val="1"/>
                        <w:sz w:val="8"/>
                        <w:szCs w:val="8"/>
                      </w:rPr>
                      <w:t>传多</w:t>
                    </w:r>
                  </w:p>
                  <w:p>
                    <w:pPr>
                      <w:spacing w:before="15" w:line="219" w:lineRule="auto"/>
                      <w:ind w:left="20"/>
                      <w:rPr>
                        <w:rFonts w:ascii="SimSun" w:eastAsia="SimSun" w:hAnsi="SimSun" w:cs="SimSun"/>
                        <w:sz w:val="8"/>
                        <w:szCs w:val="8"/>
                      </w:rPr>
                    </w:pPr>
                    <w:r>
                      <w:rPr>
                        <w:rFonts w:ascii="SimSun" w:eastAsia="SimSun" w:hAnsi="SimSun" w:cs="SimSun"/>
                        <w:color w:val="FFFFFF"/>
                        <w:spacing w:val="-1"/>
                        <w:sz w:val="8"/>
                        <w:szCs w:val="8"/>
                      </w:rPr>
                      <w:t>样性</w:t>
                    </w:r>
                  </w:p>
                </w:txbxContent>
              </v:textbox>
            </v:shape>
            <w10:wrap type="none"/>
          </v:group>
        </w:pict>
      </w:r>
    </w:p>
    <w:p>
      <w:pPr>
        <w:spacing w:before="41" w:line="221" w:lineRule="auto"/>
        <w:ind w:left="1231"/>
        <w:rPr>
          <w:rFonts w:ascii="SimHei" w:eastAsia="SimHei" w:hAnsi="SimHei" w:cs="SimHei"/>
          <w:sz w:val="8"/>
          <w:szCs w:val="8"/>
        </w:rPr>
      </w:pPr>
      <w:r>
        <w:rPr>
          <w:rFonts w:ascii="SimHei" w:eastAsia="SimHei" w:hAnsi="SimHei" w:cs="SimHei"/>
          <w:b/>
          <w:bCs/>
          <w:spacing w:val="-5"/>
          <w:sz w:val="8"/>
          <w:szCs w:val="8"/>
        </w:rPr>
        <w:t>图</w:t>
      </w:r>
      <w:r>
        <w:rPr>
          <w:rFonts w:ascii="SimHei" w:eastAsia="SimHei" w:hAnsi="SimHei" w:cs="SimHei"/>
          <w:spacing w:val="25"/>
          <w:w w:val="102"/>
          <w:sz w:val="8"/>
          <w:szCs w:val="8"/>
        </w:rPr>
        <w:t xml:space="preserve"> </w:t>
      </w:r>
      <w:r>
        <w:rPr>
          <w:rFonts w:ascii="SimHei" w:eastAsia="SimHei" w:hAnsi="SimHei" w:cs="SimHei"/>
          <w:b/>
          <w:bCs/>
          <w:spacing w:val="-5"/>
          <w:sz w:val="8"/>
          <w:szCs w:val="8"/>
        </w:rPr>
        <w:t>1</w:t>
      </w:r>
      <w:r>
        <w:rPr>
          <w:rFonts w:ascii="SimHei" w:eastAsia="SimHei" w:hAnsi="SimHei" w:cs="SimHei"/>
          <w:spacing w:val="13"/>
          <w:sz w:val="8"/>
          <w:szCs w:val="8"/>
        </w:rPr>
        <w:t xml:space="preserve">  </w:t>
      </w:r>
      <w:r>
        <w:rPr>
          <w:rFonts w:ascii="SimHei" w:eastAsia="SimHei" w:hAnsi="SimHei" w:cs="SimHei"/>
          <w:b/>
          <w:bCs/>
          <w:spacing w:val="-5"/>
          <w:sz w:val="8"/>
          <w:szCs w:val="8"/>
        </w:rPr>
        <w:t>海</w:t>
      </w:r>
      <w:r>
        <w:rPr>
          <w:rFonts w:ascii="SimHei" w:eastAsia="SimHei" w:hAnsi="SimHei" w:cs="SimHei"/>
          <w:spacing w:val="-16"/>
          <w:sz w:val="8"/>
          <w:szCs w:val="8"/>
        </w:rPr>
        <w:t xml:space="preserve"> </w:t>
      </w:r>
      <w:r>
        <w:rPr>
          <w:rFonts w:ascii="SimHei" w:eastAsia="SimHei" w:hAnsi="SimHei" w:cs="SimHei"/>
          <w:b/>
          <w:bCs/>
          <w:spacing w:val="-5"/>
          <w:sz w:val="8"/>
          <w:szCs w:val="8"/>
        </w:rPr>
        <w:t>水</w:t>
      </w:r>
      <w:r>
        <w:rPr>
          <w:rFonts w:ascii="SimHei" w:eastAsia="SimHei" w:hAnsi="SimHei" w:cs="SimHei"/>
          <w:spacing w:val="-14"/>
          <w:sz w:val="8"/>
          <w:szCs w:val="8"/>
        </w:rPr>
        <w:t xml:space="preserve"> </w:t>
      </w:r>
      <w:r>
        <w:rPr>
          <w:rFonts w:ascii="SimHei" w:eastAsia="SimHei" w:hAnsi="SimHei" w:cs="SimHei"/>
          <w:b/>
          <w:bCs/>
          <w:spacing w:val="-5"/>
          <w:sz w:val="8"/>
          <w:szCs w:val="8"/>
        </w:rPr>
        <w:t>鱼</w:t>
      </w:r>
      <w:r>
        <w:rPr>
          <w:rFonts w:ascii="SimHei" w:eastAsia="SimHei" w:hAnsi="SimHei" w:cs="SimHei"/>
          <w:spacing w:val="-13"/>
          <w:sz w:val="8"/>
          <w:szCs w:val="8"/>
        </w:rPr>
        <w:t xml:space="preserve"> </w:t>
      </w:r>
      <w:r>
        <w:rPr>
          <w:rFonts w:ascii="SimHei" w:eastAsia="SimHei" w:hAnsi="SimHei" w:cs="SimHei"/>
          <w:b/>
          <w:bCs/>
          <w:spacing w:val="-5"/>
          <w:sz w:val="8"/>
          <w:szCs w:val="8"/>
        </w:rPr>
        <w:t>类</w:t>
      </w:r>
      <w:r>
        <w:rPr>
          <w:rFonts w:ascii="SimHei" w:eastAsia="SimHei" w:hAnsi="SimHei" w:cs="SimHei"/>
          <w:spacing w:val="-16"/>
          <w:sz w:val="8"/>
          <w:szCs w:val="8"/>
        </w:rPr>
        <w:t xml:space="preserve"> </w:t>
      </w:r>
      <w:r>
        <w:rPr>
          <w:rFonts w:ascii="SimHei" w:eastAsia="SimHei" w:hAnsi="SimHei" w:cs="SimHei"/>
          <w:b/>
          <w:bCs/>
          <w:spacing w:val="-5"/>
          <w:sz w:val="8"/>
          <w:szCs w:val="8"/>
        </w:rPr>
        <w:t>增</w:t>
      </w:r>
      <w:r>
        <w:rPr>
          <w:rFonts w:ascii="SimHei" w:eastAsia="SimHei" w:hAnsi="SimHei" w:cs="SimHei"/>
          <w:spacing w:val="-16"/>
          <w:sz w:val="8"/>
          <w:szCs w:val="8"/>
        </w:rPr>
        <w:t xml:space="preserve"> </w:t>
      </w:r>
      <w:r>
        <w:rPr>
          <w:rFonts w:ascii="SimHei" w:eastAsia="SimHei" w:hAnsi="SimHei" w:cs="SimHei"/>
          <w:b/>
          <w:bCs/>
          <w:spacing w:val="-5"/>
          <w:sz w:val="8"/>
          <w:szCs w:val="8"/>
        </w:rPr>
        <w:t>殖</w:t>
      </w:r>
      <w:r>
        <w:rPr>
          <w:rFonts w:ascii="SimHei" w:eastAsia="SimHei" w:hAnsi="SimHei" w:cs="SimHei"/>
          <w:spacing w:val="-16"/>
          <w:sz w:val="8"/>
          <w:szCs w:val="8"/>
        </w:rPr>
        <w:t xml:space="preserve"> </w:t>
      </w:r>
      <w:r>
        <w:rPr>
          <w:rFonts w:ascii="SimHei" w:eastAsia="SimHei" w:hAnsi="SimHei" w:cs="SimHei"/>
          <w:b/>
          <w:bCs/>
          <w:spacing w:val="-5"/>
          <w:sz w:val="8"/>
          <w:szCs w:val="8"/>
        </w:rPr>
        <w:t>放</w:t>
      </w:r>
      <w:r>
        <w:rPr>
          <w:rFonts w:ascii="SimHei" w:eastAsia="SimHei" w:hAnsi="SimHei" w:cs="SimHei"/>
          <w:spacing w:val="-15"/>
          <w:sz w:val="8"/>
          <w:szCs w:val="8"/>
        </w:rPr>
        <w:t xml:space="preserve"> </w:t>
      </w:r>
      <w:r>
        <w:rPr>
          <w:rFonts w:ascii="SimHei" w:eastAsia="SimHei" w:hAnsi="SimHei" w:cs="SimHei"/>
          <w:b/>
          <w:bCs/>
          <w:spacing w:val="-5"/>
          <w:sz w:val="8"/>
          <w:szCs w:val="8"/>
        </w:rPr>
        <w:t>流</w:t>
      </w:r>
      <w:r>
        <w:rPr>
          <w:rFonts w:ascii="SimHei" w:eastAsia="SimHei" w:hAnsi="SimHei" w:cs="SimHei"/>
          <w:spacing w:val="-15"/>
          <w:sz w:val="8"/>
          <w:szCs w:val="8"/>
        </w:rPr>
        <w:t xml:space="preserve"> </w:t>
      </w:r>
      <w:r>
        <w:rPr>
          <w:rFonts w:ascii="SimHei" w:eastAsia="SimHei" w:hAnsi="SimHei" w:cs="SimHei"/>
          <w:b/>
          <w:bCs/>
          <w:spacing w:val="-5"/>
          <w:sz w:val="8"/>
          <w:szCs w:val="8"/>
        </w:rPr>
        <w:t>效</w:t>
      </w:r>
      <w:r>
        <w:rPr>
          <w:rFonts w:ascii="SimHei" w:eastAsia="SimHei" w:hAnsi="SimHei" w:cs="SimHei"/>
          <w:spacing w:val="-14"/>
          <w:sz w:val="8"/>
          <w:szCs w:val="8"/>
        </w:rPr>
        <w:t xml:space="preserve"> </w:t>
      </w:r>
      <w:r>
        <w:rPr>
          <w:rFonts w:ascii="SimHei" w:eastAsia="SimHei" w:hAnsi="SimHei" w:cs="SimHei"/>
          <w:b/>
          <w:bCs/>
          <w:spacing w:val="-5"/>
          <w:sz w:val="8"/>
          <w:szCs w:val="8"/>
        </w:rPr>
        <w:t>果</w:t>
      </w:r>
      <w:r>
        <w:rPr>
          <w:rFonts w:ascii="SimHei" w:eastAsia="SimHei" w:hAnsi="SimHei" w:cs="SimHei"/>
          <w:spacing w:val="-16"/>
          <w:sz w:val="8"/>
          <w:szCs w:val="8"/>
        </w:rPr>
        <w:t xml:space="preserve"> </w:t>
      </w:r>
      <w:r>
        <w:rPr>
          <w:rFonts w:ascii="SimHei" w:eastAsia="SimHei" w:hAnsi="SimHei" w:cs="SimHei"/>
          <w:b/>
          <w:bCs/>
          <w:spacing w:val="-5"/>
          <w:sz w:val="8"/>
          <w:szCs w:val="8"/>
        </w:rPr>
        <w:t>评</w:t>
      </w:r>
      <w:r>
        <w:rPr>
          <w:rFonts w:ascii="SimHei" w:eastAsia="SimHei" w:hAnsi="SimHei" w:cs="SimHei"/>
          <w:spacing w:val="-16"/>
          <w:sz w:val="8"/>
          <w:szCs w:val="8"/>
        </w:rPr>
        <w:t xml:space="preserve"> </w:t>
      </w:r>
      <w:r>
        <w:rPr>
          <w:rFonts w:ascii="SimHei" w:eastAsia="SimHei" w:hAnsi="SimHei" w:cs="SimHei"/>
          <w:b/>
          <w:bCs/>
          <w:spacing w:val="-5"/>
          <w:sz w:val="8"/>
          <w:szCs w:val="8"/>
        </w:rPr>
        <w:t>估</w:t>
      </w:r>
      <w:r>
        <w:rPr>
          <w:rFonts w:ascii="SimHei" w:eastAsia="SimHei" w:hAnsi="SimHei" w:cs="SimHei"/>
          <w:spacing w:val="-15"/>
          <w:sz w:val="8"/>
          <w:szCs w:val="8"/>
        </w:rPr>
        <w:t xml:space="preserve"> </w:t>
      </w:r>
      <w:r>
        <w:rPr>
          <w:rFonts w:ascii="SimHei" w:eastAsia="SimHei" w:hAnsi="SimHei" w:cs="SimHei"/>
          <w:b/>
          <w:bCs/>
          <w:spacing w:val="-5"/>
          <w:sz w:val="8"/>
          <w:szCs w:val="8"/>
        </w:rPr>
        <w:t>技</w:t>
      </w:r>
      <w:r>
        <w:rPr>
          <w:rFonts w:ascii="SimHei" w:eastAsia="SimHei" w:hAnsi="SimHei" w:cs="SimHei"/>
          <w:spacing w:val="-16"/>
          <w:sz w:val="8"/>
          <w:szCs w:val="8"/>
        </w:rPr>
        <w:t xml:space="preserve"> </w:t>
      </w:r>
      <w:r>
        <w:rPr>
          <w:rFonts w:ascii="SimHei" w:eastAsia="SimHei" w:hAnsi="SimHei" w:cs="SimHei"/>
          <w:b/>
          <w:bCs/>
          <w:spacing w:val="-5"/>
          <w:sz w:val="8"/>
          <w:szCs w:val="8"/>
        </w:rPr>
        <w:t>术</w:t>
      </w:r>
      <w:r>
        <w:rPr>
          <w:rFonts w:ascii="SimHei" w:eastAsia="SimHei" w:hAnsi="SimHei" w:cs="SimHei"/>
          <w:spacing w:val="-10"/>
          <w:sz w:val="8"/>
          <w:szCs w:val="8"/>
        </w:rPr>
        <w:t xml:space="preserve"> </w:t>
      </w:r>
      <w:r>
        <w:rPr>
          <w:rFonts w:ascii="SimHei" w:eastAsia="SimHei" w:hAnsi="SimHei" w:cs="SimHei"/>
          <w:b/>
          <w:bCs/>
          <w:spacing w:val="-5"/>
          <w:sz w:val="8"/>
          <w:szCs w:val="8"/>
        </w:rPr>
        <w:t>内</w:t>
      </w:r>
      <w:r>
        <w:rPr>
          <w:rFonts w:ascii="SimHei" w:eastAsia="SimHei" w:hAnsi="SimHei" w:cs="SimHei"/>
          <w:spacing w:val="-16"/>
          <w:sz w:val="8"/>
          <w:szCs w:val="8"/>
        </w:rPr>
        <w:t xml:space="preserve"> </w:t>
      </w:r>
      <w:r>
        <w:rPr>
          <w:rFonts w:ascii="SimHei" w:eastAsia="SimHei" w:hAnsi="SimHei" w:cs="SimHei"/>
          <w:b/>
          <w:bCs/>
          <w:spacing w:val="-5"/>
          <w:sz w:val="8"/>
          <w:szCs w:val="8"/>
        </w:rPr>
        <w:t>容</w:t>
      </w:r>
      <w:r>
        <w:rPr>
          <w:rFonts w:ascii="SimHei" w:eastAsia="SimHei" w:hAnsi="SimHei" w:cs="SimHei"/>
          <w:spacing w:val="-16"/>
          <w:sz w:val="8"/>
          <w:szCs w:val="8"/>
        </w:rPr>
        <w:t xml:space="preserve"> </w:t>
      </w:r>
      <w:r>
        <w:rPr>
          <w:rFonts w:ascii="SimHei" w:eastAsia="SimHei" w:hAnsi="SimHei" w:cs="SimHei"/>
          <w:b/>
          <w:bCs/>
          <w:spacing w:val="-5"/>
          <w:sz w:val="8"/>
          <w:szCs w:val="8"/>
        </w:rPr>
        <w:t>框</w:t>
      </w:r>
      <w:r>
        <w:rPr>
          <w:rFonts w:ascii="SimHei" w:eastAsia="SimHei" w:hAnsi="SimHei" w:cs="SimHei"/>
          <w:spacing w:val="-15"/>
          <w:sz w:val="8"/>
          <w:szCs w:val="8"/>
        </w:rPr>
        <w:t xml:space="preserve"> </w:t>
      </w:r>
      <w:r>
        <w:rPr>
          <w:rFonts w:ascii="SimHei" w:eastAsia="SimHei" w:hAnsi="SimHei" w:cs="SimHei"/>
          <w:b/>
          <w:bCs/>
          <w:spacing w:val="-5"/>
          <w:sz w:val="8"/>
          <w:szCs w:val="8"/>
        </w:rPr>
        <w:t>架</w:t>
      </w:r>
    </w:p>
    <w:p>
      <w:pPr>
        <w:spacing w:before="126" w:line="221" w:lineRule="auto"/>
        <w:rPr>
          <w:rFonts w:ascii="SimHei" w:eastAsia="SimHei" w:hAnsi="SimHei" w:cs="SimHei"/>
          <w:sz w:val="8"/>
          <w:szCs w:val="8"/>
        </w:rPr>
      </w:pPr>
      <w:r>
        <w:rPr>
          <w:rFonts w:ascii="SimHei" w:eastAsia="SimHei" w:hAnsi="SimHei" w:cs="SimHei"/>
          <w:spacing w:val="-2"/>
          <w:sz w:val="8"/>
          <w:szCs w:val="8"/>
        </w:rPr>
        <w:t>4.3</w:t>
      </w:r>
      <w:r>
        <w:rPr>
          <w:rFonts w:ascii="SimHei" w:eastAsia="SimHei" w:hAnsi="SimHei" w:cs="SimHei"/>
          <w:spacing w:val="4"/>
          <w:sz w:val="8"/>
          <w:szCs w:val="8"/>
        </w:rPr>
        <w:t xml:space="preserve">   </w:t>
      </w:r>
      <w:r>
        <w:rPr>
          <w:rFonts w:ascii="SimHei" w:eastAsia="SimHei" w:hAnsi="SimHei" w:cs="SimHei"/>
          <w:spacing w:val="-2"/>
          <w:sz w:val="8"/>
          <w:szCs w:val="8"/>
        </w:rPr>
        <w:t>评</w:t>
      </w:r>
      <w:r>
        <w:rPr>
          <w:rFonts w:ascii="SimHei" w:eastAsia="SimHei" w:hAnsi="SimHei" w:cs="SimHei"/>
          <w:spacing w:val="-8"/>
          <w:sz w:val="8"/>
          <w:szCs w:val="8"/>
        </w:rPr>
        <w:t xml:space="preserve"> </w:t>
      </w:r>
      <w:r>
        <w:rPr>
          <w:rFonts w:ascii="SimHei" w:eastAsia="SimHei" w:hAnsi="SimHei" w:cs="SimHei"/>
          <w:spacing w:val="-2"/>
          <w:sz w:val="8"/>
          <w:szCs w:val="8"/>
        </w:rPr>
        <w:t>估</w:t>
      </w:r>
      <w:r>
        <w:rPr>
          <w:rFonts w:ascii="SimHei" w:eastAsia="SimHei" w:hAnsi="SimHei" w:cs="SimHei"/>
          <w:spacing w:val="-6"/>
          <w:sz w:val="8"/>
          <w:szCs w:val="8"/>
        </w:rPr>
        <w:t xml:space="preserve"> </w:t>
      </w:r>
      <w:r>
        <w:rPr>
          <w:rFonts w:ascii="SimHei" w:eastAsia="SimHei" w:hAnsi="SimHei" w:cs="SimHei"/>
          <w:spacing w:val="-2"/>
          <w:sz w:val="8"/>
          <w:szCs w:val="8"/>
        </w:rPr>
        <w:t>方</w:t>
      </w:r>
      <w:r>
        <w:rPr>
          <w:rFonts w:ascii="SimHei" w:eastAsia="SimHei" w:hAnsi="SimHei" w:cs="SimHei"/>
          <w:spacing w:val="-8"/>
          <w:sz w:val="8"/>
          <w:szCs w:val="8"/>
        </w:rPr>
        <w:t xml:space="preserve"> </w:t>
      </w:r>
      <w:r>
        <w:rPr>
          <w:rFonts w:ascii="SimHei" w:eastAsia="SimHei" w:hAnsi="SimHei" w:cs="SimHei"/>
          <w:spacing w:val="-2"/>
          <w:sz w:val="8"/>
          <w:szCs w:val="8"/>
        </w:rPr>
        <w:t>法</w:t>
      </w:r>
    </w:p>
    <w:p>
      <w:pPr>
        <w:pStyle w:val="BodyText"/>
        <w:spacing w:before="64" w:line="218" w:lineRule="auto"/>
        <w:ind w:left="209"/>
        <w:rPr>
          <w:sz w:val="8"/>
          <w:szCs w:val="8"/>
        </w:rPr>
      </w:pPr>
      <w:r>
        <w:rPr>
          <w:spacing w:val="17"/>
          <w:sz w:val="8"/>
          <w:szCs w:val="8"/>
        </w:rPr>
        <w:t>根据评估内容和评估指标确定评估方法，包括调查方法、指标计算和效果判定方法等。</w:t>
      </w:r>
    </w:p>
    <w:p>
      <w:pPr>
        <w:pStyle w:val="BodyText"/>
        <w:spacing w:before="55" w:line="218" w:lineRule="auto"/>
        <w:ind w:left="1"/>
        <w:outlineLvl w:val="0"/>
        <w:rPr>
          <w:sz w:val="8"/>
          <w:szCs w:val="8"/>
        </w:rPr>
      </w:pPr>
      <w:r>
        <w:rPr>
          <w:b/>
          <w:bCs/>
          <w:spacing w:val="-3"/>
          <w:sz w:val="8"/>
          <w:szCs w:val="8"/>
        </w:rPr>
        <w:t>4.4</w:t>
      </w:r>
      <w:r>
        <w:rPr>
          <w:spacing w:val="1"/>
          <w:sz w:val="8"/>
          <w:szCs w:val="8"/>
        </w:rPr>
        <w:t xml:space="preserve">   </w:t>
      </w:r>
      <w:r>
        <w:rPr>
          <w:b/>
          <w:bCs/>
          <w:spacing w:val="-3"/>
          <w:sz w:val="8"/>
          <w:szCs w:val="8"/>
        </w:rPr>
        <w:t>评</w:t>
      </w:r>
      <w:r>
        <w:rPr>
          <w:spacing w:val="-5"/>
          <w:sz w:val="8"/>
          <w:szCs w:val="8"/>
        </w:rPr>
        <w:t xml:space="preserve"> </w:t>
      </w:r>
      <w:r>
        <w:rPr>
          <w:b/>
          <w:bCs/>
          <w:spacing w:val="-3"/>
          <w:sz w:val="8"/>
          <w:szCs w:val="8"/>
        </w:rPr>
        <w:t>估</w:t>
      </w:r>
      <w:r>
        <w:rPr>
          <w:spacing w:val="-3"/>
          <w:sz w:val="8"/>
          <w:szCs w:val="8"/>
        </w:rPr>
        <w:t xml:space="preserve"> </w:t>
      </w:r>
      <w:r>
        <w:rPr>
          <w:b/>
          <w:bCs/>
          <w:spacing w:val="-3"/>
          <w:sz w:val="8"/>
          <w:szCs w:val="8"/>
        </w:rPr>
        <w:t>周</w:t>
      </w:r>
      <w:r>
        <w:rPr>
          <w:spacing w:val="-4"/>
          <w:sz w:val="8"/>
          <w:szCs w:val="8"/>
        </w:rPr>
        <w:t xml:space="preserve"> </w:t>
      </w:r>
      <w:r>
        <w:rPr>
          <w:b/>
          <w:bCs/>
          <w:spacing w:val="-3"/>
          <w:sz w:val="8"/>
          <w:szCs w:val="8"/>
        </w:rPr>
        <w:t>期</w:t>
      </w:r>
    </w:p>
    <w:p>
      <w:pPr>
        <w:pStyle w:val="BodyText"/>
        <w:spacing w:before="66" w:line="218" w:lineRule="auto"/>
        <w:ind w:left="209"/>
        <w:rPr>
          <w:sz w:val="8"/>
          <w:szCs w:val="8"/>
        </w:rPr>
      </w:pPr>
      <w:r>
        <w:rPr>
          <w:spacing w:val="18"/>
          <w:sz w:val="8"/>
          <w:szCs w:val="8"/>
        </w:rPr>
        <w:t>评估周期原则上不少于一周年</w:t>
      </w:r>
      <w:r>
        <w:rPr>
          <w:spacing w:val="-12"/>
          <w:sz w:val="8"/>
          <w:szCs w:val="8"/>
        </w:rPr>
        <w:t xml:space="preserve"> </w:t>
      </w:r>
      <w:r>
        <w:rPr>
          <w:spacing w:val="18"/>
          <w:sz w:val="8"/>
          <w:szCs w:val="8"/>
        </w:rPr>
        <w:t>。</w:t>
      </w:r>
    </w:p>
    <w:p>
      <w:pPr>
        <w:spacing w:before="85" w:line="222" w:lineRule="auto"/>
        <w:ind w:left="1"/>
        <w:outlineLvl w:val="0"/>
        <w:rPr>
          <w:rFonts w:ascii="SimHei" w:eastAsia="SimHei" w:hAnsi="SimHei" w:cs="SimHei"/>
          <w:sz w:val="8"/>
          <w:szCs w:val="8"/>
        </w:rPr>
      </w:pPr>
      <w:r>
        <w:rPr>
          <w:rFonts w:ascii="SimHei" w:eastAsia="SimHei" w:hAnsi="SimHei" w:cs="SimHei"/>
          <w:b/>
          <w:bCs/>
          <w:spacing w:val="-3"/>
          <w:sz w:val="8"/>
          <w:szCs w:val="8"/>
        </w:rPr>
        <w:t>4.5</w:t>
      </w:r>
      <w:r>
        <w:rPr>
          <w:rFonts w:ascii="SimHei" w:eastAsia="SimHei" w:hAnsi="SimHei" w:cs="SimHei"/>
          <w:spacing w:val="-3"/>
          <w:sz w:val="8"/>
          <w:szCs w:val="8"/>
        </w:rPr>
        <w:t xml:space="preserve">   </w:t>
      </w:r>
      <w:r>
        <w:rPr>
          <w:rFonts w:ascii="SimHei" w:eastAsia="SimHei" w:hAnsi="SimHei" w:cs="SimHei"/>
          <w:b/>
          <w:bCs/>
          <w:spacing w:val="-3"/>
          <w:sz w:val="8"/>
          <w:szCs w:val="8"/>
        </w:rPr>
        <w:t>一</w:t>
      </w:r>
      <w:r>
        <w:rPr>
          <w:rFonts w:ascii="SimHei" w:eastAsia="SimHei" w:hAnsi="SimHei" w:cs="SimHei"/>
          <w:spacing w:val="-3"/>
          <w:sz w:val="8"/>
          <w:szCs w:val="8"/>
        </w:rPr>
        <w:t xml:space="preserve"> </w:t>
      </w:r>
      <w:r>
        <w:rPr>
          <w:rFonts w:ascii="SimHei" w:eastAsia="SimHei" w:hAnsi="SimHei" w:cs="SimHei"/>
          <w:b/>
          <w:bCs/>
          <w:spacing w:val="-3"/>
          <w:sz w:val="8"/>
          <w:szCs w:val="8"/>
        </w:rPr>
        <w:t>致</w:t>
      </w:r>
      <w:r>
        <w:rPr>
          <w:rFonts w:ascii="SimHei" w:eastAsia="SimHei" w:hAnsi="SimHei" w:cs="SimHei"/>
          <w:spacing w:val="-1"/>
          <w:sz w:val="8"/>
          <w:szCs w:val="8"/>
        </w:rPr>
        <w:t xml:space="preserve"> </w:t>
      </w:r>
      <w:r>
        <w:rPr>
          <w:rFonts w:ascii="SimHei" w:eastAsia="SimHei" w:hAnsi="SimHei" w:cs="SimHei"/>
          <w:b/>
          <w:bCs/>
          <w:spacing w:val="-3"/>
          <w:sz w:val="8"/>
          <w:szCs w:val="8"/>
        </w:rPr>
        <w:t>性</w:t>
      </w:r>
      <w:r>
        <w:rPr>
          <w:rFonts w:ascii="SimHei" w:eastAsia="SimHei" w:hAnsi="SimHei" w:cs="SimHei"/>
          <w:spacing w:val="-8"/>
          <w:sz w:val="8"/>
          <w:szCs w:val="8"/>
        </w:rPr>
        <w:t xml:space="preserve"> </w:t>
      </w:r>
      <w:r>
        <w:rPr>
          <w:rFonts w:ascii="SimHei" w:eastAsia="SimHei" w:hAnsi="SimHei" w:cs="SimHei"/>
          <w:b/>
          <w:bCs/>
          <w:spacing w:val="-3"/>
          <w:sz w:val="8"/>
          <w:szCs w:val="8"/>
        </w:rPr>
        <w:t>要</w:t>
      </w:r>
      <w:r>
        <w:rPr>
          <w:rFonts w:ascii="SimHei" w:eastAsia="SimHei" w:hAnsi="SimHei" w:cs="SimHei"/>
          <w:spacing w:val="-7"/>
          <w:sz w:val="8"/>
          <w:szCs w:val="8"/>
        </w:rPr>
        <w:t xml:space="preserve"> </w:t>
      </w:r>
      <w:r>
        <w:rPr>
          <w:rFonts w:ascii="SimHei" w:eastAsia="SimHei" w:hAnsi="SimHei" w:cs="SimHei"/>
          <w:b/>
          <w:bCs/>
          <w:spacing w:val="-3"/>
          <w:sz w:val="8"/>
          <w:szCs w:val="8"/>
        </w:rPr>
        <w:t>求</w:t>
      </w:r>
    </w:p>
    <w:p>
      <w:pPr>
        <w:pStyle w:val="BodyText"/>
        <w:spacing w:before="45" w:line="160" w:lineRule="exact"/>
        <w:jc w:val="right"/>
        <w:rPr>
          <w:sz w:val="8"/>
          <w:szCs w:val="8"/>
        </w:rPr>
      </w:pPr>
      <w:r>
        <w:rPr>
          <w:spacing w:val="15"/>
          <w:position w:val="6"/>
          <w:sz w:val="8"/>
          <w:szCs w:val="8"/>
        </w:rPr>
        <w:t>在同</w:t>
      </w:r>
      <w:r>
        <w:rPr>
          <w:spacing w:val="-14"/>
          <w:position w:val="6"/>
          <w:sz w:val="8"/>
          <w:szCs w:val="8"/>
        </w:rPr>
        <w:t xml:space="preserve"> </w:t>
      </w:r>
      <w:r>
        <w:rPr>
          <w:spacing w:val="15"/>
          <w:position w:val="6"/>
          <w:sz w:val="8"/>
          <w:szCs w:val="8"/>
        </w:rPr>
        <w:t>一</w:t>
      </w:r>
      <w:r>
        <w:rPr>
          <w:spacing w:val="-19"/>
          <w:position w:val="6"/>
          <w:sz w:val="8"/>
          <w:szCs w:val="8"/>
        </w:rPr>
        <w:t xml:space="preserve"> </w:t>
      </w:r>
      <w:r>
        <w:rPr>
          <w:spacing w:val="15"/>
          <w:position w:val="6"/>
          <w:sz w:val="8"/>
          <w:szCs w:val="8"/>
        </w:rPr>
        <w:t>调查项日中，应保证不同调查航次的区域范围，站位设置、使用的船只、网具以及样品测定，数</w:t>
      </w:r>
    </w:p>
    <w:p>
      <w:pPr>
        <w:pStyle w:val="BodyText"/>
        <w:spacing w:line="219" w:lineRule="auto"/>
        <w:rPr>
          <w:sz w:val="8"/>
          <w:szCs w:val="8"/>
        </w:rPr>
      </w:pPr>
      <w:r>
        <w:rPr>
          <w:spacing w:val="16"/>
          <w:sz w:val="8"/>
          <w:szCs w:val="8"/>
        </w:rPr>
        <w:t>据统计等的一致</w:t>
      </w:r>
      <w:r>
        <w:rPr>
          <w:spacing w:val="-10"/>
          <w:sz w:val="8"/>
          <w:szCs w:val="8"/>
        </w:rPr>
        <w:t xml:space="preserve"> </w:t>
      </w:r>
      <w:r>
        <w:rPr>
          <w:spacing w:val="16"/>
          <w:sz w:val="8"/>
          <w:szCs w:val="8"/>
        </w:rPr>
        <w:t>：</w:t>
      </w:r>
      <w:r>
        <w:rPr>
          <w:spacing w:val="-18"/>
          <w:sz w:val="8"/>
          <w:szCs w:val="8"/>
        </w:rPr>
        <w:t xml:space="preserve"> </w:t>
      </w:r>
      <w:r>
        <w:rPr>
          <w:spacing w:val="16"/>
          <w:sz w:val="8"/>
          <w:szCs w:val="8"/>
        </w:rPr>
        <w:t>应保证发故的所有调查问卷内</w:t>
      </w:r>
      <w:r>
        <w:rPr>
          <w:spacing w:val="15"/>
          <w:sz w:val="8"/>
          <w:szCs w:val="8"/>
        </w:rPr>
        <w:t>容一致。</w:t>
      </w:r>
    </w:p>
    <w:p>
      <w:pPr>
        <w:spacing w:before="135" w:line="221" w:lineRule="auto"/>
        <w:rPr>
          <w:rFonts w:ascii="SimHei" w:eastAsia="SimHei" w:hAnsi="SimHei" w:cs="SimHei"/>
          <w:sz w:val="8"/>
          <w:szCs w:val="8"/>
        </w:rPr>
      </w:pPr>
      <w:r>
        <w:rPr>
          <w:rFonts w:ascii="SimHei" w:eastAsia="SimHei" w:hAnsi="SimHei" w:cs="SimHei"/>
          <w:spacing w:val="-3"/>
          <w:sz w:val="8"/>
          <w:szCs w:val="8"/>
        </w:rPr>
        <w:t>5</w:t>
      </w:r>
      <w:r>
        <w:rPr>
          <w:rFonts w:ascii="SimHei" w:eastAsia="SimHei" w:hAnsi="SimHei" w:cs="SimHei"/>
          <w:sz w:val="8"/>
          <w:szCs w:val="8"/>
        </w:rPr>
        <w:t xml:space="preserve">   </w:t>
      </w:r>
      <w:r>
        <w:rPr>
          <w:rFonts w:ascii="SimHei" w:eastAsia="SimHei" w:hAnsi="SimHei" w:cs="SimHei"/>
          <w:spacing w:val="-3"/>
          <w:sz w:val="8"/>
          <w:szCs w:val="8"/>
        </w:rPr>
        <w:t>调</w:t>
      </w:r>
      <w:r>
        <w:rPr>
          <w:rFonts w:ascii="SimHei" w:eastAsia="SimHei" w:hAnsi="SimHei" w:cs="SimHei"/>
          <w:spacing w:val="-9"/>
          <w:sz w:val="8"/>
          <w:szCs w:val="8"/>
        </w:rPr>
        <w:t xml:space="preserve"> </w:t>
      </w:r>
      <w:r>
        <w:rPr>
          <w:rFonts w:ascii="SimHei" w:eastAsia="SimHei" w:hAnsi="SimHei" w:cs="SimHei"/>
          <w:spacing w:val="-3"/>
          <w:sz w:val="8"/>
          <w:szCs w:val="8"/>
        </w:rPr>
        <w:t>查</w:t>
      </w:r>
      <w:r>
        <w:rPr>
          <w:rFonts w:ascii="SimHei" w:eastAsia="SimHei" w:hAnsi="SimHei" w:cs="SimHei"/>
          <w:spacing w:val="-9"/>
          <w:sz w:val="8"/>
          <w:szCs w:val="8"/>
        </w:rPr>
        <w:t xml:space="preserve"> </w:t>
      </w:r>
      <w:r>
        <w:rPr>
          <w:rFonts w:ascii="SimHei" w:eastAsia="SimHei" w:hAnsi="SimHei" w:cs="SimHei"/>
          <w:spacing w:val="-3"/>
          <w:sz w:val="8"/>
          <w:szCs w:val="8"/>
        </w:rPr>
        <w:t>方</w:t>
      </w:r>
      <w:r>
        <w:rPr>
          <w:rFonts w:ascii="SimHei" w:eastAsia="SimHei" w:hAnsi="SimHei" w:cs="SimHei"/>
          <w:spacing w:val="-11"/>
          <w:sz w:val="8"/>
          <w:szCs w:val="8"/>
        </w:rPr>
        <w:t xml:space="preserve"> </w:t>
      </w:r>
      <w:r>
        <w:rPr>
          <w:rFonts w:ascii="SimHei" w:eastAsia="SimHei" w:hAnsi="SimHei" w:cs="SimHei"/>
          <w:spacing w:val="-3"/>
          <w:sz w:val="8"/>
          <w:szCs w:val="8"/>
        </w:rPr>
        <w:t>法</w:t>
      </w:r>
    </w:p>
    <w:p>
      <w:pPr>
        <w:pStyle w:val="BodyText"/>
        <w:spacing w:before="153" w:line="219" w:lineRule="auto"/>
        <w:ind w:left="1"/>
        <w:outlineLvl w:val="0"/>
        <w:rPr>
          <w:sz w:val="8"/>
          <w:szCs w:val="8"/>
        </w:rPr>
        <w:sectPr>
          <w:headerReference w:type="default" r:id="rId14"/>
          <w:footerReference w:type="default" r:id="rId15"/>
          <w:pgSz w:w="5880" w:h="8240"/>
          <w:pgMar w:top="400" w:right="795" w:bottom="566" w:left="550" w:header="0" w:footer="486" w:gutter="0"/>
          <w:pgNumType w:start="5"/>
          <w:cols w:space="708"/>
        </w:sectPr>
      </w:pPr>
      <w:r>
        <w:rPr>
          <w:b/>
          <w:bCs/>
          <w:spacing w:val="-4"/>
          <w:sz w:val="8"/>
          <w:szCs w:val="8"/>
        </w:rPr>
        <w:t>5.1</w:t>
      </w:r>
      <w:r>
        <w:rPr>
          <w:spacing w:val="9"/>
          <w:sz w:val="8"/>
          <w:szCs w:val="8"/>
        </w:rPr>
        <w:t xml:space="preserve">   </w:t>
      </w:r>
      <w:r>
        <w:rPr>
          <w:b/>
          <w:bCs/>
          <w:spacing w:val="-4"/>
          <w:sz w:val="8"/>
          <w:szCs w:val="8"/>
        </w:rPr>
        <w:t>增</w:t>
      </w:r>
      <w:r>
        <w:rPr>
          <w:spacing w:val="-14"/>
          <w:sz w:val="8"/>
          <w:szCs w:val="8"/>
        </w:rPr>
        <w:t xml:space="preserve"> </w:t>
      </w:r>
      <w:r>
        <w:rPr>
          <w:b/>
          <w:bCs/>
          <w:spacing w:val="-4"/>
          <w:sz w:val="8"/>
          <w:szCs w:val="8"/>
        </w:rPr>
        <w:t>殖</w:t>
      </w:r>
      <w:r>
        <w:rPr>
          <w:spacing w:val="-14"/>
          <w:sz w:val="8"/>
          <w:szCs w:val="8"/>
        </w:rPr>
        <w:t xml:space="preserve"> </w:t>
      </w:r>
      <w:r>
        <w:rPr>
          <w:b/>
          <w:bCs/>
          <w:spacing w:val="-4"/>
          <w:sz w:val="8"/>
          <w:szCs w:val="8"/>
        </w:rPr>
        <w:t>放</w:t>
      </w:r>
      <w:r>
        <w:rPr>
          <w:spacing w:val="-14"/>
          <w:sz w:val="8"/>
          <w:szCs w:val="8"/>
        </w:rPr>
        <w:t xml:space="preserve"> </w:t>
      </w:r>
      <w:r>
        <w:rPr>
          <w:b/>
          <w:bCs/>
          <w:spacing w:val="-4"/>
          <w:sz w:val="8"/>
          <w:szCs w:val="8"/>
        </w:rPr>
        <w:t>流</w:t>
      </w:r>
      <w:r>
        <w:rPr>
          <w:spacing w:val="-14"/>
          <w:sz w:val="8"/>
          <w:szCs w:val="8"/>
        </w:rPr>
        <w:t xml:space="preserve"> </w:t>
      </w:r>
      <w:r>
        <w:rPr>
          <w:b/>
          <w:bCs/>
          <w:spacing w:val="-4"/>
          <w:sz w:val="8"/>
          <w:szCs w:val="8"/>
        </w:rPr>
        <w:t>群</w:t>
      </w:r>
      <w:r>
        <w:rPr>
          <w:spacing w:val="-14"/>
          <w:sz w:val="8"/>
          <w:szCs w:val="8"/>
        </w:rPr>
        <w:t xml:space="preserve"> </w:t>
      </w:r>
      <w:r>
        <w:rPr>
          <w:b/>
          <w:bCs/>
          <w:spacing w:val="-4"/>
          <w:sz w:val="8"/>
          <w:szCs w:val="8"/>
        </w:rPr>
        <w:t>体</w:t>
      </w:r>
      <w:r>
        <w:rPr>
          <w:spacing w:val="-11"/>
          <w:sz w:val="8"/>
          <w:szCs w:val="8"/>
        </w:rPr>
        <w:t xml:space="preserve"> </w:t>
      </w:r>
      <w:r>
        <w:rPr>
          <w:b/>
          <w:bCs/>
          <w:spacing w:val="-4"/>
          <w:sz w:val="8"/>
          <w:szCs w:val="8"/>
        </w:rPr>
        <w:t>资</w:t>
      </w:r>
      <w:r>
        <w:rPr>
          <w:spacing w:val="-14"/>
          <w:sz w:val="8"/>
          <w:szCs w:val="8"/>
        </w:rPr>
        <w:t xml:space="preserve"> </w:t>
      </w:r>
      <w:r>
        <w:rPr>
          <w:b/>
          <w:bCs/>
          <w:spacing w:val="-4"/>
          <w:sz w:val="8"/>
          <w:szCs w:val="8"/>
        </w:rPr>
        <w:t>源</w:t>
      </w:r>
      <w:r>
        <w:rPr>
          <w:spacing w:val="-13"/>
          <w:sz w:val="8"/>
          <w:szCs w:val="8"/>
        </w:rPr>
        <w:t xml:space="preserve"> </w:t>
      </w:r>
      <w:r>
        <w:rPr>
          <w:b/>
          <w:bCs/>
          <w:spacing w:val="-4"/>
          <w:sz w:val="8"/>
          <w:szCs w:val="8"/>
        </w:rPr>
        <w:t>调</w:t>
      </w:r>
      <w:r>
        <w:rPr>
          <w:spacing w:val="-14"/>
          <w:sz w:val="8"/>
          <w:szCs w:val="8"/>
        </w:rPr>
        <w:t xml:space="preserve"> </w:t>
      </w:r>
      <w:r>
        <w:rPr>
          <w:b/>
          <w:bCs/>
          <w:spacing w:val="-4"/>
          <w:sz w:val="8"/>
          <w:szCs w:val="8"/>
        </w:rPr>
        <w:t>查</w:t>
      </w:r>
    </w:p>
    <w:p>
      <w:pPr>
        <w:spacing w:before="76" w:line="222" w:lineRule="auto"/>
        <w:ind w:left="1"/>
        <w:outlineLvl w:val="0"/>
        <w:rPr>
          <w:rFonts w:ascii="SimHei" w:eastAsia="SimHei" w:hAnsi="SimHei" w:cs="SimHei"/>
          <w:sz w:val="8"/>
          <w:szCs w:val="8"/>
        </w:rPr>
      </w:pPr>
      <w:r>
        <w:rPr>
          <w:rFonts w:ascii="SimHei" w:eastAsia="SimHei" w:hAnsi="SimHei" w:cs="SimHei"/>
          <w:b/>
          <w:bCs/>
          <w:spacing w:val="-3"/>
          <w:sz w:val="8"/>
          <w:szCs w:val="8"/>
        </w:rPr>
        <w:t>5.1.1</w:t>
      </w:r>
      <w:r>
        <w:rPr>
          <w:rFonts w:ascii="SimHei" w:eastAsia="SimHei" w:hAnsi="SimHei" w:cs="SimHei"/>
          <w:sz w:val="8"/>
          <w:szCs w:val="8"/>
        </w:rPr>
        <w:t xml:space="preserve">    </w:t>
      </w:r>
      <w:r>
        <w:rPr>
          <w:rFonts w:ascii="SimHei" w:eastAsia="SimHei" w:hAnsi="SimHei" w:cs="SimHei"/>
          <w:b/>
          <w:bCs/>
          <w:spacing w:val="-3"/>
          <w:sz w:val="8"/>
          <w:szCs w:val="8"/>
        </w:rPr>
        <w:t>调</w:t>
      </w:r>
      <w:r>
        <w:rPr>
          <w:rFonts w:ascii="SimHei" w:eastAsia="SimHei" w:hAnsi="SimHei" w:cs="SimHei"/>
          <w:spacing w:val="-9"/>
          <w:sz w:val="8"/>
          <w:szCs w:val="8"/>
        </w:rPr>
        <w:t xml:space="preserve"> </w:t>
      </w:r>
      <w:r>
        <w:rPr>
          <w:rFonts w:ascii="SimHei" w:eastAsia="SimHei" w:hAnsi="SimHei" w:cs="SimHei"/>
          <w:b/>
          <w:bCs/>
          <w:spacing w:val="-3"/>
          <w:sz w:val="8"/>
          <w:szCs w:val="8"/>
        </w:rPr>
        <w:t>查</w:t>
      </w:r>
      <w:r>
        <w:rPr>
          <w:rFonts w:ascii="SimHei" w:eastAsia="SimHei" w:hAnsi="SimHei" w:cs="SimHei"/>
          <w:spacing w:val="-8"/>
          <w:sz w:val="8"/>
          <w:szCs w:val="8"/>
        </w:rPr>
        <w:t xml:space="preserve"> </w:t>
      </w:r>
      <w:r>
        <w:rPr>
          <w:rFonts w:ascii="SimHei" w:eastAsia="SimHei" w:hAnsi="SimHei" w:cs="SimHei"/>
          <w:b/>
          <w:bCs/>
          <w:spacing w:val="-3"/>
          <w:sz w:val="8"/>
          <w:szCs w:val="8"/>
        </w:rPr>
        <w:t>区</w:t>
      </w:r>
      <w:r>
        <w:rPr>
          <w:rFonts w:ascii="SimHei" w:eastAsia="SimHei" w:hAnsi="SimHei" w:cs="SimHei"/>
          <w:spacing w:val="-12"/>
          <w:sz w:val="8"/>
          <w:szCs w:val="8"/>
        </w:rPr>
        <w:t xml:space="preserve"> </w:t>
      </w:r>
      <w:r>
        <w:rPr>
          <w:rFonts w:ascii="SimHei" w:eastAsia="SimHei" w:hAnsi="SimHei" w:cs="SimHei"/>
          <w:b/>
          <w:bCs/>
          <w:spacing w:val="-3"/>
          <w:sz w:val="8"/>
          <w:szCs w:val="8"/>
        </w:rPr>
        <w:t>域</w:t>
      </w:r>
    </w:p>
    <w:p>
      <w:pPr>
        <w:pStyle w:val="BodyText"/>
        <w:spacing w:before="54" w:line="219" w:lineRule="auto"/>
        <w:ind w:left="209"/>
        <w:rPr>
          <w:sz w:val="8"/>
          <w:szCs w:val="8"/>
        </w:rPr>
      </w:pPr>
      <w:r>
        <w:rPr>
          <w:spacing w:val="19"/>
          <w:sz w:val="8"/>
          <w:szCs w:val="8"/>
        </w:rPr>
        <w:t>包括增殖物种的放流区域及周边一定范围内的自然分布区</w:t>
      </w:r>
      <w:r>
        <w:rPr>
          <w:spacing w:val="-14"/>
          <w:sz w:val="8"/>
          <w:szCs w:val="8"/>
        </w:rPr>
        <w:t xml:space="preserve"> </w:t>
      </w:r>
      <w:r>
        <w:rPr>
          <w:spacing w:val="19"/>
          <w:sz w:val="8"/>
          <w:szCs w:val="8"/>
        </w:rPr>
        <w:t>。</w:t>
      </w:r>
    </w:p>
    <w:p>
      <w:pPr>
        <w:pStyle w:val="BodyText"/>
        <w:spacing w:before="75" w:line="221" w:lineRule="auto"/>
        <w:ind w:left="1"/>
        <w:outlineLvl w:val="0"/>
        <w:rPr>
          <w:sz w:val="8"/>
          <w:szCs w:val="8"/>
        </w:rPr>
      </w:pPr>
      <w:r>
        <w:rPr>
          <w:b/>
          <w:bCs/>
          <w:spacing w:val="-3"/>
          <w:sz w:val="8"/>
          <w:szCs w:val="8"/>
        </w:rPr>
        <w:t>5.1.2</w:t>
      </w:r>
      <w:r>
        <w:rPr>
          <w:spacing w:val="1"/>
          <w:sz w:val="8"/>
          <w:szCs w:val="8"/>
        </w:rPr>
        <w:t xml:space="preserve">    </w:t>
      </w:r>
      <w:r>
        <w:rPr>
          <w:b/>
          <w:bCs/>
          <w:spacing w:val="-3"/>
          <w:sz w:val="8"/>
          <w:szCs w:val="8"/>
        </w:rPr>
        <w:t>站</w:t>
      </w:r>
      <w:r>
        <w:rPr>
          <w:spacing w:val="-9"/>
          <w:sz w:val="8"/>
          <w:szCs w:val="8"/>
        </w:rPr>
        <w:t xml:space="preserve"> </w:t>
      </w:r>
      <w:r>
        <w:rPr>
          <w:b/>
          <w:bCs/>
          <w:spacing w:val="-3"/>
          <w:sz w:val="8"/>
          <w:szCs w:val="8"/>
        </w:rPr>
        <w:t>位</w:t>
      </w:r>
      <w:r>
        <w:rPr>
          <w:spacing w:val="-11"/>
          <w:sz w:val="8"/>
          <w:szCs w:val="8"/>
        </w:rPr>
        <w:t xml:space="preserve"> </w:t>
      </w:r>
      <w:r>
        <w:rPr>
          <w:b/>
          <w:bCs/>
          <w:spacing w:val="-3"/>
          <w:sz w:val="8"/>
          <w:szCs w:val="8"/>
        </w:rPr>
        <w:t>设</w:t>
      </w:r>
      <w:r>
        <w:rPr>
          <w:spacing w:val="-13"/>
          <w:sz w:val="8"/>
          <w:szCs w:val="8"/>
        </w:rPr>
        <w:t xml:space="preserve"> </w:t>
      </w:r>
      <w:r>
        <w:rPr>
          <w:b/>
          <w:bCs/>
          <w:spacing w:val="-3"/>
          <w:sz w:val="8"/>
          <w:szCs w:val="8"/>
        </w:rPr>
        <w:t>置</w:t>
      </w:r>
    </w:p>
    <w:p>
      <w:pPr>
        <w:pStyle w:val="BodyText"/>
        <w:spacing w:before="54" w:line="305" w:lineRule="auto"/>
        <w:ind w:firstLine="209"/>
        <w:jc w:val="both"/>
        <w:rPr>
          <w:sz w:val="8"/>
          <w:szCs w:val="8"/>
        </w:rPr>
      </w:pPr>
      <w:r>
        <w:rPr>
          <w:spacing w:val="15"/>
          <w:sz w:val="8"/>
          <w:szCs w:val="8"/>
        </w:rPr>
        <w:t>一</w:t>
      </w:r>
      <w:r>
        <w:rPr>
          <w:spacing w:val="-21"/>
          <w:sz w:val="8"/>
          <w:szCs w:val="8"/>
        </w:rPr>
        <w:t xml:space="preserve"> </w:t>
      </w:r>
      <w:r>
        <w:rPr>
          <w:spacing w:val="15"/>
          <w:sz w:val="8"/>
          <w:szCs w:val="8"/>
        </w:rPr>
        <w:t>般按照经纬度15'×15'设置调查站位，具体可根据调查区域大小</w:t>
      </w:r>
      <w:r>
        <w:rPr>
          <w:spacing w:val="14"/>
          <w:sz w:val="8"/>
          <w:szCs w:val="8"/>
        </w:rPr>
        <w:t>适当调整；对干岛礁、港湾、河口等</w:t>
      </w:r>
      <w:r>
        <w:rPr>
          <w:sz w:val="8"/>
          <w:szCs w:val="8"/>
        </w:rPr>
        <w:t xml:space="preserve"> </w:t>
      </w:r>
      <w:r>
        <w:rPr>
          <w:spacing w:val="15"/>
          <w:sz w:val="8"/>
          <w:szCs w:val="8"/>
        </w:rPr>
        <w:t>复杂海域，应从水深、流速、水温等要素的等值</w:t>
      </w:r>
      <w:r>
        <w:rPr>
          <w:spacing w:val="14"/>
          <w:sz w:val="8"/>
          <w:szCs w:val="8"/>
        </w:rPr>
        <w:t>线考虑增设站位；在增殖放流点周边水域、产卵场、索饵场等</w:t>
      </w:r>
      <w:r>
        <w:rPr>
          <w:sz w:val="8"/>
          <w:szCs w:val="8"/>
        </w:rPr>
        <w:t xml:space="preserve"> </w:t>
      </w:r>
      <w:r>
        <w:rPr>
          <w:spacing w:val="16"/>
          <w:sz w:val="8"/>
          <w:szCs w:val="8"/>
        </w:rPr>
        <w:t>区域宜增设调查站位</w:t>
      </w:r>
      <w:r>
        <w:rPr>
          <w:spacing w:val="-10"/>
          <w:sz w:val="8"/>
          <w:szCs w:val="8"/>
        </w:rPr>
        <w:t xml:space="preserve"> </w:t>
      </w:r>
      <w:r>
        <w:rPr>
          <w:spacing w:val="16"/>
          <w:sz w:val="8"/>
          <w:szCs w:val="8"/>
        </w:rPr>
        <w:t>。</w:t>
      </w:r>
    </w:p>
    <w:p>
      <w:pPr>
        <w:pStyle w:val="BodyText"/>
        <w:spacing w:before="93" w:line="219" w:lineRule="auto"/>
        <w:ind w:left="1"/>
        <w:outlineLvl w:val="0"/>
        <w:rPr>
          <w:sz w:val="8"/>
          <w:szCs w:val="8"/>
        </w:rPr>
      </w:pPr>
      <w:r>
        <w:rPr>
          <w:b/>
          <w:bCs/>
          <w:spacing w:val="-3"/>
          <w:sz w:val="8"/>
          <w:szCs w:val="8"/>
        </w:rPr>
        <w:t>5.1.3</w:t>
      </w:r>
      <w:r>
        <w:rPr>
          <w:spacing w:val="-3"/>
          <w:sz w:val="8"/>
          <w:szCs w:val="8"/>
        </w:rPr>
        <w:t xml:space="preserve">    </w:t>
      </w:r>
      <w:r>
        <w:rPr>
          <w:b/>
          <w:bCs/>
          <w:spacing w:val="-3"/>
          <w:sz w:val="8"/>
          <w:szCs w:val="8"/>
        </w:rPr>
        <w:t>调</w:t>
      </w:r>
      <w:r>
        <w:rPr>
          <w:spacing w:val="-4"/>
          <w:sz w:val="8"/>
          <w:szCs w:val="8"/>
        </w:rPr>
        <w:t xml:space="preserve"> </w:t>
      </w:r>
      <w:r>
        <w:rPr>
          <w:b/>
          <w:bCs/>
          <w:spacing w:val="-3"/>
          <w:sz w:val="8"/>
          <w:szCs w:val="8"/>
        </w:rPr>
        <w:t>查</w:t>
      </w:r>
      <w:r>
        <w:rPr>
          <w:spacing w:val="-3"/>
          <w:sz w:val="8"/>
          <w:szCs w:val="8"/>
        </w:rPr>
        <w:t xml:space="preserve"> </w:t>
      </w:r>
      <w:r>
        <w:rPr>
          <w:b/>
          <w:bCs/>
          <w:spacing w:val="-3"/>
          <w:sz w:val="8"/>
          <w:szCs w:val="8"/>
        </w:rPr>
        <w:t>次</w:t>
      </w:r>
      <w:r>
        <w:rPr>
          <w:spacing w:val="-8"/>
          <w:sz w:val="8"/>
          <w:szCs w:val="8"/>
        </w:rPr>
        <w:t xml:space="preserve"> </w:t>
      </w:r>
      <w:r>
        <w:rPr>
          <w:b/>
          <w:bCs/>
          <w:spacing w:val="-3"/>
          <w:sz w:val="8"/>
          <w:szCs w:val="8"/>
        </w:rPr>
        <w:t>数</w:t>
      </w:r>
    </w:p>
    <w:p>
      <w:pPr>
        <w:pStyle w:val="BodyText"/>
        <w:spacing w:before="56" w:line="219" w:lineRule="auto"/>
        <w:ind w:left="209"/>
        <w:rPr>
          <w:sz w:val="8"/>
          <w:szCs w:val="8"/>
        </w:rPr>
      </w:pPr>
      <w:r>
        <w:rPr>
          <w:spacing w:val="-5"/>
          <w:sz w:val="8"/>
          <w:szCs w:val="8"/>
        </w:rPr>
        <w:t>增</w:t>
      </w:r>
      <w:r>
        <w:rPr>
          <w:spacing w:val="-2"/>
          <w:sz w:val="8"/>
          <w:szCs w:val="8"/>
        </w:rPr>
        <w:t xml:space="preserve"> </w:t>
      </w:r>
      <w:r>
        <w:rPr>
          <w:spacing w:val="-5"/>
          <w:sz w:val="8"/>
          <w:szCs w:val="8"/>
        </w:rPr>
        <w:t>殖</w:t>
      </w:r>
      <w:r>
        <w:rPr>
          <w:spacing w:val="-16"/>
          <w:sz w:val="8"/>
          <w:szCs w:val="8"/>
        </w:rPr>
        <w:t xml:space="preserve"> </w:t>
      </w:r>
      <w:r>
        <w:rPr>
          <w:spacing w:val="-5"/>
          <w:sz w:val="8"/>
          <w:szCs w:val="8"/>
        </w:rPr>
        <w:t>故</w:t>
      </w:r>
      <w:r>
        <w:rPr>
          <w:spacing w:val="-17"/>
          <w:sz w:val="8"/>
          <w:szCs w:val="8"/>
        </w:rPr>
        <w:t xml:space="preserve"> </w:t>
      </w:r>
      <w:r>
        <w:rPr>
          <w:spacing w:val="-5"/>
          <w:sz w:val="8"/>
          <w:szCs w:val="8"/>
        </w:rPr>
        <w:t>流</w:t>
      </w:r>
      <w:r>
        <w:rPr>
          <w:spacing w:val="-16"/>
          <w:sz w:val="8"/>
          <w:szCs w:val="8"/>
        </w:rPr>
        <w:t xml:space="preserve"> </w:t>
      </w:r>
      <w:r>
        <w:rPr>
          <w:spacing w:val="-5"/>
          <w:sz w:val="8"/>
          <w:szCs w:val="8"/>
        </w:rPr>
        <w:t>前</w:t>
      </w:r>
      <w:r>
        <w:rPr>
          <w:spacing w:val="-11"/>
          <w:sz w:val="8"/>
          <w:szCs w:val="8"/>
        </w:rPr>
        <w:t xml:space="preserve"> </w:t>
      </w:r>
      <w:r>
        <w:rPr>
          <w:spacing w:val="-5"/>
          <w:sz w:val="8"/>
          <w:szCs w:val="8"/>
        </w:rPr>
        <w:t>1</w:t>
      </w:r>
      <w:r>
        <w:rPr>
          <w:spacing w:val="-17"/>
          <w:sz w:val="8"/>
          <w:szCs w:val="8"/>
        </w:rPr>
        <w:t xml:space="preserve"> </w:t>
      </w:r>
      <w:r>
        <w:rPr>
          <w:spacing w:val="-5"/>
          <w:sz w:val="8"/>
          <w:szCs w:val="8"/>
        </w:rPr>
        <w:t>个</w:t>
      </w:r>
      <w:r>
        <w:rPr>
          <w:spacing w:val="-16"/>
          <w:sz w:val="8"/>
          <w:szCs w:val="8"/>
        </w:rPr>
        <w:t xml:space="preserve"> </w:t>
      </w:r>
      <w:r>
        <w:rPr>
          <w:spacing w:val="-5"/>
          <w:sz w:val="8"/>
          <w:szCs w:val="8"/>
        </w:rPr>
        <w:t>月 内</w:t>
      </w:r>
      <w:r>
        <w:rPr>
          <w:spacing w:val="-18"/>
          <w:sz w:val="8"/>
          <w:szCs w:val="8"/>
        </w:rPr>
        <w:t xml:space="preserve"> </w:t>
      </w:r>
      <w:r>
        <w:rPr>
          <w:spacing w:val="-5"/>
          <w:sz w:val="8"/>
          <w:szCs w:val="8"/>
        </w:rPr>
        <w:t>进</w:t>
      </w:r>
      <w:r>
        <w:rPr>
          <w:spacing w:val="-15"/>
          <w:sz w:val="8"/>
          <w:szCs w:val="8"/>
        </w:rPr>
        <w:t xml:space="preserve"> </w:t>
      </w:r>
      <w:r>
        <w:rPr>
          <w:spacing w:val="-5"/>
          <w:sz w:val="8"/>
          <w:szCs w:val="8"/>
        </w:rPr>
        <w:t>行</w:t>
      </w:r>
      <w:r>
        <w:rPr>
          <w:spacing w:val="-12"/>
          <w:sz w:val="8"/>
          <w:szCs w:val="8"/>
        </w:rPr>
        <w:t xml:space="preserve"> </w:t>
      </w:r>
      <w:r>
        <w:rPr>
          <w:spacing w:val="-5"/>
          <w:sz w:val="8"/>
          <w:szCs w:val="8"/>
        </w:rPr>
        <w:t>1</w:t>
      </w:r>
      <w:r>
        <w:rPr>
          <w:spacing w:val="-15"/>
          <w:sz w:val="8"/>
          <w:szCs w:val="8"/>
        </w:rPr>
        <w:t xml:space="preserve"> </w:t>
      </w:r>
      <w:r>
        <w:rPr>
          <w:spacing w:val="-5"/>
          <w:sz w:val="8"/>
          <w:szCs w:val="8"/>
        </w:rPr>
        <w:t>次</w:t>
      </w:r>
      <w:r>
        <w:rPr>
          <w:spacing w:val="-17"/>
          <w:sz w:val="8"/>
          <w:szCs w:val="8"/>
        </w:rPr>
        <w:t xml:space="preserve"> </w:t>
      </w:r>
      <w:r>
        <w:rPr>
          <w:spacing w:val="-5"/>
          <w:sz w:val="8"/>
          <w:szCs w:val="8"/>
        </w:rPr>
        <w:t>本</w:t>
      </w:r>
      <w:r>
        <w:rPr>
          <w:spacing w:val="-17"/>
          <w:sz w:val="8"/>
          <w:szCs w:val="8"/>
        </w:rPr>
        <w:t xml:space="preserve"> </w:t>
      </w:r>
      <w:r>
        <w:rPr>
          <w:spacing w:val="-5"/>
          <w:sz w:val="8"/>
          <w:szCs w:val="8"/>
        </w:rPr>
        <w:t>底</w:t>
      </w:r>
      <w:r>
        <w:rPr>
          <w:spacing w:val="-17"/>
          <w:sz w:val="8"/>
          <w:szCs w:val="8"/>
        </w:rPr>
        <w:t xml:space="preserve"> </w:t>
      </w:r>
      <w:r>
        <w:rPr>
          <w:spacing w:val="-5"/>
          <w:sz w:val="8"/>
          <w:szCs w:val="8"/>
        </w:rPr>
        <w:t>调</w:t>
      </w:r>
      <w:r>
        <w:rPr>
          <w:spacing w:val="-16"/>
          <w:sz w:val="8"/>
          <w:szCs w:val="8"/>
        </w:rPr>
        <w:t xml:space="preserve"> </w:t>
      </w:r>
      <w:r>
        <w:rPr>
          <w:spacing w:val="-5"/>
          <w:sz w:val="8"/>
          <w:szCs w:val="8"/>
        </w:rPr>
        <w:t>查</w:t>
      </w:r>
      <w:r>
        <w:rPr>
          <w:spacing w:val="-10"/>
          <w:sz w:val="8"/>
          <w:szCs w:val="8"/>
        </w:rPr>
        <w:t xml:space="preserve"> </w:t>
      </w:r>
      <w:r>
        <w:rPr>
          <w:spacing w:val="-5"/>
          <w:sz w:val="8"/>
          <w:szCs w:val="8"/>
        </w:rPr>
        <w:t>：</w:t>
      </w:r>
      <w:r>
        <w:rPr>
          <w:spacing w:val="-17"/>
          <w:sz w:val="8"/>
          <w:szCs w:val="8"/>
        </w:rPr>
        <w:t xml:space="preserve"> </w:t>
      </w:r>
      <w:r>
        <w:rPr>
          <w:spacing w:val="-5"/>
          <w:sz w:val="8"/>
          <w:szCs w:val="8"/>
        </w:rPr>
        <w:t>增</w:t>
      </w:r>
      <w:r>
        <w:rPr>
          <w:spacing w:val="-17"/>
          <w:sz w:val="8"/>
          <w:szCs w:val="8"/>
        </w:rPr>
        <w:t xml:space="preserve"> </w:t>
      </w:r>
      <w:r>
        <w:rPr>
          <w:spacing w:val="-5"/>
          <w:sz w:val="8"/>
          <w:szCs w:val="8"/>
        </w:rPr>
        <w:t>殖</w:t>
      </w:r>
      <w:r>
        <w:rPr>
          <w:spacing w:val="-18"/>
          <w:sz w:val="8"/>
          <w:szCs w:val="8"/>
        </w:rPr>
        <w:t xml:space="preserve"> </w:t>
      </w:r>
      <w:r>
        <w:rPr>
          <w:spacing w:val="-5"/>
          <w:sz w:val="8"/>
          <w:szCs w:val="8"/>
        </w:rPr>
        <w:t>放</w:t>
      </w:r>
      <w:r>
        <w:rPr>
          <w:spacing w:val="-16"/>
          <w:sz w:val="8"/>
          <w:szCs w:val="8"/>
        </w:rPr>
        <w:t xml:space="preserve"> </w:t>
      </w:r>
      <w:r>
        <w:rPr>
          <w:spacing w:val="-5"/>
          <w:sz w:val="8"/>
          <w:szCs w:val="8"/>
        </w:rPr>
        <w:t>流</w:t>
      </w:r>
      <w:r>
        <w:rPr>
          <w:spacing w:val="-12"/>
          <w:sz w:val="8"/>
          <w:szCs w:val="8"/>
        </w:rPr>
        <w:t xml:space="preserve"> </w:t>
      </w:r>
      <w:r>
        <w:rPr>
          <w:spacing w:val="-5"/>
          <w:sz w:val="8"/>
          <w:szCs w:val="8"/>
        </w:rPr>
        <w:t>1</w:t>
      </w:r>
      <w:r>
        <w:rPr>
          <w:spacing w:val="-17"/>
          <w:sz w:val="8"/>
          <w:szCs w:val="8"/>
        </w:rPr>
        <w:t xml:space="preserve"> </w:t>
      </w:r>
      <w:r>
        <w:rPr>
          <w:spacing w:val="-5"/>
          <w:sz w:val="8"/>
          <w:szCs w:val="8"/>
        </w:rPr>
        <w:t>个</w:t>
      </w:r>
      <w:r>
        <w:rPr>
          <w:spacing w:val="-15"/>
          <w:sz w:val="8"/>
          <w:szCs w:val="8"/>
        </w:rPr>
        <w:t xml:space="preserve"> </w:t>
      </w:r>
      <w:r>
        <w:rPr>
          <w:spacing w:val="-5"/>
          <w:sz w:val="8"/>
          <w:szCs w:val="8"/>
        </w:rPr>
        <w:t>月</w:t>
      </w:r>
      <w:r>
        <w:rPr>
          <w:spacing w:val="-17"/>
          <w:sz w:val="8"/>
          <w:szCs w:val="8"/>
        </w:rPr>
        <w:t xml:space="preserve"> </w:t>
      </w:r>
      <w:r>
        <w:rPr>
          <w:spacing w:val="-5"/>
          <w:sz w:val="8"/>
          <w:szCs w:val="8"/>
        </w:rPr>
        <w:t>后</w:t>
      </w:r>
      <w:r>
        <w:rPr>
          <w:spacing w:val="-17"/>
          <w:sz w:val="8"/>
          <w:szCs w:val="8"/>
        </w:rPr>
        <w:t xml:space="preserve"> </w:t>
      </w:r>
      <w:r>
        <w:rPr>
          <w:spacing w:val="-5"/>
          <w:sz w:val="8"/>
          <w:szCs w:val="8"/>
        </w:rPr>
        <w:t>开</w:t>
      </w:r>
      <w:r>
        <w:rPr>
          <w:spacing w:val="-17"/>
          <w:sz w:val="8"/>
          <w:szCs w:val="8"/>
        </w:rPr>
        <w:t xml:space="preserve"> </w:t>
      </w:r>
      <w:r>
        <w:rPr>
          <w:spacing w:val="-5"/>
          <w:sz w:val="8"/>
          <w:szCs w:val="8"/>
        </w:rPr>
        <w:t>始</w:t>
      </w:r>
      <w:r>
        <w:rPr>
          <w:spacing w:val="-17"/>
          <w:sz w:val="8"/>
          <w:szCs w:val="8"/>
        </w:rPr>
        <w:t xml:space="preserve"> </w:t>
      </w:r>
      <w:r>
        <w:rPr>
          <w:spacing w:val="-5"/>
          <w:sz w:val="8"/>
          <w:szCs w:val="8"/>
        </w:rPr>
        <w:t>进</w:t>
      </w:r>
      <w:r>
        <w:rPr>
          <w:spacing w:val="-16"/>
          <w:sz w:val="8"/>
          <w:szCs w:val="8"/>
        </w:rPr>
        <w:t xml:space="preserve"> </w:t>
      </w:r>
      <w:r>
        <w:rPr>
          <w:spacing w:val="-5"/>
          <w:sz w:val="8"/>
          <w:szCs w:val="8"/>
        </w:rPr>
        <w:t>行</w:t>
      </w:r>
      <w:r>
        <w:rPr>
          <w:spacing w:val="-18"/>
          <w:sz w:val="8"/>
          <w:szCs w:val="8"/>
        </w:rPr>
        <w:t xml:space="preserve"> </w:t>
      </w:r>
      <w:r>
        <w:rPr>
          <w:spacing w:val="-5"/>
          <w:sz w:val="8"/>
          <w:szCs w:val="8"/>
        </w:rPr>
        <w:t>跟</w:t>
      </w:r>
      <w:r>
        <w:rPr>
          <w:spacing w:val="-17"/>
          <w:sz w:val="8"/>
          <w:szCs w:val="8"/>
        </w:rPr>
        <w:t xml:space="preserve"> </w:t>
      </w:r>
      <w:r>
        <w:rPr>
          <w:spacing w:val="-5"/>
          <w:sz w:val="8"/>
          <w:szCs w:val="8"/>
        </w:rPr>
        <w:t>踪</w:t>
      </w:r>
      <w:r>
        <w:rPr>
          <w:spacing w:val="-17"/>
          <w:sz w:val="8"/>
          <w:szCs w:val="8"/>
        </w:rPr>
        <w:t xml:space="preserve"> </w:t>
      </w:r>
      <w:r>
        <w:rPr>
          <w:spacing w:val="-5"/>
          <w:sz w:val="8"/>
          <w:szCs w:val="8"/>
        </w:rPr>
        <w:t>调</w:t>
      </w:r>
      <w:r>
        <w:rPr>
          <w:spacing w:val="-16"/>
          <w:sz w:val="8"/>
          <w:szCs w:val="8"/>
        </w:rPr>
        <w:t xml:space="preserve"> </w:t>
      </w:r>
      <w:r>
        <w:rPr>
          <w:spacing w:val="-5"/>
          <w:sz w:val="8"/>
          <w:szCs w:val="8"/>
        </w:rPr>
        <w:t>查</w:t>
      </w:r>
      <w:r>
        <w:rPr>
          <w:spacing w:val="-11"/>
          <w:sz w:val="8"/>
          <w:szCs w:val="8"/>
        </w:rPr>
        <w:t xml:space="preserve"> </w:t>
      </w:r>
      <w:r>
        <w:rPr>
          <w:spacing w:val="-5"/>
          <w:sz w:val="8"/>
          <w:szCs w:val="8"/>
        </w:rPr>
        <w:t>，</w:t>
      </w:r>
      <w:r>
        <w:rPr>
          <w:spacing w:val="-16"/>
          <w:sz w:val="8"/>
          <w:szCs w:val="8"/>
        </w:rPr>
        <w:t xml:space="preserve"> </w:t>
      </w:r>
      <w:r>
        <w:rPr>
          <w:spacing w:val="-5"/>
          <w:sz w:val="8"/>
          <w:szCs w:val="8"/>
        </w:rPr>
        <w:t>一</w:t>
      </w:r>
      <w:r>
        <w:rPr>
          <w:spacing w:val="-16"/>
          <w:sz w:val="8"/>
          <w:szCs w:val="8"/>
        </w:rPr>
        <w:t xml:space="preserve"> </w:t>
      </w:r>
      <w:r>
        <w:rPr>
          <w:spacing w:val="-5"/>
          <w:sz w:val="8"/>
          <w:szCs w:val="8"/>
        </w:rPr>
        <w:t>周</w:t>
      </w:r>
      <w:r>
        <w:rPr>
          <w:spacing w:val="-17"/>
          <w:sz w:val="8"/>
          <w:szCs w:val="8"/>
        </w:rPr>
        <w:t xml:space="preserve"> </w:t>
      </w:r>
      <w:r>
        <w:rPr>
          <w:spacing w:val="-5"/>
          <w:sz w:val="8"/>
          <w:szCs w:val="8"/>
        </w:rPr>
        <w:t>年 内</w:t>
      </w:r>
      <w:r>
        <w:rPr>
          <w:spacing w:val="-16"/>
          <w:sz w:val="8"/>
          <w:szCs w:val="8"/>
        </w:rPr>
        <w:t xml:space="preserve"> </w:t>
      </w:r>
      <w:r>
        <w:rPr>
          <w:spacing w:val="-5"/>
          <w:sz w:val="8"/>
          <w:szCs w:val="8"/>
        </w:rPr>
        <w:t>不</w:t>
      </w:r>
      <w:r>
        <w:rPr>
          <w:spacing w:val="-17"/>
          <w:sz w:val="8"/>
          <w:szCs w:val="8"/>
        </w:rPr>
        <w:t xml:space="preserve"> </w:t>
      </w:r>
      <w:r>
        <w:rPr>
          <w:spacing w:val="-5"/>
          <w:sz w:val="8"/>
          <w:szCs w:val="8"/>
        </w:rPr>
        <w:t>少</w:t>
      </w:r>
      <w:r>
        <w:rPr>
          <w:spacing w:val="-16"/>
          <w:sz w:val="8"/>
          <w:szCs w:val="8"/>
        </w:rPr>
        <w:t xml:space="preserve"> </w:t>
      </w:r>
      <w:r>
        <w:rPr>
          <w:spacing w:val="-5"/>
          <w:sz w:val="8"/>
          <w:szCs w:val="8"/>
        </w:rPr>
        <w:t>于</w:t>
      </w:r>
      <w:r>
        <w:rPr>
          <w:spacing w:val="-16"/>
          <w:sz w:val="8"/>
          <w:szCs w:val="8"/>
        </w:rPr>
        <w:t xml:space="preserve"> </w:t>
      </w:r>
      <w:r>
        <w:rPr>
          <w:spacing w:val="-5"/>
          <w:sz w:val="8"/>
          <w:szCs w:val="8"/>
        </w:rPr>
        <w:t>2</w:t>
      </w:r>
      <w:r>
        <w:rPr>
          <w:spacing w:val="-15"/>
          <w:sz w:val="8"/>
          <w:szCs w:val="8"/>
        </w:rPr>
        <w:t xml:space="preserve"> </w:t>
      </w:r>
      <w:r>
        <w:rPr>
          <w:spacing w:val="-5"/>
          <w:sz w:val="8"/>
          <w:szCs w:val="8"/>
        </w:rPr>
        <w:t>次。</w:t>
      </w:r>
    </w:p>
    <w:p>
      <w:pPr>
        <w:pStyle w:val="BodyText"/>
        <w:spacing w:before="85" w:line="221" w:lineRule="auto"/>
        <w:ind w:left="1"/>
        <w:outlineLvl w:val="0"/>
        <w:rPr>
          <w:sz w:val="8"/>
          <w:szCs w:val="8"/>
        </w:rPr>
      </w:pPr>
      <w:r>
        <w:rPr>
          <w:b/>
          <w:bCs/>
          <w:spacing w:val="-3"/>
          <w:sz w:val="8"/>
          <w:szCs w:val="8"/>
        </w:rPr>
        <w:t>5.1.4</w:t>
      </w:r>
      <w:r>
        <w:rPr>
          <w:spacing w:val="-3"/>
          <w:sz w:val="8"/>
          <w:szCs w:val="8"/>
        </w:rPr>
        <w:t xml:space="preserve">    </w:t>
      </w:r>
      <w:r>
        <w:rPr>
          <w:b/>
          <w:bCs/>
          <w:spacing w:val="-3"/>
          <w:sz w:val="8"/>
          <w:szCs w:val="8"/>
        </w:rPr>
        <w:t>资</w:t>
      </w:r>
      <w:r>
        <w:rPr>
          <w:spacing w:val="-4"/>
          <w:sz w:val="8"/>
          <w:szCs w:val="8"/>
        </w:rPr>
        <w:t xml:space="preserve"> </w:t>
      </w:r>
      <w:r>
        <w:rPr>
          <w:b/>
          <w:bCs/>
          <w:spacing w:val="-3"/>
          <w:sz w:val="8"/>
          <w:szCs w:val="8"/>
        </w:rPr>
        <w:t>源</w:t>
      </w:r>
      <w:r>
        <w:rPr>
          <w:spacing w:val="-7"/>
          <w:sz w:val="8"/>
          <w:szCs w:val="8"/>
        </w:rPr>
        <w:t xml:space="preserve"> </w:t>
      </w:r>
      <w:r>
        <w:rPr>
          <w:b/>
          <w:bCs/>
          <w:spacing w:val="-3"/>
          <w:sz w:val="8"/>
          <w:szCs w:val="8"/>
        </w:rPr>
        <w:t>调</w:t>
      </w:r>
      <w:r>
        <w:rPr>
          <w:spacing w:val="-3"/>
          <w:sz w:val="8"/>
          <w:szCs w:val="8"/>
        </w:rPr>
        <w:t xml:space="preserve"> </w:t>
      </w:r>
      <w:r>
        <w:rPr>
          <w:b/>
          <w:bCs/>
          <w:spacing w:val="-3"/>
          <w:sz w:val="8"/>
          <w:szCs w:val="8"/>
        </w:rPr>
        <w:t>查</w:t>
      </w:r>
    </w:p>
    <w:p>
      <w:pPr>
        <w:pStyle w:val="BodyText"/>
        <w:spacing w:before="44" w:line="219" w:lineRule="auto"/>
        <w:ind w:left="209"/>
        <w:rPr>
          <w:sz w:val="8"/>
          <w:szCs w:val="8"/>
        </w:rPr>
      </w:pPr>
      <w:r>
        <w:rPr>
          <w:spacing w:val="-3"/>
          <w:sz w:val="8"/>
          <w:szCs w:val="8"/>
        </w:rPr>
        <w:t>按 SC/T9403     给</w:t>
      </w:r>
      <w:r>
        <w:rPr>
          <w:spacing w:val="-7"/>
          <w:sz w:val="8"/>
          <w:szCs w:val="8"/>
        </w:rPr>
        <w:t xml:space="preserve"> </w:t>
      </w:r>
      <w:r>
        <w:rPr>
          <w:spacing w:val="-3"/>
          <w:sz w:val="8"/>
          <w:szCs w:val="8"/>
        </w:rPr>
        <w:t>出</w:t>
      </w:r>
      <w:r>
        <w:rPr>
          <w:spacing w:val="-12"/>
          <w:sz w:val="8"/>
          <w:szCs w:val="8"/>
        </w:rPr>
        <w:t xml:space="preserve"> </w:t>
      </w:r>
      <w:r>
        <w:rPr>
          <w:spacing w:val="-3"/>
          <w:sz w:val="8"/>
          <w:szCs w:val="8"/>
        </w:rPr>
        <w:t>的</w:t>
      </w:r>
      <w:r>
        <w:rPr>
          <w:spacing w:val="-18"/>
          <w:sz w:val="8"/>
          <w:szCs w:val="8"/>
        </w:rPr>
        <w:t xml:space="preserve"> </w:t>
      </w:r>
      <w:r>
        <w:rPr>
          <w:spacing w:val="-3"/>
          <w:sz w:val="8"/>
          <w:szCs w:val="8"/>
        </w:rPr>
        <w:t>方</w:t>
      </w:r>
      <w:r>
        <w:rPr>
          <w:spacing w:val="-18"/>
          <w:sz w:val="8"/>
          <w:szCs w:val="8"/>
        </w:rPr>
        <w:t xml:space="preserve"> </w:t>
      </w:r>
      <w:r>
        <w:rPr>
          <w:spacing w:val="-3"/>
          <w:sz w:val="8"/>
          <w:szCs w:val="8"/>
        </w:rPr>
        <w:t>法</w:t>
      </w:r>
      <w:r>
        <w:rPr>
          <w:spacing w:val="-18"/>
          <w:sz w:val="8"/>
          <w:szCs w:val="8"/>
        </w:rPr>
        <w:t xml:space="preserve"> </w:t>
      </w:r>
      <w:r>
        <w:rPr>
          <w:spacing w:val="-3"/>
          <w:sz w:val="8"/>
          <w:szCs w:val="8"/>
        </w:rPr>
        <w:t>和</w:t>
      </w:r>
      <w:r>
        <w:rPr>
          <w:spacing w:val="-18"/>
          <w:sz w:val="8"/>
          <w:szCs w:val="8"/>
        </w:rPr>
        <w:t xml:space="preserve"> </w:t>
      </w:r>
      <w:r>
        <w:rPr>
          <w:spacing w:val="-3"/>
          <w:sz w:val="8"/>
          <w:szCs w:val="8"/>
        </w:rPr>
        <w:t>要</w:t>
      </w:r>
      <w:r>
        <w:rPr>
          <w:spacing w:val="-18"/>
          <w:sz w:val="8"/>
          <w:szCs w:val="8"/>
        </w:rPr>
        <w:t xml:space="preserve"> </w:t>
      </w:r>
      <w:r>
        <w:rPr>
          <w:spacing w:val="-3"/>
          <w:sz w:val="8"/>
          <w:szCs w:val="8"/>
        </w:rPr>
        <w:t>求</w:t>
      </w:r>
      <w:r>
        <w:rPr>
          <w:spacing w:val="-12"/>
          <w:sz w:val="8"/>
          <w:szCs w:val="8"/>
        </w:rPr>
        <w:t xml:space="preserve"> </w:t>
      </w:r>
      <w:r>
        <w:rPr>
          <w:spacing w:val="-3"/>
          <w:sz w:val="8"/>
          <w:szCs w:val="8"/>
        </w:rPr>
        <w:t>，</w:t>
      </w:r>
      <w:r>
        <w:rPr>
          <w:spacing w:val="-18"/>
          <w:sz w:val="8"/>
          <w:szCs w:val="8"/>
        </w:rPr>
        <w:t xml:space="preserve"> </w:t>
      </w:r>
      <w:r>
        <w:rPr>
          <w:spacing w:val="-3"/>
          <w:sz w:val="8"/>
          <w:szCs w:val="8"/>
        </w:rPr>
        <w:t>对</w:t>
      </w:r>
      <w:r>
        <w:rPr>
          <w:spacing w:val="-18"/>
          <w:sz w:val="8"/>
          <w:szCs w:val="8"/>
        </w:rPr>
        <w:t xml:space="preserve"> </w:t>
      </w:r>
      <w:r>
        <w:rPr>
          <w:spacing w:val="-3"/>
          <w:sz w:val="8"/>
          <w:szCs w:val="8"/>
        </w:rPr>
        <w:t>增</w:t>
      </w:r>
      <w:r>
        <w:rPr>
          <w:spacing w:val="-18"/>
          <w:sz w:val="8"/>
          <w:szCs w:val="8"/>
        </w:rPr>
        <w:t xml:space="preserve"> </w:t>
      </w:r>
      <w:r>
        <w:rPr>
          <w:spacing w:val="-3"/>
          <w:sz w:val="8"/>
          <w:szCs w:val="8"/>
        </w:rPr>
        <w:t>殖</w:t>
      </w:r>
      <w:r>
        <w:rPr>
          <w:spacing w:val="-18"/>
          <w:sz w:val="8"/>
          <w:szCs w:val="8"/>
        </w:rPr>
        <w:t xml:space="preserve"> </w:t>
      </w:r>
      <w:r>
        <w:rPr>
          <w:spacing w:val="-3"/>
          <w:sz w:val="8"/>
          <w:szCs w:val="8"/>
        </w:rPr>
        <w:t>放</w:t>
      </w:r>
      <w:r>
        <w:rPr>
          <w:spacing w:val="-18"/>
          <w:sz w:val="8"/>
          <w:szCs w:val="8"/>
        </w:rPr>
        <w:t xml:space="preserve"> </w:t>
      </w:r>
      <w:r>
        <w:rPr>
          <w:spacing w:val="-3"/>
          <w:sz w:val="8"/>
          <w:szCs w:val="8"/>
        </w:rPr>
        <w:t>流</w:t>
      </w:r>
      <w:r>
        <w:rPr>
          <w:spacing w:val="-19"/>
          <w:sz w:val="8"/>
          <w:szCs w:val="8"/>
        </w:rPr>
        <w:t xml:space="preserve"> </w:t>
      </w:r>
      <w:r>
        <w:rPr>
          <w:spacing w:val="-3"/>
          <w:sz w:val="8"/>
          <w:szCs w:val="8"/>
        </w:rPr>
        <w:t>群</w:t>
      </w:r>
      <w:r>
        <w:rPr>
          <w:spacing w:val="-18"/>
          <w:sz w:val="8"/>
          <w:szCs w:val="8"/>
        </w:rPr>
        <w:t xml:space="preserve"> </w:t>
      </w:r>
      <w:r>
        <w:rPr>
          <w:spacing w:val="-3"/>
          <w:sz w:val="8"/>
          <w:szCs w:val="8"/>
        </w:rPr>
        <w:t>体</w:t>
      </w:r>
      <w:r>
        <w:rPr>
          <w:spacing w:val="-15"/>
          <w:sz w:val="8"/>
          <w:szCs w:val="8"/>
        </w:rPr>
        <w:t xml:space="preserve"> </w:t>
      </w:r>
      <w:r>
        <w:rPr>
          <w:spacing w:val="-3"/>
          <w:sz w:val="8"/>
          <w:szCs w:val="8"/>
        </w:rPr>
        <w:t>资</w:t>
      </w:r>
      <w:r>
        <w:rPr>
          <w:spacing w:val="-18"/>
          <w:sz w:val="8"/>
          <w:szCs w:val="8"/>
        </w:rPr>
        <w:t xml:space="preserve"> </w:t>
      </w:r>
      <w:r>
        <w:rPr>
          <w:spacing w:val="-3"/>
          <w:sz w:val="8"/>
          <w:szCs w:val="8"/>
        </w:rPr>
        <w:t>源</w:t>
      </w:r>
      <w:r>
        <w:rPr>
          <w:spacing w:val="-19"/>
          <w:sz w:val="8"/>
          <w:szCs w:val="8"/>
        </w:rPr>
        <w:t xml:space="preserve"> </w:t>
      </w:r>
      <w:r>
        <w:rPr>
          <w:spacing w:val="-3"/>
          <w:sz w:val="8"/>
          <w:szCs w:val="8"/>
        </w:rPr>
        <w:t>进</w:t>
      </w:r>
      <w:r>
        <w:rPr>
          <w:spacing w:val="-17"/>
          <w:sz w:val="8"/>
          <w:szCs w:val="8"/>
        </w:rPr>
        <w:t xml:space="preserve"> </w:t>
      </w:r>
      <w:r>
        <w:rPr>
          <w:spacing w:val="-3"/>
          <w:sz w:val="8"/>
          <w:szCs w:val="8"/>
        </w:rPr>
        <w:t>行</w:t>
      </w:r>
      <w:r>
        <w:rPr>
          <w:spacing w:val="-18"/>
          <w:sz w:val="8"/>
          <w:szCs w:val="8"/>
        </w:rPr>
        <w:t xml:space="preserve"> </w:t>
      </w:r>
      <w:r>
        <w:rPr>
          <w:spacing w:val="-3"/>
          <w:sz w:val="8"/>
          <w:szCs w:val="8"/>
        </w:rPr>
        <w:t>调</w:t>
      </w:r>
      <w:r>
        <w:rPr>
          <w:spacing w:val="-17"/>
          <w:sz w:val="8"/>
          <w:szCs w:val="8"/>
        </w:rPr>
        <w:t xml:space="preserve"> </w:t>
      </w:r>
      <w:r>
        <w:rPr>
          <w:spacing w:val="-3"/>
          <w:sz w:val="8"/>
          <w:szCs w:val="8"/>
        </w:rPr>
        <w:t>查</w:t>
      </w:r>
      <w:r>
        <w:rPr>
          <w:spacing w:val="-18"/>
          <w:sz w:val="8"/>
          <w:szCs w:val="8"/>
        </w:rPr>
        <w:t xml:space="preserve"> </w:t>
      </w:r>
      <w:r>
        <w:rPr>
          <w:spacing w:val="-3"/>
          <w:sz w:val="8"/>
          <w:szCs w:val="8"/>
        </w:rPr>
        <w:t>和</w:t>
      </w:r>
      <w:r>
        <w:rPr>
          <w:spacing w:val="-19"/>
          <w:sz w:val="8"/>
          <w:szCs w:val="8"/>
        </w:rPr>
        <w:t xml:space="preserve"> </w:t>
      </w:r>
      <w:r>
        <w:rPr>
          <w:spacing w:val="-3"/>
          <w:sz w:val="8"/>
          <w:szCs w:val="8"/>
        </w:rPr>
        <w:t>样</w:t>
      </w:r>
      <w:r>
        <w:rPr>
          <w:spacing w:val="-12"/>
          <w:sz w:val="8"/>
          <w:szCs w:val="8"/>
        </w:rPr>
        <w:t xml:space="preserve"> </w:t>
      </w:r>
      <w:r>
        <w:rPr>
          <w:spacing w:val="-3"/>
          <w:sz w:val="8"/>
          <w:szCs w:val="8"/>
        </w:rPr>
        <w:t>品</w:t>
      </w:r>
      <w:r>
        <w:rPr>
          <w:spacing w:val="-18"/>
          <w:sz w:val="8"/>
          <w:szCs w:val="8"/>
        </w:rPr>
        <w:t xml:space="preserve"> </w:t>
      </w:r>
      <w:r>
        <w:rPr>
          <w:spacing w:val="-3"/>
          <w:sz w:val="8"/>
          <w:szCs w:val="8"/>
        </w:rPr>
        <w:t>采</w:t>
      </w:r>
      <w:r>
        <w:rPr>
          <w:spacing w:val="-19"/>
          <w:sz w:val="8"/>
          <w:szCs w:val="8"/>
        </w:rPr>
        <w:t xml:space="preserve"> </w:t>
      </w:r>
      <w:r>
        <w:rPr>
          <w:spacing w:val="-3"/>
          <w:sz w:val="8"/>
          <w:szCs w:val="8"/>
        </w:rPr>
        <w:t>集</w:t>
      </w:r>
      <w:r>
        <w:rPr>
          <w:spacing w:val="-11"/>
          <w:sz w:val="8"/>
          <w:szCs w:val="8"/>
        </w:rPr>
        <w:t xml:space="preserve"> </w:t>
      </w:r>
      <w:r>
        <w:rPr>
          <w:spacing w:val="-3"/>
          <w:sz w:val="8"/>
          <w:szCs w:val="8"/>
        </w:rPr>
        <w:t>，</w:t>
      </w:r>
      <w:r>
        <w:rPr>
          <w:spacing w:val="-18"/>
          <w:sz w:val="8"/>
          <w:szCs w:val="8"/>
        </w:rPr>
        <w:t xml:space="preserve"> </w:t>
      </w:r>
      <w:r>
        <w:rPr>
          <w:spacing w:val="-3"/>
          <w:sz w:val="8"/>
          <w:szCs w:val="8"/>
        </w:rPr>
        <w:t>按</w:t>
      </w:r>
      <w:r>
        <w:rPr>
          <w:spacing w:val="-12"/>
          <w:sz w:val="8"/>
          <w:szCs w:val="8"/>
        </w:rPr>
        <w:t xml:space="preserve"> </w:t>
      </w:r>
      <w:r>
        <w:rPr>
          <w:spacing w:val="-3"/>
          <w:sz w:val="8"/>
          <w:szCs w:val="8"/>
        </w:rPr>
        <w:t>附</w:t>
      </w:r>
      <w:r>
        <w:rPr>
          <w:spacing w:val="-18"/>
          <w:sz w:val="8"/>
          <w:szCs w:val="8"/>
        </w:rPr>
        <w:t xml:space="preserve"> </w:t>
      </w:r>
      <w:r>
        <w:rPr>
          <w:spacing w:val="-3"/>
          <w:sz w:val="8"/>
          <w:szCs w:val="8"/>
        </w:rPr>
        <w:t>录</w:t>
      </w:r>
      <w:r>
        <w:rPr>
          <w:spacing w:val="-24"/>
          <w:sz w:val="8"/>
          <w:szCs w:val="8"/>
        </w:rPr>
        <w:t xml:space="preserve"> </w:t>
      </w:r>
      <w:r>
        <w:rPr>
          <w:rFonts w:ascii="Times New Roman" w:eastAsia="Times New Roman" w:hAnsi="Times New Roman" w:cs="Times New Roman"/>
          <w:spacing w:val="-3"/>
          <w:sz w:val="8"/>
          <w:szCs w:val="8"/>
        </w:rPr>
        <w:t xml:space="preserve">A  </w:t>
      </w:r>
      <w:r>
        <w:rPr>
          <w:spacing w:val="-3"/>
          <w:sz w:val="8"/>
          <w:szCs w:val="8"/>
        </w:rPr>
        <w:t>中  的</w:t>
      </w:r>
      <w:r>
        <w:rPr>
          <w:rFonts w:ascii="Times New Roman" w:eastAsia="Times New Roman" w:hAnsi="Times New Roman" w:cs="Times New Roman"/>
          <w:spacing w:val="-3"/>
          <w:sz w:val="8"/>
          <w:szCs w:val="8"/>
        </w:rPr>
        <w:t xml:space="preserve">A.1     </w:t>
      </w:r>
      <w:r>
        <w:rPr>
          <w:spacing w:val="-3"/>
          <w:sz w:val="8"/>
          <w:szCs w:val="8"/>
        </w:rPr>
        <w:t>填</w:t>
      </w:r>
    </w:p>
    <w:p>
      <w:pPr>
        <w:pStyle w:val="BodyText"/>
        <w:spacing w:before="77" w:line="221" w:lineRule="auto"/>
        <w:rPr>
          <w:sz w:val="8"/>
          <w:szCs w:val="8"/>
        </w:rPr>
      </w:pPr>
      <w:r>
        <w:rPr>
          <w:spacing w:val="-3"/>
          <w:sz w:val="8"/>
          <w:szCs w:val="8"/>
        </w:rPr>
        <w:t>写</w:t>
      </w:r>
      <w:r>
        <w:rPr>
          <w:spacing w:val="-12"/>
          <w:sz w:val="8"/>
          <w:szCs w:val="8"/>
        </w:rPr>
        <w:t xml:space="preserve"> </w:t>
      </w:r>
      <w:r>
        <w:rPr>
          <w:spacing w:val="-3"/>
          <w:sz w:val="8"/>
          <w:szCs w:val="8"/>
        </w:rPr>
        <w:t>记</w:t>
      </w:r>
      <w:r>
        <w:rPr>
          <w:spacing w:val="-11"/>
          <w:sz w:val="8"/>
          <w:szCs w:val="8"/>
        </w:rPr>
        <w:t xml:space="preserve"> </w:t>
      </w:r>
      <w:r>
        <w:rPr>
          <w:spacing w:val="-3"/>
          <w:sz w:val="8"/>
          <w:szCs w:val="8"/>
        </w:rPr>
        <w:t>录</w:t>
      </w:r>
      <w:r>
        <w:rPr>
          <w:spacing w:val="-15"/>
          <w:sz w:val="8"/>
          <w:szCs w:val="8"/>
        </w:rPr>
        <w:t xml:space="preserve"> </w:t>
      </w:r>
      <w:r>
        <w:rPr>
          <w:spacing w:val="-3"/>
          <w:sz w:val="8"/>
          <w:szCs w:val="8"/>
        </w:rPr>
        <w:t>。</w:t>
      </w:r>
    </w:p>
    <w:p>
      <w:pPr>
        <w:spacing w:line="221" w:lineRule="auto"/>
        <w:rPr>
          <w:sz w:val="8"/>
          <w:szCs w:val="8"/>
        </w:rPr>
        <w:sectPr>
          <w:headerReference w:type="default" r:id="rId16"/>
          <w:footerReference w:type="default" r:id="rId17"/>
          <w:type w:val="nextPage"/>
          <w:pgSz w:w="5880" w:h="8240"/>
          <w:pgMar w:top="400" w:right="795" w:bottom="566" w:left="550" w:header="0" w:footer="486" w:gutter="0"/>
          <w:pgNumType w:start="6"/>
          <w:cols w:space="708"/>
          <w:titlePg w:val="0"/>
        </w:sectPr>
      </w:pPr>
    </w:p>
    <w:p>
      <w:pPr>
        <w:spacing w:before="190" w:line="192" w:lineRule="auto"/>
        <w:ind w:left="3750"/>
        <w:rPr>
          <w:rFonts w:ascii="Times New Roman" w:eastAsia="Times New Roman" w:hAnsi="Times New Roman" w:cs="Times New Roman"/>
          <w:sz w:val="11"/>
          <w:szCs w:val="11"/>
        </w:rPr>
      </w:pPr>
      <w:r>
        <w:drawing>
          <wp:anchor distT="0" distB="0" distL="0" distR="0" simplePos="0" relativeHeight="251659264" behindDoc="0" locked="0" layoutInCell="0" allowOverlap="1">
            <wp:simplePos x="0" y="0"/>
            <wp:positionH relativeFrom="page">
              <wp:posOffset>1752608</wp:posOffset>
            </wp:positionH>
            <wp:positionV relativeFrom="page">
              <wp:posOffset>3562374</wp:posOffset>
            </wp:positionV>
            <wp:extent cx="349259" cy="12699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349259" cy="12699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2152647</wp:posOffset>
            </wp:positionH>
            <wp:positionV relativeFrom="page">
              <wp:posOffset>4357874</wp:posOffset>
            </wp:positionV>
            <wp:extent cx="1060778" cy="2326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1060778" cy="23260"/>
                    </a:xfrm>
                    <a:prstGeom prst="rect">
                      <a:avLst/>
                    </a:prstGeom>
                  </pic:spPr>
                </pic:pic>
              </a:graphicData>
            </a:graphic>
          </wp:anchor>
        </w:drawing>
      </w:r>
      <w:r>
        <w:rPr>
          <w:rFonts w:ascii="Times New Roman" w:eastAsia="Times New Roman" w:hAnsi="Times New Roman" w:cs="Times New Roman"/>
          <w:spacing w:val="-3"/>
          <w:sz w:val="11"/>
          <w:szCs w:val="11"/>
        </w:rPr>
        <w:t>5C/T 9446—2023</w:t>
      </w:r>
    </w:p>
    <w:p>
      <w:pPr>
        <w:spacing w:before="172" w:line="222" w:lineRule="auto"/>
        <w:rPr>
          <w:rFonts w:ascii="SimHei" w:eastAsia="SimHei" w:hAnsi="SimHei" w:cs="SimHei"/>
          <w:sz w:val="11"/>
          <w:szCs w:val="11"/>
        </w:rPr>
      </w:pPr>
      <w:r>
        <w:rPr>
          <w:rFonts w:ascii="SimHei" w:eastAsia="SimHei" w:hAnsi="SimHei" w:cs="SimHei"/>
          <w:spacing w:val="-3"/>
          <w:sz w:val="11"/>
          <w:szCs w:val="11"/>
        </w:rPr>
        <w:t>5.1.5</w:t>
      </w:r>
      <w:r>
        <w:rPr>
          <w:rFonts w:ascii="SimHei" w:eastAsia="SimHei" w:hAnsi="SimHei" w:cs="SimHei"/>
          <w:spacing w:val="26"/>
          <w:w w:val="101"/>
          <w:sz w:val="11"/>
          <w:szCs w:val="11"/>
        </w:rPr>
        <w:t xml:space="preserve"> </w:t>
      </w:r>
      <w:r>
        <w:rPr>
          <w:rFonts w:ascii="SimHei" w:eastAsia="SimHei" w:hAnsi="SimHei" w:cs="SimHei"/>
          <w:spacing w:val="-3"/>
          <w:sz w:val="11"/>
          <w:szCs w:val="11"/>
        </w:rPr>
        <w:t>样品分析</w:t>
      </w:r>
    </w:p>
    <w:p>
      <w:pPr>
        <w:pStyle w:val="BodyText"/>
        <w:spacing w:before="37" w:line="214" w:lineRule="auto"/>
        <w:ind w:left="220"/>
        <w:rPr>
          <w:sz w:val="11"/>
          <w:szCs w:val="11"/>
        </w:rPr>
      </w:pPr>
      <w:r>
        <w:rPr>
          <w:spacing w:val="-6"/>
          <w:sz w:val="11"/>
          <w:szCs w:val="11"/>
        </w:rPr>
        <w:t>样品分析包括以下3个方面：</w:t>
      </w:r>
    </w:p>
    <w:p>
      <w:pPr>
        <w:pStyle w:val="BodyText"/>
        <w:spacing w:line="212" w:lineRule="auto"/>
        <w:ind w:left="200"/>
        <w:rPr>
          <w:sz w:val="11"/>
          <w:szCs w:val="11"/>
        </w:rPr>
      </w:pPr>
      <w:r>
        <w:rPr>
          <w:rFonts w:ascii="Times New Roman" w:eastAsia="Times New Roman" w:hAnsi="Times New Roman" w:cs="Times New Roman"/>
          <w:spacing w:val="-8"/>
          <w:sz w:val="11"/>
          <w:szCs w:val="11"/>
        </w:rPr>
        <w:t>a)</w:t>
      </w:r>
      <w:r>
        <w:rPr>
          <w:rFonts w:ascii="Times New Roman" w:eastAsia="Times New Roman" w:hAnsi="Times New Roman" w:cs="Times New Roman"/>
          <w:sz w:val="11"/>
          <w:szCs w:val="11"/>
        </w:rPr>
        <w:t xml:space="preserve">     </w:t>
      </w:r>
      <w:r>
        <w:rPr>
          <w:spacing w:val="-8"/>
          <w:sz w:val="11"/>
          <w:szCs w:val="11"/>
        </w:rPr>
        <w:t>标记识别检测：</w:t>
      </w:r>
    </w:p>
    <w:p>
      <w:pPr>
        <w:pStyle w:val="BodyText"/>
        <w:spacing w:before="46" w:line="219" w:lineRule="auto"/>
        <w:ind w:left="400"/>
        <w:rPr>
          <w:sz w:val="11"/>
          <w:szCs w:val="11"/>
        </w:rPr>
      </w:pPr>
      <w:r>
        <w:rPr>
          <w:spacing w:val="-11"/>
          <w:sz w:val="11"/>
          <w:szCs w:val="11"/>
        </w:rPr>
        <w:t>1)  对于体表标记的个体，渔获物中增殖放流物种全部肉眼</w:t>
      </w:r>
      <w:r>
        <w:rPr>
          <w:spacing w:val="-12"/>
          <w:sz w:val="11"/>
          <w:szCs w:val="11"/>
        </w:rPr>
        <w:t>观察，进行识别；</w:t>
      </w:r>
    </w:p>
    <w:p>
      <w:pPr>
        <w:pStyle w:val="BodyText"/>
        <w:spacing w:before="18" w:line="216" w:lineRule="auto"/>
        <w:ind w:left="400"/>
        <w:rPr>
          <w:sz w:val="11"/>
          <w:szCs w:val="11"/>
        </w:rPr>
      </w:pPr>
      <w:r>
        <w:rPr>
          <w:spacing w:val="-7"/>
          <w:sz w:val="11"/>
          <w:szCs w:val="11"/>
        </w:rPr>
        <w:t>2)</w:t>
      </w:r>
      <w:r>
        <w:rPr>
          <w:spacing w:val="56"/>
          <w:w w:val="101"/>
          <w:sz w:val="11"/>
          <w:szCs w:val="11"/>
        </w:rPr>
        <w:t xml:space="preserve"> </w:t>
      </w:r>
      <w:r>
        <w:rPr>
          <w:spacing w:val="-7"/>
          <w:sz w:val="11"/>
          <w:szCs w:val="11"/>
        </w:rPr>
        <w:t>对于体内标记的个体，每航次调查随机留取不少于100尾(不足100尾时全部留取),进行仪</w:t>
      </w:r>
    </w:p>
    <w:p>
      <w:pPr>
        <w:pStyle w:val="BodyText"/>
        <w:spacing w:before="23" w:line="219" w:lineRule="auto"/>
        <w:ind w:left="609"/>
        <w:rPr>
          <w:sz w:val="11"/>
          <w:szCs w:val="11"/>
        </w:rPr>
      </w:pPr>
      <w:r>
        <w:rPr>
          <w:spacing w:val="-4"/>
          <w:sz w:val="11"/>
          <w:szCs w:val="11"/>
        </w:rPr>
        <w:t>器检测。</w:t>
      </w:r>
    </w:p>
    <w:p>
      <w:pPr>
        <w:pStyle w:val="BodyText"/>
        <w:spacing w:before="7" w:line="212" w:lineRule="auto"/>
        <w:ind w:left="210"/>
        <w:rPr>
          <w:sz w:val="11"/>
          <w:szCs w:val="11"/>
        </w:rPr>
      </w:pPr>
      <w:r>
        <w:rPr>
          <w:rFonts w:ascii="Times New Roman" w:eastAsia="Times New Roman" w:hAnsi="Times New Roman" w:cs="Times New Roman"/>
          <w:spacing w:val="-5"/>
          <w:sz w:val="11"/>
          <w:szCs w:val="11"/>
        </w:rPr>
        <w:t xml:space="preserve">b)    </w:t>
      </w:r>
      <w:r>
        <w:rPr>
          <w:spacing w:val="-5"/>
          <w:sz w:val="11"/>
          <w:szCs w:val="11"/>
        </w:rPr>
        <w:t>基础生物学测定：</w:t>
      </w:r>
    </w:p>
    <w:p>
      <w:pPr>
        <w:pStyle w:val="BodyText"/>
        <w:spacing w:before="35" w:line="237" w:lineRule="auto"/>
        <w:ind w:left="599" w:right="509" w:hanging="199"/>
        <w:rPr>
          <w:sz w:val="11"/>
          <w:szCs w:val="11"/>
        </w:rPr>
      </w:pPr>
      <w:r>
        <w:rPr>
          <w:spacing w:val="-10"/>
          <w:sz w:val="11"/>
          <w:szCs w:val="11"/>
        </w:rPr>
        <w:t>1)  渔获物中增殖放流物种超过50尾时，随机取50尾进行体长、体重、年龄等测定，按附录</w:t>
      </w:r>
      <w:r>
        <w:rPr>
          <w:spacing w:val="-27"/>
          <w:sz w:val="11"/>
          <w:szCs w:val="11"/>
        </w:rPr>
        <w:t xml:space="preserve"> </w:t>
      </w:r>
      <w:r>
        <w:rPr>
          <w:rFonts w:ascii="Times New Roman" w:eastAsia="Times New Roman" w:hAnsi="Times New Roman" w:cs="Times New Roman"/>
          <w:spacing w:val="-10"/>
          <w:sz w:val="11"/>
          <w:szCs w:val="11"/>
        </w:rPr>
        <w:t>A.2</w:t>
      </w:r>
      <w:r>
        <w:rPr>
          <w:rFonts w:ascii="Times New Roman" w:eastAsia="Times New Roman" w:hAnsi="Times New Roman" w:cs="Times New Roman"/>
          <w:sz w:val="11"/>
          <w:szCs w:val="11"/>
        </w:rPr>
        <w:t xml:space="preserve"> </w:t>
      </w:r>
      <w:r>
        <w:rPr>
          <w:spacing w:val="-5"/>
          <w:sz w:val="11"/>
          <w:szCs w:val="11"/>
        </w:rPr>
        <w:t>填写记录；</w:t>
      </w:r>
    </w:p>
    <w:p>
      <w:pPr>
        <w:pStyle w:val="BodyText"/>
        <w:spacing w:before="8" w:line="219" w:lineRule="auto"/>
        <w:ind w:left="410"/>
        <w:rPr>
          <w:sz w:val="11"/>
          <w:szCs w:val="11"/>
        </w:rPr>
      </w:pPr>
      <w:r>
        <w:rPr>
          <w:spacing w:val="-8"/>
          <w:sz w:val="11"/>
          <w:szCs w:val="11"/>
        </w:rPr>
        <w:t>2)</w:t>
      </w:r>
      <w:r>
        <w:rPr>
          <w:spacing w:val="31"/>
          <w:sz w:val="11"/>
          <w:szCs w:val="11"/>
        </w:rPr>
        <w:t xml:space="preserve"> </w:t>
      </w:r>
      <w:r>
        <w:rPr>
          <w:spacing w:val="-8"/>
          <w:sz w:val="11"/>
          <w:szCs w:val="11"/>
        </w:rPr>
        <w:t>渔获物中增殖放流物种不足50尾时，全部测定</w:t>
      </w:r>
      <w:r>
        <w:rPr>
          <w:spacing w:val="-9"/>
          <w:sz w:val="11"/>
          <w:szCs w:val="11"/>
        </w:rPr>
        <w:t>，按A.2 填写记录。</w:t>
      </w:r>
    </w:p>
    <w:p>
      <w:pPr>
        <w:pStyle w:val="BodyText"/>
        <w:spacing w:before="17" w:line="228" w:lineRule="auto"/>
        <w:ind w:left="409" w:right="485" w:hanging="209"/>
        <w:rPr>
          <w:sz w:val="11"/>
          <w:szCs w:val="11"/>
        </w:rPr>
      </w:pPr>
      <w:r>
        <w:rPr>
          <w:rFonts w:ascii="Times New Roman" w:eastAsia="Times New Roman" w:hAnsi="Times New Roman" w:cs="Times New Roman"/>
          <w:spacing w:val="-5"/>
          <w:sz w:val="11"/>
          <w:szCs w:val="11"/>
        </w:rPr>
        <w:t xml:space="preserve">c)     </w:t>
      </w:r>
      <w:r>
        <w:rPr>
          <w:spacing w:val="-5"/>
          <w:sz w:val="11"/>
          <w:szCs w:val="11"/>
        </w:rPr>
        <w:t>遗传多样性分析；渔获物中收集30尾样本(可使用生物学测定后的样</w:t>
      </w:r>
      <w:r>
        <w:rPr>
          <w:spacing w:val="-6"/>
          <w:sz w:val="11"/>
          <w:szCs w:val="11"/>
        </w:rPr>
        <w:t>品),按</w:t>
      </w:r>
      <w:r>
        <w:rPr>
          <w:rFonts w:ascii="Times New Roman" w:eastAsia="Times New Roman" w:hAnsi="Times New Roman" w:cs="Times New Roman"/>
          <w:spacing w:val="-6"/>
          <w:sz w:val="11"/>
          <w:szCs w:val="11"/>
        </w:rPr>
        <w:t xml:space="preserve">GB/T18654.15   </w:t>
      </w:r>
      <w:r>
        <w:rPr>
          <w:spacing w:val="-6"/>
          <w:sz w:val="11"/>
          <w:szCs w:val="11"/>
        </w:rPr>
        <w:t>规</w:t>
      </w:r>
      <w:r>
        <w:rPr>
          <w:sz w:val="11"/>
          <w:szCs w:val="11"/>
        </w:rPr>
        <w:t xml:space="preserve"> </w:t>
      </w:r>
      <w:r>
        <w:rPr>
          <w:spacing w:val="-8"/>
          <w:sz w:val="11"/>
          <w:szCs w:val="11"/>
        </w:rPr>
        <w:t>定的方法提取基因组</w:t>
      </w:r>
      <w:r>
        <w:rPr>
          <w:spacing w:val="-3"/>
          <w:sz w:val="11"/>
          <w:szCs w:val="11"/>
        </w:rPr>
        <w:t xml:space="preserve"> </w:t>
      </w:r>
      <w:r>
        <w:rPr>
          <w:rFonts w:ascii="Times New Roman" w:eastAsia="Times New Roman" w:hAnsi="Times New Roman" w:cs="Times New Roman"/>
          <w:spacing w:val="-8"/>
          <w:sz w:val="11"/>
          <w:szCs w:val="11"/>
        </w:rPr>
        <w:t>DNA,</w:t>
      </w:r>
      <w:r>
        <w:rPr>
          <w:spacing w:val="-8"/>
          <w:sz w:val="11"/>
          <w:szCs w:val="11"/>
        </w:rPr>
        <w:t>具体分析方法如下：</w:t>
      </w:r>
    </w:p>
    <w:p>
      <w:pPr>
        <w:pStyle w:val="BodyText"/>
        <w:spacing w:before="26" w:line="248" w:lineRule="auto"/>
        <w:ind w:left="619" w:right="478" w:hanging="209"/>
        <w:rPr>
          <w:sz w:val="11"/>
          <w:szCs w:val="11"/>
        </w:rPr>
      </w:pPr>
      <w:r>
        <w:rPr>
          <w:rFonts w:ascii="KaiTi" w:eastAsia="KaiTi" w:hAnsi="KaiTi" w:cs="KaiTi"/>
          <w:spacing w:val="-8"/>
          <w:sz w:val="11"/>
          <w:szCs w:val="11"/>
        </w:rPr>
        <w:t>1)</w:t>
      </w:r>
      <w:r>
        <w:rPr>
          <w:rFonts w:ascii="KaiTi" w:eastAsia="KaiTi" w:hAnsi="KaiTi" w:cs="KaiTi"/>
          <w:spacing w:val="55"/>
          <w:w w:val="101"/>
          <w:sz w:val="11"/>
          <w:szCs w:val="11"/>
        </w:rPr>
        <w:t xml:space="preserve"> </w:t>
      </w:r>
      <w:r>
        <w:rPr>
          <w:rFonts w:ascii="KaiTi" w:eastAsia="KaiTi" w:hAnsi="KaiTi" w:cs="KaiTi"/>
          <w:spacing w:val="-8"/>
          <w:sz w:val="11"/>
          <w:szCs w:val="11"/>
        </w:rPr>
        <w:t>线粒体</w:t>
      </w:r>
      <w:r>
        <w:rPr>
          <w:rFonts w:ascii="KaiTi" w:eastAsia="KaiTi" w:hAnsi="KaiTi" w:cs="KaiTi"/>
          <w:spacing w:val="-32"/>
          <w:sz w:val="11"/>
          <w:szCs w:val="11"/>
        </w:rPr>
        <w:t xml:space="preserve"> </w:t>
      </w:r>
      <w:r>
        <w:rPr>
          <w:rFonts w:ascii="Times New Roman" w:eastAsia="Times New Roman" w:hAnsi="Times New Roman" w:cs="Times New Roman"/>
          <w:spacing w:val="-8"/>
          <w:sz w:val="11"/>
          <w:szCs w:val="11"/>
        </w:rPr>
        <w:t>DNA</w:t>
      </w:r>
      <w:r>
        <w:rPr>
          <w:rFonts w:ascii="KaiTi" w:eastAsia="KaiTi" w:hAnsi="KaiTi" w:cs="KaiTi"/>
          <w:spacing w:val="-8"/>
          <w:sz w:val="11"/>
          <w:szCs w:val="11"/>
        </w:rPr>
        <w:t>分析可选择合适的片段，使用通用或特异引物进行</w:t>
      </w:r>
      <w:r>
        <w:rPr>
          <w:rFonts w:ascii="KaiTi" w:eastAsia="KaiTi" w:hAnsi="KaiTi" w:cs="KaiTi"/>
          <w:spacing w:val="-8"/>
          <w:sz w:val="11"/>
          <w:szCs w:val="11"/>
        </w:rPr>
        <w:t xml:space="preserve"> </w:t>
      </w:r>
      <w:r>
        <w:rPr>
          <w:rFonts w:ascii="Times New Roman" w:eastAsia="Times New Roman" w:hAnsi="Times New Roman" w:cs="Times New Roman"/>
          <w:spacing w:val="-8"/>
          <w:sz w:val="11"/>
          <w:szCs w:val="11"/>
        </w:rPr>
        <w:t>PCR</w:t>
      </w:r>
      <w:r>
        <w:rPr>
          <w:rFonts w:ascii="KaiTi" w:eastAsia="KaiTi" w:hAnsi="KaiTi" w:cs="KaiTi"/>
          <w:spacing w:val="-8"/>
          <w:sz w:val="11"/>
          <w:szCs w:val="11"/>
        </w:rPr>
        <w:t>扩增，测序获得序列</w:t>
      </w:r>
      <w:r>
        <w:rPr>
          <w:rFonts w:ascii="KaiTi" w:eastAsia="KaiTi" w:hAnsi="KaiTi" w:cs="KaiTi"/>
          <w:sz w:val="11"/>
          <w:szCs w:val="11"/>
        </w:rPr>
        <w:t xml:space="preserve"> </w:t>
      </w:r>
      <w:r>
        <w:rPr>
          <w:spacing w:val="-5"/>
          <w:sz w:val="11"/>
          <w:szCs w:val="11"/>
        </w:rPr>
        <w:t>信息。实验步骤按</w:t>
      </w:r>
      <w:r>
        <w:rPr>
          <w:rFonts w:ascii="Times New Roman" w:eastAsia="Times New Roman" w:hAnsi="Times New Roman" w:cs="Times New Roman"/>
          <w:spacing w:val="-5"/>
          <w:sz w:val="11"/>
          <w:szCs w:val="11"/>
        </w:rPr>
        <w:t>NY/T  1898</w:t>
      </w:r>
      <w:r>
        <w:rPr>
          <w:spacing w:val="-5"/>
          <w:sz w:val="11"/>
          <w:szCs w:val="11"/>
        </w:rPr>
        <w:t>的规定执行。</w:t>
      </w:r>
    </w:p>
    <w:p>
      <w:pPr>
        <w:pStyle w:val="BodyText"/>
        <w:spacing w:before="10" w:line="219" w:lineRule="auto"/>
        <w:ind w:left="400"/>
        <w:rPr>
          <w:sz w:val="11"/>
          <w:szCs w:val="11"/>
        </w:rPr>
      </w:pPr>
      <w:r>
        <w:rPr>
          <w:spacing w:val="-7"/>
          <w:sz w:val="11"/>
          <w:szCs w:val="11"/>
        </w:rPr>
        <w:t>2)  微卫星标记引物选择、要求和实验方法接</w:t>
      </w:r>
      <w:r>
        <w:rPr>
          <w:rFonts w:ascii="Times New Roman" w:eastAsia="Times New Roman" w:hAnsi="Times New Roman" w:cs="Times New Roman"/>
          <w:spacing w:val="-7"/>
          <w:sz w:val="11"/>
          <w:szCs w:val="11"/>
        </w:rPr>
        <w:t xml:space="preserve">GB/T34748  </w:t>
      </w:r>
      <w:r>
        <w:rPr>
          <w:spacing w:val="-7"/>
          <w:sz w:val="11"/>
          <w:szCs w:val="11"/>
        </w:rPr>
        <w:t>的规定执行。</w:t>
      </w:r>
    </w:p>
    <w:p>
      <w:pPr>
        <w:spacing w:before="38" w:line="221" w:lineRule="auto"/>
        <w:rPr>
          <w:rFonts w:ascii="SimHei" w:eastAsia="SimHei" w:hAnsi="SimHei" w:cs="SimHei"/>
          <w:sz w:val="11"/>
          <w:szCs w:val="11"/>
        </w:rPr>
      </w:pPr>
      <w:r>
        <w:rPr>
          <w:rFonts w:ascii="SimHei" w:eastAsia="SimHei" w:hAnsi="SimHei" w:cs="SimHei"/>
          <w:spacing w:val="-5"/>
          <w:sz w:val="11"/>
          <w:szCs w:val="11"/>
        </w:rPr>
        <w:t>5.2</w:t>
      </w:r>
      <w:r>
        <w:rPr>
          <w:rFonts w:ascii="SimHei" w:eastAsia="SimHei" w:hAnsi="SimHei" w:cs="SimHei"/>
          <w:spacing w:val="-5"/>
          <w:sz w:val="11"/>
          <w:szCs w:val="11"/>
        </w:rPr>
        <w:t xml:space="preserve">  </w:t>
      </w:r>
      <w:r>
        <w:rPr>
          <w:rFonts w:ascii="SimHei" w:eastAsia="SimHei" w:hAnsi="SimHei" w:cs="SimHei"/>
          <w:spacing w:val="-5"/>
          <w:sz w:val="11"/>
          <w:szCs w:val="11"/>
        </w:rPr>
        <w:t>渔产量统计</w:t>
      </w:r>
    </w:p>
    <w:p>
      <w:pPr>
        <w:pStyle w:val="BodyText"/>
        <w:spacing w:before="8" w:line="218" w:lineRule="auto"/>
        <w:ind w:left="210"/>
        <w:rPr>
          <w:sz w:val="11"/>
          <w:szCs w:val="11"/>
        </w:rPr>
      </w:pPr>
      <w:r>
        <w:rPr>
          <w:spacing w:val="-9"/>
          <w:sz w:val="11"/>
          <w:szCs w:val="11"/>
        </w:rPr>
        <w:t>统计评估周期内增殖放流鱼种的捕捞产量，通过以下2种方法中的任意一</w:t>
      </w:r>
      <w:r>
        <w:rPr>
          <w:spacing w:val="-10"/>
          <w:sz w:val="11"/>
          <w:szCs w:val="11"/>
        </w:rPr>
        <w:t>种进行：</w:t>
      </w:r>
    </w:p>
    <w:p>
      <w:pPr>
        <w:pStyle w:val="BodyText"/>
        <w:spacing w:before="29" w:line="212" w:lineRule="auto"/>
        <w:ind w:left="220"/>
        <w:rPr>
          <w:sz w:val="11"/>
          <w:szCs w:val="11"/>
        </w:rPr>
      </w:pPr>
      <w:r>
        <w:rPr>
          <w:rFonts w:ascii="Times New Roman" w:eastAsia="Times New Roman" w:hAnsi="Times New Roman" w:cs="Times New Roman"/>
          <w:spacing w:val="-9"/>
          <w:sz w:val="11"/>
          <w:szCs w:val="11"/>
        </w:rPr>
        <w:t xml:space="preserve">a)    </w:t>
      </w:r>
      <w:r>
        <w:rPr>
          <w:spacing w:val="-9"/>
          <w:sz w:val="11"/>
          <w:szCs w:val="11"/>
        </w:rPr>
        <w:t>对渔业生产船只进行抽样调查，按渔业生产渔船的比例换算增殖放流鱼种的</w:t>
      </w:r>
      <w:r>
        <w:rPr>
          <w:spacing w:val="-10"/>
          <w:sz w:val="11"/>
          <w:szCs w:val="11"/>
        </w:rPr>
        <w:t>总捕捞产量；</w:t>
      </w:r>
    </w:p>
    <w:p>
      <w:pPr>
        <w:pStyle w:val="BodyText"/>
        <w:spacing w:before="24" w:line="246" w:lineRule="auto"/>
        <w:ind w:left="399" w:right="495" w:hanging="189"/>
        <w:rPr>
          <w:sz w:val="11"/>
          <w:szCs w:val="11"/>
        </w:rPr>
      </w:pPr>
      <w:r>
        <w:rPr>
          <w:rFonts w:ascii="Times New Roman" w:eastAsia="Times New Roman" w:hAnsi="Times New Roman" w:cs="Times New Roman"/>
          <w:spacing w:val="-7"/>
          <w:sz w:val="11"/>
          <w:szCs w:val="11"/>
        </w:rPr>
        <w:t>b)</w:t>
      </w:r>
      <w:r>
        <w:rPr>
          <w:rFonts w:ascii="Times New Roman" w:eastAsia="Times New Roman" w:hAnsi="Times New Roman" w:cs="Times New Roman"/>
          <w:spacing w:val="5"/>
          <w:sz w:val="11"/>
          <w:szCs w:val="11"/>
        </w:rPr>
        <w:t xml:space="preserve">   </w:t>
      </w:r>
      <w:r>
        <w:rPr>
          <w:spacing w:val="-7"/>
          <w:sz w:val="11"/>
          <w:szCs w:val="11"/>
        </w:rPr>
        <w:t>通过渔业主管部门.对增殖物种放流区域及周边</w:t>
      </w:r>
      <w:r>
        <w:rPr>
          <w:spacing w:val="-8"/>
          <w:sz w:val="11"/>
          <w:szCs w:val="11"/>
        </w:rPr>
        <w:t>一定范围内的自然分布区的增殖放流鱼种的捕</w:t>
      </w:r>
      <w:r>
        <w:rPr>
          <w:spacing w:val="1"/>
          <w:sz w:val="11"/>
          <w:szCs w:val="11"/>
        </w:rPr>
        <w:t xml:space="preserve"> </w:t>
      </w:r>
      <w:r>
        <w:rPr>
          <w:spacing w:val="-9"/>
          <w:sz w:val="11"/>
          <w:szCs w:val="11"/>
        </w:rPr>
        <w:t>捞产量进行统计。</w:t>
      </w:r>
    </w:p>
    <w:p>
      <w:pPr>
        <w:pStyle w:val="BodyText"/>
        <w:spacing w:before="31" w:line="221" w:lineRule="auto"/>
        <w:rPr>
          <w:sz w:val="11"/>
          <w:szCs w:val="11"/>
        </w:rPr>
      </w:pPr>
      <w:r>
        <w:rPr>
          <w:spacing w:val="-2"/>
          <w:sz w:val="11"/>
          <w:szCs w:val="11"/>
        </w:rPr>
        <w:t>5.3  问卷调查</w:t>
      </w:r>
    </w:p>
    <w:p>
      <w:pPr>
        <w:pStyle w:val="BodyText"/>
        <w:spacing w:before="6" w:line="242" w:lineRule="auto"/>
        <w:ind w:left="9" w:right="483" w:firstLine="200"/>
        <w:rPr>
          <w:sz w:val="11"/>
          <w:szCs w:val="11"/>
        </w:rPr>
      </w:pPr>
      <w:r>
        <w:rPr>
          <w:spacing w:val="-9"/>
          <w:w w:val="96"/>
          <w:sz w:val="11"/>
          <w:szCs w:val="11"/>
        </w:rPr>
        <w:t>向渔船，渔业协会或渔业合作社、渔业主管部门、海钓协会等工作人员发放调</w:t>
      </w:r>
      <w:r>
        <w:rPr>
          <w:spacing w:val="-10"/>
          <w:w w:val="96"/>
          <w:sz w:val="11"/>
          <w:szCs w:val="11"/>
        </w:rPr>
        <w:t>查表，收集相关数据和资</w:t>
      </w:r>
      <w:r>
        <w:rPr>
          <w:sz w:val="11"/>
          <w:szCs w:val="11"/>
        </w:rPr>
        <w:t xml:space="preserve"> </w:t>
      </w:r>
      <w:r>
        <w:rPr>
          <w:spacing w:val="-8"/>
          <w:sz w:val="11"/>
          <w:szCs w:val="11"/>
        </w:rPr>
        <w:t>料。调查评估周期宜为评价开始之前的3年，至少为1年。问卷宜满足以下条件：</w:t>
      </w:r>
    </w:p>
    <w:p>
      <w:pPr>
        <w:pStyle w:val="BodyText"/>
        <w:spacing w:before="1" w:line="245" w:lineRule="auto"/>
        <w:ind w:left="409" w:right="482" w:hanging="189"/>
        <w:rPr>
          <w:rFonts w:ascii="Times New Roman" w:eastAsia="Times New Roman" w:hAnsi="Times New Roman" w:cs="Times New Roman"/>
          <w:sz w:val="11"/>
          <w:szCs w:val="11"/>
        </w:rPr>
      </w:pPr>
      <w:r>
        <w:rPr>
          <w:rFonts w:ascii="Times New Roman" w:eastAsia="Times New Roman" w:hAnsi="Times New Roman" w:cs="Times New Roman"/>
          <w:spacing w:val="-7"/>
          <w:sz w:val="11"/>
          <w:szCs w:val="11"/>
        </w:rPr>
        <w:t>n)</w:t>
      </w:r>
      <w:r>
        <w:rPr>
          <w:rFonts w:ascii="Times New Roman" w:eastAsia="Times New Roman" w:hAnsi="Times New Roman" w:cs="Times New Roman"/>
          <w:spacing w:val="5"/>
          <w:sz w:val="11"/>
          <w:szCs w:val="11"/>
        </w:rPr>
        <w:t xml:space="preserve">   </w:t>
      </w:r>
      <w:r>
        <w:rPr>
          <w:spacing w:val="-7"/>
          <w:sz w:val="11"/>
          <w:szCs w:val="11"/>
        </w:rPr>
        <w:t>发故数量：调查表的发放数量不少于100份，其中从事捕捞的渔民不少于50%,渔业协会或</w:t>
      </w:r>
      <w:r>
        <w:rPr>
          <w:spacing w:val="-8"/>
          <w:sz w:val="11"/>
          <w:szCs w:val="11"/>
        </w:rPr>
        <w:t>渔业</w:t>
      </w:r>
      <w:r>
        <w:rPr>
          <w:spacing w:val="2"/>
          <w:sz w:val="11"/>
          <w:szCs w:val="11"/>
        </w:rPr>
        <w:t xml:space="preserve"> </w:t>
      </w:r>
      <w:r>
        <w:rPr>
          <w:spacing w:val="-3"/>
          <w:sz w:val="11"/>
          <w:szCs w:val="11"/>
        </w:rPr>
        <w:t>合作社的工作人员不超过20%,渔业主管</w:t>
      </w:r>
      <w:r>
        <w:rPr>
          <w:spacing w:val="-4"/>
          <w:sz w:val="11"/>
          <w:szCs w:val="11"/>
        </w:rPr>
        <w:t>部门的工作人员不超过20%,海钓协会和其他部门的</w:t>
      </w:r>
      <w:r>
        <w:rPr>
          <w:sz w:val="11"/>
          <w:szCs w:val="11"/>
        </w:rPr>
        <w:t xml:space="preserve"> </w:t>
      </w:r>
      <w:r>
        <w:rPr>
          <w:spacing w:val="-4"/>
          <w:sz w:val="11"/>
          <w:szCs w:val="11"/>
        </w:rPr>
        <w:t>工作人员不超过10%,调查问卷发放记录表见附录</w:t>
      </w:r>
      <w:r>
        <w:rPr>
          <w:rFonts w:ascii="Times New Roman" w:eastAsia="Times New Roman" w:hAnsi="Times New Roman" w:cs="Times New Roman"/>
          <w:spacing w:val="-4"/>
          <w:sz w:val="11"/>
          <w:szCs w:val="11"/>
        </w:rPr>
        <w:t xml:space="preserve">B </w:t>
      </w:r>
      <w:r>
        <w:rPr>
          <w:spacing w:val="-4"/>
          <w:sz w:val="11"/>
          <w:szCs w:val="11"/>
        </w:rPr>
        <w:t>中的</w:t>
      </w:r>
      <w:r>
        <w:rPr>
          <w:spacing w:val="-25"/>
          <w:sz w:val="11"/>
          <w:szCs w:val="11"/>
        </w:rPr>
        <w:t xml:space="preserve"> </w:t>
      </w:r>
      <w:r>
        <w:rPr>
          <w:rFonts w:ascii="Times New Roman" w:eastAsia="Times New Roman" w:hAnsi="Times New Roman" w:cs="Times New Roman"/>
          <w:spacing w:val="-4"/>
          <w:sz w:val="11"/>
          <w:szCs w:val="11"/>
        </w:rPr>
        <w:t>B.1:</w:t>
      </w:r>
    </w:p>
    <w:p>
      <w:pPr>
        <w:pStyle w:val="BodyText"/>
        <w:spacing w:before="11" w:line="241" w:lineRule="exact"/>
        <w:ind w:left="210"/>
        <w:rPr>
          <w:rFonts w:ascii="Times New Roman" w:eastAsia="Times New Roman" w:hAnsi="Times New Roman" w:cs="Times New Roman"/>
          <w:sz w:val="11"/>
          <w:szCs w:val="11"/>
        </w:rPr>
      </w:pPr>
      <w:r>
        <w:rPr>
          <w:rFonts w:ascii="Times New Roman" w:eastAsia="Times New Roman" w:hAnsi="Times New Roman" w:cs="Times New Roman"/>
          <w:spacing w:val="-10"/>
          <w:position w:val="10"/>
          <w:sz w:val="11"/>
          <w:szCs w:val="11"/>
        </w:rPr>
        <w:t xml:space="preserve">h)    </w:t>
      </w:r>
      <w:r>
        <w:rPr>
          <w:spacing w:val="-10"/>
          <w:position w:val="10"/>
          <w:sz w:val="11"/>
          <w:szCs w:val="11"/>
        </w:rPr>
        <w:t>填表要求：参与调查人员应客观真实填写，调查问卷见</w:t>
      </w:r>
      <w:r>
        <w:rPr>
          <w:spacing w:val="-12"/>
          <w:position w:val="10"/>
          <w:sz w:val="11"/>
          <w:szCs w:val="11"/>
        </w:rPr>
        <w:t xml:space="preserve"> </w:t>
      </w:r>
      <w:r>
        <w:rPr>
          <w:rFonts w:ascii="Times New Roman" w:eastAsia="Times New Roman" w:hAnsi="Times New Roman" w:cs="Times New Roman"/>
          <w:spacing w:val="-10"/>
          <w:position w:val="10"/>
          <w:sz w:val="11"/>
          <w:szCs w:val="11"/>
        </w:rPr>
        <w:t>B.2.</w:t>
      </w:r>
    </w:p>
    <w:p>
      <w:pPr>
        <w:pStyle w:val="BodyText"/>
        <w:spacing w:before="1" w:line="217" w:lineRule="auto"/>
        <w:rPr>
          <w:sz w:val="11"/>
          <w:szCs w:val="11"/>
        </w:rPr>
        <w:sectPr>
          <w:headerReference w:type="default" r:id="rId20"/>
          <w:footerReference w:type="default" r:id="rId21"/>
          <w:pgSz w:w="5880" w:h="8240"/>
          <w:pgMar w:top="400" w:right="89" w:bottom="400" w:left="759" w:header="0" w:footer="0" w:gutter="0"/>
          <w:pgNumType w:start="7"/>
          <w:cols w:num="1" w:space="708" w:equalWidth="0">
            <w:col w:w="5031" w:space="0"/>
          </w:cols>
        </w:sectPr>
      </w:pPr>
      <w:r>
        <w:rPr>
          <w:spacing w:val="-5"/>
          <w:sz w:val="11"/>
          <w:szCs w:val="11"/>
        </w:rPr>
        <w:t>6</w:t>
      </w:r>
      <w:r>
        <w:rPr>
          <w:spacing w:val="45"/>
          <w:sz w:val="11"/>
          <w:szCs w:val="11"/>
        </w:rPr>
        <w:t xml:space="preserve"> </w:t>
      </w:r>
      <w:r>
        <w:rPr>
          <w:spacing w:val="-5"/>
          <w:sz w:val="11"/>
          <w:szCs w:val="11"/>
        </w:rPr>
        <w:t>评价指标</w:t>
      </w:r>
    </w:p>
    <w:p>
      <w:pPr>
        <w:spacing w:before="121" w:line="223" w:lineRule="auto"/>
        <w:ind w:left="9"/>
        <w:rPr>
          <w:rFonts w:ascii="SimHei" w:eastAsia="SimHei" w:hAnsi="SimHei" w:cs="SimHei"/>
          <w:sz w:val="11"/>
          <w:szCs w:val="11"/>
        </w:rPr>
      </w:pPr>
      <w:r>
        <w:rPr>
          <w:rFonts w:ascii="SimHei" w:eastAsia="SimHei" w:hAnsi="SimHei" w:cs="SimHei"/>
          <w:spacing w:val="-4"/>
          <w:sz w:val="11"/>
          <w:szCs w:val="11"/>
        </w:rPr>
        <w:t>6.1</w:t>
      </w:r>
      <w:r>
        <w:rPr>
          <w:rFonts w:ascii="SimHei" w:eastAsia="SimHei" w:hAnsi="SimHei" w:cs="SimHei"/>
          <w:spacing w:val="46"/>
          <w:sz w:val="11"/>
          <w:szCs w:val="11"/>
        </w:rPr>
        <w:t xml:space="preserve"> </w:t>
      </w:r>
      <w:r>
        <w:rPr>
          <w:rFonts w:ascii="SimHei" w:eastAsia="SimHei" w:hAnsi="SimHei" w:cs="SimHei"/>
          <w:spacing w:val="-4"/>
          <w:sz w:val="11"/>
          <w:szCs w:val="11"/>
        </w:rPr>
        <w:t>标记率</w:t>
      </w:r>
    </w:p>
    <w:p>
      <w:pPr>
        <w:pStyle w:val="BodyText"/>
        <w:spacing w:before="7" w:line="219" w:lineRule="auto"/>
        <w:ind w:left="220"/>
        <w:rPr>
          <w:sz w:val="11"/>
          <w:szCs w:val="11"/>
        </w:rPr>
      </w:pPr>
      <w:r>
        <w:rPr>
          <w:spacing w:val="-9"/>
          <w:sz w:val="11"/>
          <w:szCs w:val="11"/>
        </w:rPr>
        <w:t>按公式(1)计算增殖故流群体的标记率。</w:t>
      </w:r>
    </w:p>
    <w:p>
      <w:pPr>
        <w:spacing w:line="33" w:lineRule="exact"/>
      </w:pPr>
    </w:p>
    <w:p>
      <w:pPr>
        <w:spacing w:line="33" w:lineRule="exact"/>
        <w:sectPr>
          <w:headerReference w:type="default" r:id="rId22"/>
          <w:footerReference w:type="default" r:id="rId23"/>
          <w:type w:val="nextPage"/>
          <w:pgSz w:w="5880" w:h="8240"/>
          <w:pgMar w:top="400" w:right="89" w:bottom="400" w:left="759" w:header="0" w:footer="0" w:gutter="0"/>
          <w:pgNumType w:start="8"/>
          <w:cols w:num="1" w:space="708" w:equalWidth="0">
            <w:col w:w="5031" w:space="0"/>
          </w:cols>
          <w:titlePg w:val="0"/>
        </w:sectPr>
      </w:pPr>
    </w:p>
    <w:p>
      <w:pPr>
        <w:pStyle w:val="BodyText"/>
        <w:spacing w:before="38" w:line="173" w:lineRule="exact"/>
        <w:jc w:val="right"/>
        <w:rPr>
          <w:sz w:val="11"/>
          <w:szCs w:val="11"/>
        </w:rPr>
      </w:pPr>
      <w:r>
        <w:rPr>
          <w:spacing w:val="-12"/>
          <w:position w:val="1"/>
          <w:sz w:val="11"/>
          <w:szCs w:val="11"/>
        </w:rPr>
        <w:t>……………………………………………</w:t>
      </w:r>
    </w:p>
    <w:p>
      <w:pPr>
        <w:pStyle w:val="BodyText"/>
        <w:spacing w:before="56" w:line="220" w:lineRule="auto"/>
        <w:ind w:left="220"/>
        <w:rPr>
          <w:sz w:val="11"/>
          <w:szCs w:val="11"/>
        </w:rPr>
      </w:pPr>
      <w:r>
        <w:rPr>
          <w:spacing w:val="-8"/>
          <w:sz w:val="11"/>
          <w:szCs w:val="11"/>
        </w:rPr>
        <w:t>式中：</w:t>
      </w:r>
    </w:p>
    <w:p>
      <w:pPr>
        <w:pStyle w:val="BodyText"/>
        <w:spacing w:before="28" w:line="219" w:lineRule="auto"/>
        <w:ind w:left="220"/>
        <w:rPr>
          <w:sz w:val="11"/>
          <w:szCs w:val="11"/>
        </w:rPr>
      </w:pPr>
      <w:r>
        <w:rPr>
          <w:rFonts w:ascii="Times New Roman" w:eastAsia="Times New Roman" w:hAnsi="Times New Roman" w:cs="Times New Roman"/>
          <w:spacing w:val="-5"/>
          <w:sz w:val="11"/>
          <w:szCs w:val="11"/>
        </w:rPr>
        <w:t xml:space="preserve">r      </w:t>
      </w:r>
      <w:r>
        <w:rPr>
          <w:spacing w:val="-5"/>
          <w:sz w:val="11"/>
          <w:szCs w:val="11"/>
        </w:rPr>
        <w:t>—标记率的数值，单位为百分号(%);</w:t>
      </w:r>
    </w:p>
    <w:p>
      <w:pPr>
        <w:pStyle w:val="BodyText"/>
        <w:spacing w:before="10" w:line="235" w:lineRule="auto"/>
        <w:ind w:left="220"/>
        <w:rPr>
          <w:sz w:val="11"/>
          <w:szCs w:val="11"/>
        </w:rPr>
      </w:pPr>
      <w:r>
        <w:rPr>
          <w:rFonts w:ascii="Times New Roman" w:eastAsia="Times New Roman" w:hAnsi="Times New Roman" w:cs="Times New Roman"/>
          <w:spacing w:val="-11"/>
          <w:sz w:val="11"/>
          <w:szCs w:val="11"/>
        </w:rPr>
        <w:t>n</w:t>
      </w:r>
      <w:r>
        <w:rPr>
          <w:rFonts w:ascii="Times New Roman" w:eastAsia="Times New Roman" w:hAnsi="Times New Roman" w:cs="Times New Roman"/>
          <w:spacing w:val="4"/>
          <w:sz w:val="11"/>
          <w:szCs w:val="11"/>
        </w:rPr>
        <w:t xml:space="preserve">     </w:t>
      </w:r>
      <w:r>
        <w:rPr>
          <w:spacing w:val="-11"/>
          <w:sz w:val="11"/>
          <w:szCs w:val="11"/>
        </w:rPr>
        <w:t>—增殖放流群体中标记的尾数，单位为尾；</w:t>
      </w:r>
    </w:p>
    <w:p>
      <w:pPr>
        <w:pStyle w:val="BodyText"/>
        <w:spacing w:line="219" w:lineRule="auto"/>
        <w:ind w:left="220"/>
        <w:rPr>
          <w:sz w:val="11"/>
          <w:szCs w:val="11"/>
        </w:rPr>
      </w:pPr>
      <w:r>
        <w:rPr>
          <w:spacing w:val="-10"/>
          <w:sz w:val="11"/>
          <w:szCs w:val="11"/>
        </w:rPr>
        <w:t>N</w:t>
      </w:r>
      <w:r>
        <w:rPr>
          <w:spacing w:val="13"/>
          <w:sz w:val="11"/>
          <w:szCs w:val="11"/>
        </w:rPr>
        <w:t xml:space="preserve">  </w:t>
      </w:r>
      <w:r>
        <w:rPr>
          <w:spacing w:val="-10"/>
          <w:sz w:val="11"/>
          <w:szCs w:val="11"/>
        </w:rPr>
        <w:t>—</w:t>
      </w:r>
      <w:r>
        <w:rPr>
          <w:spacing w:val="-41"/>
          <w:sz w:val="11"/>
          <w:szCs w:val="11"/>
        </w:rPr>
        <w:t xml:space="preserve"> </w:t>
      </w:r>
      <w:r>
        <w:rPr>
          <w:spacing w:val="-10"/>
          <w:sz w:val="11"/>
          <w:szCs w:val="11"/>
        </w:rPr>
        <w:t>增殖放流群体的总尾数，单位为尾。</w:t>
      </w:r>
    </w:p>
    <w:p>
      <w:pPr>
        <w:spacing w:before="48" w:line="221" w:lineRule="auto"/>
        <w:rPr>
          <w:rFonts w:ascii="SimHei" w:eastAsia="SimHei" w:hAnsi="SimHei" w:cs="SimHei"/>
          <w:sz w:val="11"/>
          <w:szCs w:val="11"/>
        </w:rPr>
      </w:pPr>
      <w:r>
        <w:rPr>
          <w:rFonts w:ascii="SimHei" w:eastAsia="SimHei" w:hAnsi="SimHei" w:cs="SimHei"/>
          <w:spacing w:val="-8"/>
          <w:sz w:val="11"/>
          <w:szCs w:val="11"/>
        </w:rPr>
        <w:t>6.2</w:t>
      </w:r>
      <w:r>
        <w:rPr>
          <w:rFonts w:ascii="SimHei" w:eastAsia="SimHei" w:hAnsi="SimHei" w:cs="SimHei"/>
          <w:spacing w:val="54"/>
          <w:w w:val="101"/>
          <w:sz w:val="11"/>
          <w:szCs w:val="11"/>
        </w:rPr>
        <w:t xml:space="preserve"> </w:t>
      </w:r>
      <w:r>
        <w:rPr>
          <w:rFonts w:ascii="SimHei" w:eastAsia="SimHei" w:hAnsi="SimHei" w:cs="SimHei"/>
          <w:spacing w:val="-8"/>
          <w:sz w:val="11"/>
          <w:szCs w:val="11"/>
        </w:rPr>
        <w:t>增殖放流群体对资源量的数量贡献率</w:t>
      </w:r>
    </w:p>
    <w:p>
      <w:pPr>
        <w:pStyle w:val="BodyText"/>
        <w:spacing w:before="10" w:line="219" w:lineRule="auto"/>
        <w:ind w:left="210"/>
        <w:rPr>
          <w:sz w:val="11"/>
          <w:szCs w:val="11"/>
        </w:rPr>
      </w:pPr>
      <w:r>
        <w:rPr>
          <w:spacing w:val="-9"/>
          <w:sz w:val="11"/>
          <w:szCs w:val="11"/>
        </w:rPr>
        <w:t>按公式(2)计算增殖故流群体对资源量的数量贡献率。</w:t>
      </w:r>
    </w:p>
    <w:p>
      <w:pPr>
        <w:spacing w:before="45" w:line="230" w:lineRule="exact"/>
        <w:ind w:firstLine="1929"/>
      </w:pPr>
      <w:r>
        <w:rPr>
          <w:position w:val="-4"/>
        </w:rPr>
        <w:drawing>
          <wp:inline distT="0" distB="0" distL="0" distR="0">
            <wp:extent cx="438161" cy="14603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4"/>
                    <a:stretch>
                      <a:fillRect/>
                    </a:stretch>
                  </pic:blipFill>
                  <pic:spPr>
                    <a:xfrm>
                      <a:off x="0" y="0"/>
                      <a:ext cx="438161" cy="14603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37" w:line="222" w:lineRule="auto"/>
        <w:ind w:left="79"/>
        <w:rPr>
          <w:sz w:val="11"/>
          <w:szCs w:val="11"/>
        </w:rPr>
      </w:pPr>
      <w:r>
        <w:rPr>
          <w:spacing w:val="-6"/>
          <w:sz w:val="11"/>
          <w:szCs w:val="11"/>
        </w:rPr>
        <w:t>(1)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BodyText"/>
        <w:spacing w:before="36" w:line="222" w:lineRule="auto"/>
        <w:ind w:left="69"/>
        <w:rPr>
          <w:sz w:val="11"/>
          <w:szCs w:val="11"/>
        </w:rPr>
      </w:pPr>
      <w:r>
        <w:rPr>
          <w:spacing w:val="-6"/>
          <w:sz w:val="11"/>
          <w:szCs w:val="11"/>
        </w:rPr>
        <w:t>(2)</w:t>
      </w:r>
    </w:p>
    <w:p>
      <w:pPr>
        <w:spacing w:line="222" w:lineRule="auto"/>
        <w:rPr>
          <w:sz w:val="11"/>
          <w:szCs w:val="11"/>
        </w:rPr>
        <w:sectPr>
          <w:headerReference w:type="default" r:id="rId25"/>
          <w:footerReference w:type="default" r:id="rId26"/>
          <w:type w:val="continuous"/>
          <w:pgSz w:w="5880" w:h="8240"/>
          <w:pgMar w:top="400" w:right="89" w:bottom="400" w:left="759" w:header="0" w:footer="0" w:gutter="0"/>
          <w:pgNumType w:start="9"/>
          <w:cols w:num="2" w:space="708" w:equalWidth="0">
            <w:col w:w="4311" w:space="0"/>
            <w:col w:w="720" w:space="0"/>
          </w:cols>
        </w:sectPr>
      </w:pPr>
    </w:p>
    <w:p>
      <w:pPr>
        <w:pStyle w:val="BodyText"/>
        <w:spacing w:before="35" w:line="220" w:lineRule="auto"/>
        <w:ind w:left="200"/>
        <w:rPr>
          <w:sz w:val="11"/>
          <w:szCs w:val="11"/>
        </w:rPr>
      </w:pPr>
      <w:r>
        <w:rPr>
          <w:spacing w:val="-8"/>
          <w:sz w:val="11"/>
          <w:szCs w:val="11"/>
        </w:rPr>
        <w:t>式中：</w:t>
      </w:r>
    </w:p>
    <w:p>
      <w:pPr>
        <w:pStyle w:val="BodyText"/>
        <w:spacing w:before="18" w:line="218" w:lineRule="auto"/>
        <w:ind w:left="210"/>
        <w:rPr>
          <w:sz w:val="11"/>
          <w:szCs w:val="11"/>
        </w:rPr>
      </w:pPr>
      <w:r>
        <w:rPr>
          <w:rFonts w:ascii="Times New Roman" w:eastAsia="Times New Roman" w:hAnsi="Times New Roman" w:cs="Times New Roman"/>
          <w:spacing w:val="-8"/>
          <w:sz w:val="11"/>
          <w:szCs w:val="11"/>
        </w:rPr>
        <w:t>R</w:t>
      </w:r>
      <w:r>
        <w:rPr>
          <w:spacing w:val="-8"/>
          <w:sz w:val="11"/>
          <w:szCs w:val="11"/>
        </w:rPr>
        <w:t>。</w:t>
      </w:r>
      <w:r>
        <w:rPr>
          <w:rFonts w:ascii="Times New Roman" w:eastAsia="Times New Roman" w:hAnsi="Times New Roman" w:cs="Times New Roman"/>
          <w:spacing w:val="-8"/>
          <w:sz w:val="11"/>
          <w:szCs w:val="11"/>
        </w:rPr>
        <w:t>——</w:t>
      </w:r>
      <w:r>
        <w:rPr>
          <w:spacing w:val="-8"/>
          <w:sz w:val="11"/>
          <w:szCs w:val="11"/>
        </w:rPr>
        <w:t>增殖放流群体对资源量数量贡献率的数值，单位为百分号(%);</w:t>
      </w:r>
    </w:p>
    <w:p>
      <w:pPr>
        <w:pStyle w:val="BodyText"/>
        <w:spacing w:line="212" w:lineRule="auto"/>
        <w:ind w:left="210"/>
        <w:rPr>
          <w:sz w:val="11"/>
          <w:szCs w:val="11"/>
        </w:rPr>
      </w:pPr>
      <w:r>
        <w:rPr>
          <w:rFonts w:ascii="Times New Roman" w:eastAsia="Times New Roman" w:hAnsi="Times New Roman" w:cs="Times New Roman"/>
          <w:spacing w:val="-11"/>
          <w:sz w:val="11"/>
          <w:szCs w:val="11"/>
        </w:rPr>
        <w:t>Q</w:t>
      </w:r>
      <w:r>
        <w:rPr>
          <w:rFonts w:ascii="Times New Roman" w:eastAsia="Times New Roman" w:hAnsi="Times New Roman" w:cs="Times New Roman"/>
          <w:spacing w:val="-8"/>
          <w:sz w:val="11"/>
          <w:szCs w:val="11"/>
        </w:rPr>
        <w:t xml:space="preserve"> </w:t>
      </w:r>
      <w:r>
        <w:rPr>
          <w:spacing w:val="-11"/>
          <w:sz w:val="11"/>
          <w:szCs w:val="11"/>
        </w:rPr>
        <w:t>。</w:t>
      </w:r>
      <w:r>
        <w:rPr>
          <w:spacing w:val="10"/>
          <w:sz w:val="11"/>
          <w:szCs w:val="11"/>
        </w:rPr>
        <w:t xml:space="preserve"> </w:t>
      </w:r>
      <w:r>
        <w:rPr>
          <w:spacing w:val="-11"/>
          <w:sz w:val="11"/>
          <w:szCs w:val="11"/>
        </w:rPr>
        <w:t>— 渔获物中放流鱼种标记的数量，单位为尾；</w:t>
      </w:r>
    </w:p>
    <w:p>
      <w:pPr>
        <w:pStyle w:val="BodyText"/>
        <w:spacing w:before="23" w:line="195" w:lineRule="auto"/>
        <w:ind w:left="210"/>
        <w:rPr>
          <w:sz w:val="11"/>
          <w:szCs w:val="11"/>
        </w:rPr>
      </w:pPr>
      <w:r>
        <w:rPr>
          <w:rFonts w:ascii="Times New Roman" w:eastAsia="Times New Roman" w:hAnsi="Times New Roman" w:cs="Times New Roman"/>
          <w:spacing w:val="-10"/>
          <w:sz w:val="11"/>
          <w:szCs w:val="11"/>
        </w:rPr>
        <w:t>Q,</w:t>
      </w:r>
      <w:r>
        <w:rPr>
          <w:rFonts w:ascii="Times New Roman" w:eastAsia="Times New Roman" w:hAnsi="Times New Roman" w:cs="Times New Roman"/>
          <w:spacing w:val="1"/>
          <w:sz w:val="11"/>
          <w:szCs w:val="11"/>
        </w:rPr>
        <w:t xml:space="preserve">     </w:t>
      </w:r>
      <w:r>
        <w:rPr>
          <w:spacing w:val="-10"/>
          <w:sz w:val="11"/>
          <w:szCs w:val="11"/>
        </w:rPr>
        <w:t>— 渔获物中放流鱼种的总数量，单位</w:t>
      </w:r>
      <w:r>
        <w:rPr>
          <w:spacing w:val="-11"/>
          <w:sz w:val="11"/>
          <w:szCs w:val="11"/>
        </w:rPr>
        <w:t>为尾；</w:t>
      </w:r>
    </w:p>
    <w:p>
      <w:pPr>
        <w:spacing w:line="195" w:lineRule="auto"/>
        <w:rPr>
          <w:sz w:val="11"/>
          <w:szCs w:val="11"/>
        </w:rPr>
        <w:sectPr>
          <w:headerReference w:type="default" r:id="rId27"/>
          <w:footerReference w:type="default" r:id="rId28"/>
          <w:type w:val="continuous"/>
          <w:pgSz w:w="5880" w:h="8240"/>
          <w:pgMar w:top="400" w:right="89" w:bottom="400" w:left="759" w:header="0" w:footer="0" w:gutter="0"/>
          <w:pgNumType w:start="10"/>
          <w:cols w:num="1" w:space="708" w:equalWidth="0">
            <w:col w:w="5031" w:space="0"/>
          </w:cols>
        </w:sectPr>
      </w:pPr>
    </w:p>
    <w:p>
      <w:pPr>
        <w:spacing w:before="200" w:line="192" w:lineRule="auto"/>
        <w:ind w:left="19"/>
        <w:rPr>
          <w:rFonts w:ascii="Times New Roman" w:eastAsia="Times New Roman" w:hAnsi="Times New Roman" w:cs="Times New Roman"/>
          <w:sz w:val="11"/>
          <w:szCs w:val="11"/>
        </w:rPr>
      </w:pPr>
      <w:bookmarkStart w:id="0" w:name="bookmark1"/>
      <w:bookmarkEnd w:id="0"/>
      <w:r>
        <w:rPr>
          <w:rFonts w:ascii="Times New Roman" w:eastAsia="Times New Roman" w:hAnsi="Times New Roman" w:cs="Times New Roman"/>
          <w:spacing w:val="-1"/>
          <w:sz w:val="11"/>
          <w:szCs w:val="11"/>
        </w:rPr>
        <w:t>SC/T 9446—2023</w:t>
      </w:r>
    </w:p>
    <w:p>
      <w:pPr>
        <w:pStyle w:val="BodyText"/>
        <w:spacing w:before="152" w:line="219" w:lineRule="auto"/>
        <w:ind w:left="219"/>
        <w:rPr>
          <w:sz w:val="11"/>
          <w:szCs w:val="11"/>
        </w:rPr>
      </w:pPr>
      <w:r>
        <w:rPr>
          <w:spacing w:val="-9"/>
          <w:sz w:val="11"/>
          <w:szCs w:val="11"/>
        </w:rPr>
        <w:t>r</w:t>
      </w:r>
      <w:r>
        <w:rPr>
          <w:spacing w:val="8"/>
          <w:sz w:val="11"/>
          <w:szCs w:val="11"/>
        </w:rPr>
        <w:t xml:space="preserve">    </w:t>
      </w:r>
      <w:r>
        <w:rPr>
          <w:spacing w:val="-9"/>
          <w:sz w:val="11"/>
          <w:szCs w:val="11"/>
        </w:rPr>
        <w:t>—标记率的数值，单位为百分号(%)。</w:t>
      </w:r>
    </w:p>
    <w:p>
      <w:pPr>
        <w:pStyle w:val="BodyText"/>
        <w:spacing w:before="39" w:line="219" w:lineRule="auto"/>
        <w:ind w:left="19"/>
        <w:rPr>
          <w:sz w:val="11"/>
          <w:szCs w:val="11"/>
        </w:rPr>
      </w:pPr>
      <w:r>
        <w:rPr>
          <w:spacing w:val="-8"/>
          <w:sz w:val="11"/>
          <w:szCs w:val="11"/>
        </w:rPr>
        <w:t>6.3</w:t>
      </w:r>
      <w:r>
        <w:rPr>
          <w:spacing w:val="34"/>
          <w:w w:val="101"/>
          <w:sz w:val="11"/>
          <w:szCs w:val="11"/>
        </w:rPr>
        <w:t xml:space="preserve"> </w:t>
      </w:r>
      <w:r>
        <w:rPr>
          <w:spacing w:val="-8"/>
          <w:sz w:val="11"/>
          <w:szCs w:val="11"/>
        </w:rPr>
        <w:t>增殖放流群体对资源量的重量贡献率</w:t>
      </w:r>
    </w:p>
    <w:sdt>
      <w:sdtPr>
        <w:rPr>
          <w:rFonts w:ascii="SimSun" w:eastAsia="SimSun" w:hAnsi="SimSun" w:cs="SimSun"/>
          <w:sz w:val="11"/>
          <w:szCs w:val="11"/>
        </w:rPr>
        <w:id w:val="1393939607"/>
        <w:docPartObj>
          <w:docPartGallery w:val="Table of Contents"/>
          <w:docPartUnique/>
        </w:docPartObj>
      </w:sdtPr>
      <w:sdtEndPr>
        <w:rPr>
          <w:rFonts w:ascii="SimSun" w:eastAsia="SimSun" w:hAnsi="SimSun" w:cs="SimSun"/>
          <w:sz w:val="11"/>
          <w:szCs w:val="11"/>
        </w:rPr>
      </w:sdtEndPr>
      <w:sdtContent>
        <w:p>
          <w:pPr>
            <w:pStyle w:val="BodyText"/>
            <w:spacing w:before="19" w:line="219" w:lineRule="auto"/>
            <w:ind w:left="209"/>
            <w:rPr>
              <w:sz w:val="11"/>
              <w:szCs w:val="11"/>
            </w:rPr>
          </w:pPr>
          <w:r>
            <w:rPr>
              <w:spacing w:val="-9"/>
              <w:sz w:val="11"/>
              <w:szCs w:val="11"/>
            </w:rPr>
            <w:t>按公式(3)计算增殖故流群体对资源量的重量贡献率。</w:t>
          </w:r>
        </w:p>
        <w:p>
          <w:pPr>
            <w:pStyle w:val="BodyText"/>
            <w:tabs>
              <w:tab w:val="right" w:leader="dot" w:pos="4541"/>
            </w:tabs>
            <w:spacing w:before="35"/>
            <w:ind w:left="1740"/>
            <w:rPr>
              <w:sz w:val="11"/>
              <w:szCs w:val="11"/>
            </w:rPr>
          </w:pPr>
          <w:r>
            <w:rPr>
              <w:position w:val="-8"/>
              <w:sz w:val="11"/>
              <w:szCs w:val="11"/>
            </w:rPr>
            <w:drawing>
              <wp:inline distT="0" distB="0" distL="0" distR="0">
                <wp:extent cx="660397" cy="14603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9"/>
                        <a:stretch>
                          <a:fillRect/>
                        </a:stretch>
                      </pic:blipFill>
                      <pic:spPr>
                        <a:xfrm>
                          <a:off x="0" y="0"/>
                          <a:ext cx="660397" cy="146036"/>
                        </a:xfrm>
                        <a:prstGeom prst="rect">
                          <a:avLst/>
                        </a:prstGeom>
                      </pic:spPr>
                    </pic:pic>
                  </a:graphicData>
                </a:graphic>
              </wp:inline>
            </w:drawing>
          </w:r>
          <w:r>
            <w:rPr>
              <w:spacing w:val="-16"/>
              <w:sz w:val="11"/>
              <w:szCs w:val="11"/>
            </w:rPr>
            <w:t xml:space="preserve"> </w:t>
          </w:r>
          <w:r>
            <w:rPr>
              <w:sz w:val="11"/>
              <w:szCs w:val="11"/>
            </w:rPr>
            <w:tab/>
          </w:r>
          <w:r>
            <w:rPr>
              <w:spacing w:val="45"/>
              <w:sz w:val="11"/>
              <w:szCs w:val="11"/>
            </w:rPr>
            <w:t xml:space="preserve"> </w:t>
          </w:r>
          <w:r>
            <w:rPr>
              <w:spacing w:val="-8"/>
              <w:sz w:val="11"/>
              <w:szCs w:val="11"/>
            </w:rPr>
            <w:t>(</w:t>
          </w:r>
          <w:hyperlink w:anchor="bookmark2" w:history="1">
            <w:r>
              <w:rPr>
                <w:spacing w:val="-8"/>
                <w:sz w:val="11"/>
                <w:szCs w:val="11"/>
              </w:rPr>
              <w:t>3)</w:t>
            </w:r>
          </w:hyperlink>
        </w:p>
      </w:sdtContent>
    </w:sdt>
    <w:p>
      <w:pPr>
        <w:pStyle w:val="BodyText"/>
        <w:spacing w:before="45" w:line="220" w:lineRule="auto"/>
        <w:ind w:left="199"/>
        <w:rPr>
          <w:sz w:val="11"/>
          <w:szCs w:val="11"/>
        </w:rPr>
      </w:pPr>
      <w:r>
        <w:rPr>
          <w:spacing w:val="-8"/>
          <w:sz w:val="11"/>
          <w:szCs w:val="11"/>
        </w:rPr>
        <w:t>式中：</w:t>
      </w:r>
    </w:p>
    <w:p>
      <w:pPr>
        <w:pStyle w:val="BodyText"/>
        <w:spacing w:before="18" w:line="235" w:lineRule="auto"/>
        <w:ind w:left="209"/>
        <w:rPr>
          <w:sz w:val="11"/>
          <w:szCs w:val="11"/>
        </w:rPr>
      </w:pPr>
      <w:r>
        <w:rPr>
          <w:rFonts w:ascii="Times New Roman" w:eastAsia="Times New Roman" w:hAnsi="Times New Roman" w:cs="Times New Roman"/>
          <w:spacing w:val="-8"/>
          <w:sz w:val="11"/>
          <w:szCs w:val="11"/>
        </w:rPr>
        <w:t>R</w:t>
      </w:r>
      <w:r>
        <w:rPr>
          <w:rFonts w:ascii="Times New Roman" w:eastAsia="Times New Roman" w:hAnsi="Times New Roman" w:cs="Times New Roman"/>
          <w:sz w:val="11"/>
          <w:szCs w:val="11"/>
        </w:rPr>
        <w:t xml:space="preserve"> </w:t>
      </w:r>
      <w:r>
        <w:rPr>
          <w:spacing w:val="-8"/>
          <w:sz w:val="11"/>
          <w:szCs w:val="11"/>
        </w:rPr>
        <w:t>。</w:t>
      </w:r>
      <w:r>
        <w:rPr>
          <w:rFonts w:ascii="Times New Roman" w:eastAsia="Times New Roman" w:hAnsi="Times New Roman" w:cs="Times New Roman"/>
          <w:spacing w:val="-8"/>
          <w:sz w:val="11"/>
          <w:szCs w:val="11"/>
        </w:rPr>
        <w:t>——</w:t>
      </w:r>
      <w:r>
        <w:rPr>
          <w:rFonts w:ascii="Times New Roman" w:eastAsia="Times New Roman" w:hAnsi="Times New Roman" w:cs="Times New Roman"/>
          <w:spacing w:val="-20"/>
          <w:sz w:val="11"/>
          <w:szCs w:val="11"/>
        </w:rPr>
        <w:t xml:space="preserve"> </w:t>
      </w:r>
      <w:r>
        <w:rPr>
          <w:spacing w:val="-8"/>
          <w:sz w:val="11"/>
          <w:szCs w:val="11"/>
        </w:rPr>
        <w:t>增殖放流群体对资源量重量贡献率的数值，单位为百分号(%);</w:t>
      </w:r>
    </w:p>
    <w:p>
      <w:pPr>
        <w:pStyle w:val="BodyText"/>
        <w:spacing w:line="219" w:lineRule="auto"/>
        <w:ind w:left="209"/>
        <w:rPr>
          <w:sz w:val="11"/>
          <w:szCs w:val="11"/>
        </w:rPr>
      </w:pPr>
      <w:r>
        <w:rPr>
          <w:spacing w:val="-11"/>
          <w:sz w:val="11"/>
          <w:szCs w:val="11"/>
        </w:rPr>
        <w:t>Q。</w:t>
      </w:r>
      <w:r>
        <w:rPr>
          <w:spacing w:val="-20"/>
          <w:sz w:val="11"/>
          <w:szCs w:val="11"/>
        </w:rPr>
        <w:t xml:space="preserve"> </w:t>
      </w:r>
      <w:r>
        <w:rPr>
          <w:spacing w:val="-11"/>
          <w:sz w:val="11"/>
          <w:szCs w:val="11"/>
        </w:rPr>
        <w:t>——</w:t>
      </w:r>
      <w:r>
        <w:rPr>
          <w:spacing w:val="-27"/>
          <w:sz w:val="11"/>
          <w:szCs w:val="11"/>
        </w:rPr>
        <w:t xml:space="preserve"> </w:t>
      </w:r>
      <w:r>
        <w:rPr>
          <w:spacing w:val="-11"/>
          <w:sz w:val="11"/>
          <w:szCs w:val="11"/>
        </w:rPr>
        <w:t>渔获物中放流鱼种标记的数量，单位为尾；</w:t>
      </w:r>
    </w:p>
    <w:p>
      <w:pPr>
        <w:pStyle w:val="BodyText"/>
        <w:spacing w:before="7" w:line="152" w:lineRule="exact"/>
        <w:ind w:left="209"/>
        <w:rPr>
          <w:rFonts w:ascii="Times New Roman" w:eastAsia="Times New Roman" w:hAnsi="Times New Roman" w:cs="Times New Roman"/>
          <w:sz w:val="11"/>
          <w:szCs w:val="11"/>
        </w:rPr>
      </w:pPr>
      <w:r>
        <w:rPr>
          <w:rFonts w:ascii="Times New Roman" w:eastAsia="Times New Roman" w:hAnsi="Times New Roman" w:cs="Times New Roman"/>
          <w:spacing w:val="-10"/>
          <w:position w:val="3"/>
          <w:sz w:val="11"/>
          <w:szCs w:val="11"/>
        </w:rPr>
        <w:t>W</w:t>
      </w:r>
      <w:r>
        <w:rPr>
          <w:rFonts w:ascii="Times New Roman" w:eastAsia="Times New Roman" w:hAnsi="Times New Roman" w:cs="Times New Roman"/>
          <w:spacing w:val="-5"/>
          <w:position w:val="3"/>
          <w:sz w:val="11"/>
          <w:szCs w:val="11"/>
        </w:rPr>
        <w:t xml:space="preserve"> </w:t>
      </w:r>
      <w:r>
        <w:rPr>
          <w:spacing w:val="-10"/>
          <w:position w:val="3"/>
          <w:sz w:val="11"/>
          <w:szCs w:val="11"/>
        </w:rPr>
        <w:t>。</w:t>
      </w:r>
      <w:r>
        <w:rPr>
          <w:rFonts w:ascii="Times New Roman" w:eastAsia="Times New Roman" w:hAnsi="Times New Roman" w:cs="Times New Roman"/>
          <w:spacing w:val="-10"/>
          <w:position w:val="3"/>
          <w:sz w:val="11"/>
          <w:szCs w:val="11"/>
        </w:rPr>
        <w:t>——</w:t>
      </w:r>
      <w:r>
        <w:rPr>
          <w:spacing w:val="-10"/>
          <w:position w:val="3"/>
          <w:sz w:val="11"/>
          <w:szCs w:val="11"/>
        </w:rPr>
        <w:t>渔获物中放流鱼种标记个体平均体重的数值，单位为克</w:t>
      </w:r>
      <w:r>
        <w:rPr>
          <w:rFonts w:ascii="Times New Roman" w:eastAsia="Times New Roman" w:hAnsi="Times New Roman" w:cs="Times New Roman"/>
          <w:spacing w:val="-10"/>
          <w:position w:val="3"/>
          <w:sz w:val="11"/>
          <w:szCs w:val="11"/>
        </w:rPr>
        <w:t>(g):</w:t>
      </w:r>
    </w:p>
    <w:p>
      <w:pPr>
        <w:pStyle w:val="BodyText"/>
        <w:spacing w:line="212" w:lineRule="auto"/>
        <w:ind w:left="209"/>
        <w:rPr>
          <w:sz w:val="11"/>
          <w:szCs w:val="11"/>
        </w:rPr>
      </w:pPr>
      <w:r>
        <w:rPr>
          <w:rFonts w:ascii="Times New Roman" w:eastAsia="Times New Roman" w:hAnsi="Times New Roman" w:cs="Times New Roman"/>
          <w:spacing w:val="-8"/>
          <w:sz w:val="11"/>
          <w:szCs w:val="11"/>
        </w:rPr>
        <w:t xml:space="preserve">Q,——   </w:t>
      </w:r>
      <w:r>
        <w:rPr>
          <w:spacing w:val="-8"/>
          <w:sz w:val="11"/>
          <w:szCs w:val="11"/>
        </w:rPr>
        <w:t>渔获物中放流鱼种的总数量，单</w:t>
      </w:r>
      <w:r>
        <w:rPr>
          <w:spacing w:val="-9"/>
          <w:sz w:val="11"/>
          <w:szCs w:val="11"/>
        </w:rPr>
        <w:t>位为尾：</w:t>
      </w:r>
    </w:p>
    <w:p>
      <w:pPr>
        <w:pStyle w:val="BodyText"/>
        <w:spacing w:before="42" w:line="239" w:lineRule="auto"/>
        <w:ind w:left="209"/>
        <w:rPr>
          <w:rFonts w:ascii="Times New Roman" w:eastAsia="Times New Roman" w:hAnsi="Times New Roman" w:cs="Times New Roman"/>
          <w:sz w:val="11"/>
          <w:szCs w:val="11"/>
        </w:rPr>
      </w:pPr>
      <w:r>
        <w:rPr>
          <w:rFonts w:ascii="Times New Roman" w:eastAsia="Times New Roman" w:hAnsi="Times New Roman" w:cs="Times New Roman"/>
          <w:spacing w:val="-9"/>
          <w:sz w:val="11"/>
          <w:szCs w:val="11"/>
        </w:rPr>
        <w:t>W,——</w:t>
      </w:r>
      <w:r>
        <w:rPr>
          <w:rFonts w:ascii="Times New Roman" w:eastAsia="Times New Roman" w:hAnsi="Times New Roman" w:cs="Times New Roman"/>
          <w:spacing w:val="10"/>
          <w:w w:val="101"/>
          <w:sz w:val="11"/>
          <w:szCs w:val="11"/>
        </w:rPr>
        <w:t xml:space="preserve">  </w:t>
      </w:r>
      <w:r>
        <w:rPr>
          <w:spacing w:val="-9"/>
          <w:sz w:val="11"/>
          <w:szCs w:val="11"/>
        </w:rPr>
        <w:t>渔获物种放流鱼种总平均体重的数值，单位为克</w:t>
      </w:r>
      <w:r>
        <w:rPr>
          <w:rFonts w:ascii="Times New Roman" w:eastAsia="Times New Roman" w:hAnsi="Times New Roman" w:cs="Times New Roman"/>
          <w:spacing w:val="-9"/>
          <w:sz w:val="11"/>
          <w:szCs w:val="11"/>
        </w:rPr>
        <w:t>(g);</w:t>
      </w:r>
    </w:p>
    <w:p>
      <w:pPr>
        <w:pStyle w:val="BodyText"/>
        <w:spacing w:line="219" w:lineRule="auto"/>
        <w:ind w:left="209"/>
        <w:rPr>
          <w:sz w:val="11"/>
          <w:szCs w:val="11"/>
        </w:rPr>
      </w:pPr>
      <w:r>
        <w:rPr>
          <w:rFonts w:ascii="Times New Roman" w:eastAsia="Times New Roman" w:hAnsi="Times New Roman" w:cs="Times New Roman"/>
          <w:spacing w:val="-8"/>
          <w:sz w:val="11"/>
          <w:szCs w:val="11"/>
        </w:rPr>
        <w:t>r</w:t>
      </w:r>
      <w:r>
        <w:rPr>
          <w:rFonts w:ascii="Times New Roman" w:eastAsia="Times New Roman" w:hAnsi="Times New Roman" w:cs="Times New Roman"/>
          <w:spacing w:val="2"/>
          <w:sz w:val="11"/>
          <w:szCs w:val="11"/>
        </w:rPr>
        <w:t xml:space="preserve">        </w:t>
      </w:r>
      <w:r>
        <w:rPr>
          <w:spacing w:val="-8"/>
          <w:sz w:val="11"/>
          <w:szCs w:val="11"/>
        </w:rPr>
        <w:t>— 标记率的数值，单位为百分号(%)。</w:t>
      </w:r>
    </w:p>
    <w:p>
      <w:pPr>
        <w:spacing w:before="29" w:line="221" w:lineRule="auto"/>
        <w:ind w:left="19"/>
        <w:rPr>
          <w:rFonts w:ascii="SimHei" w:eastAsia="SimHei" w:hAnsi="SimHei" w:cs="SimHei"/>
          <w:sz w:val="11"/>
          <w:szCs w:val="11"/>
        </w:rPr>
      </w:pPr>
      <w:r>
        <w:rPr>
          <w:rFonts w:ascii="SimHei" w:eastAsia="SimHei" w:hAnsi="SimHei" w:cs="SimHei"/>
          <w:spacing w:val="-7"/>
          <w:sz w:val="11"/>
          <w:szCs w:val="11"/>
        </w:rPr>
        <w:t>6.4</w:t>
      </w:r>
      <w:r>
        <w:rPr>
          <w:rFonts w:ascii="SimHei" w:eastAsia="SimHei" w:hAnsi="SimHei" w:cs="SimHei"/>
          <w:spacing w:val="18"/>
          <w:w w:val="101"/>
          <w:sz w:val="11"/>
          <w:szCs w:val="11"/>
        </w:rPr>
        <w:t xml:space="preserve"> </w:t>
      </w:r>
      <w:r>
        <w:rPr>
          <w:rFonts w:ascii="SimHei" w:eastAsia="SimHei" w:hAnsi="SimHei" w:cs="SimHei"/>
          <w:spacing w:val="-7"/>
          <w:sz w:val="11"/>
          <w:szCs w:val="11"/>
        </w:rPr>
        <w:t>增殖放流鱼种的总捕捞产量</w:t>
      </w:r>
    </w:p>
    <w:p>
      <w:pPr>
        <w:pStyle w:val="BodyText"/>
        <w:spacing w:before="38" w:line="232" w:lineRule="auto"/>
        <w:ind w:left="209"/>
        <w:rPr>
          <w:sz w:val="11"/>
          <w:szCs w:val="11"/>
        </w:rPr>
      </w:pPr>
      <w:r>
        <w:rPr>
          <w:spacing w:val="-8"/>
          <w:sz w:val="11"/>
          <w:szCs w:val="11"/>
        </w:rPr>
        <w:t>增殖放流鱼种评估周期内的总捕捞产量可通过以下2种方式获取；</w:t>
      </w:r>
    </w:p>
    <w:p>
      <w:pPr>
        <w:pStyle w:val="BodyText"/>
        <w:spacing w:line="212" w:lineRule="auto"/>
        <w:ind w:left="199"/>
        <w:rPr>
          <w:sz w:val="11"/>
          <w:szCs w:val="11"/>
        </w:rPr>
      </w:pPr>
      <w:r>
        <w:rPr>
          <w:rFonts w:ascii="Times New Roman" w:eastAsia="Times New Roman" w:hAnsi="Times New Roman" w:cs="Times New Roman"/>
          <w:spacing w:val="-9"/>
          <w:sz w:val="11"/>
          <w:szCs w:val="11"/>
        </w:rPr>
        <w:t>a)</w:t>
      </w:r>
      <w:r>
        <w:rPr>
          <w:rFonts w:ascii="Times New Roman" w:eastAsia="Times New Roman" w:hAnsi="Times New Roman" w:cs="Times New Roman"/>
          <w:spacing w:val="5"/>
          <w:sz w:val="11"/>
          <w:szCs w:val="11"/>
        </w:rPr>
        <w:t xml:space="preserve">    </w:t>
      </w:r>
      <w:r>
        <w:rPr>
          <w:spacing w:val="-9"/>
          <w:sz w:val="11"/>
          <w:szCs w:val="11"/>
        </w:rPr>
        <w:t>通过渔业主管部门进行收集汇总；</w:t>
      </w:r>
    </w:p>
    <w:sdt>
      <w:sdtPr>
        <w:rPr>
          <w:rFonts w:ascii="Times New Roman" w:eastAsia="Times New Roman" w:hAnsi="Times New Roman" w:cs="Times New Roman"/>
          <w:sz w:val="11"/>
          <w:szCs w:val="11"/>
        </w:rPr>
        <w:id w:val="526635449"/>
        <w:docPartObj>
          <w:docPartGallery w:val="Table of Contents"/>
          <w:docPartUnique/>
        </w:docPartObj>
      </w:sdtPr>
      <w:sdtEndPr>
        <w:rPr>
          <w:rFonts w:ascii="SimSun" w:eastAsia="SimSun" w:hAnsi="SimSun" w:cs="SimSun"/>
          <w:sz w:val="11"/>
          <w:szCs w:val="11"/>
        </w:rPr>
      </w:sdtEndPr>
      <w:sdtContent>
        <w:p>
          <w:pPr>
            <w:pStyle w:val="BodyText"/>
            <w:spacing w:before="24" w:line="212" w:lineRule="auto"/>
            <w:ind w:left="209"/>
            <w:rPr>
              <w:sz w:val="11"/>
              <w:szCs w:val="11"/>
            </w:rPr>
          </w:pPr>
          <w:r>
            <w:rPr>
              <w:rFonts w:ascii="Times New Roman" w:eastAsia="Times New Roman" w:hAnsi="Times New Roman" w:cs="Times New Roman"/>
              <w:spacing w:val="-9"/>
              <w:sz w:val="11"/>
              <w:szCs w:val="11"/>
            </w:rPr>
            <w:t xml:space="preserve">b)    </w:t>
          </w:r>
          <w:r>
            <w:rPr>
              <w:spacing w:val="-9"/>
              <w:sz w:val="11"/>
              <w:szCs w:val="11"/>
            </w:rPr>
            <w:t>通过对渔业生产船只抽样调查进行总捕捞产量换算，换算按公式(4)进行。</w:t>
          </w:r>
        </w:p>
        <w:p>
          <w:pPr>
            <w:pStyle w:val="BodyText"/>
            <w:tabs>
              <w:tab w:val="right" w:leader="dot" w:pos="4521"/>
            </w:tabs>
            <w:spacing w:before="42"/>
            <w:ind w:left="1989"/>
            <w:rPr>
              <w:sz w:val="11"/>
              <w:szCs w:val="11"/>
            </w:rPr>
          </w:pPr>
          <w:r>
            <w:rPr>
              <w:position w:val="-8"/>
              <w:sz w:val="11"/>
              <w:szCs w:val="11"/>
            </w:rPr>
            <w:drawing>
              <wp:inline distT="0" distB="0" distL="0" distR="0">
                <wp:extent cx="361954" cy="14603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0"/>
                        <a:stretch>
                          <a:fillRect/>
                        </a:stretch>
                      </pic:blipFill>
                      <pic:spPr>
                        <a:xfrm>
                          <a:off x="0" y="0"/>
                          <a:ext cx="361954" cy="146036"/>
                        </a:xfrm>
                        <a:prstGeom prst="rect">
                          <a:avLst/>
                        </a:prstGeom>
                      </pic:spPr>
                    </pic:pic>
                  </a:graphicData>
                </a:graphic>
              </wp:inline>
            </w:drawing>
          </w:r>
          <w:r>
            <w:rPr>
              <w:spacing w:val="15"/>
              <w:sz w:val="11"/>
              <w:szCs w:val="11"/>
            </w:rPr>
            <w:t xml:space="preserve"> </w:t>
          </w:r>
          <w:r>
            <w:rPr>
              <w:sz w:val="11"/>
              <w:szCs w:val="11"/>
            </w:rPr>
            <w:tab/>
          </w:r>
          <w:r>
            <w:rPr>
              <w:spacing w:val="12"/>
              <w:sz w:val="11"/>
              <w:szCs w:val="11"/>
            </w:rPr>
            <w:t>(</w:t>
          </w:r>
          <w:hyperlink w:anchor="bookmark3" w:history="1">
            <w:r>
              <w:rPr>
                <w:spacing w:val="12"/>
                <w:sz w:val="11"/>
                <w:szCs w:val="11"/>
              </w:rPr>
              <w:t>4)</w:t>
            </w:r>
          </w:hyperlink>
        </w:p>
      </w:sdtContent>
    </w:sdt>
    <w:p>
      <w:pPr>
        <w:pStyle w:val="BodyText"/>
        <w:spacing w:before="44" w:line="193" w:lineRule="auto"/>
        <w:ind w:left="199"/>
        <w:rPr>
          <w:sz w:val="11"/>
          <w:szCs w:val="11"/>
        </w:rPr>
      </w:pPr>
      <w:r>
        <w:rPr>
          <w:spacing w:val="-8"/>
          <w:sz w:val="11"/>
          <w:szCs w:val="11"/>
        </w:rPr>
        <w:t>式中：</w:t>
      </w:r>
    </w:p>
    <w:p>
      <w:pPr>
        <w:pStyle w:val="BodyText"/>
        <w:spacing w:line="212" w:lineRule="auto"/>
        <w:ind w:left="199"/>
        <w:rPr>
          <w:rFonts w:ascii="Times New Roman" w:eastAsia="Times New Roman" w:hAnsi="Times New Roman" w:cs="Times New Roman"/>
          <w:sz w:val="14"/>
          <w:szCs w:val="14"/>
        </w:rPr>
      </w:pPr>
      <w:r>
        <w:rPr>
          <w:rFonts w:ascii="Times New Roman" w:eastAsia="Times New Roman" w:hAnsi="Times New Roman" w:cs="Times New Roman"/>
          <w:spacing w:val="-8"/>
          <w:w w:val="81"/>
          <w:sz w:val="14"/>
          <w:szCs w:val="14"/>
        </w:rPr>
        <w:t>Y——</w:t>
      </w:r>
      <w:r>
        <w:rPr>
          <w:spacing w:val="-8"/>
          <w:w w:val="81"/>
          <w:sz w:val="14"/>
          <w:szCs w:val="14"/>
        </w:rPr>
        <w:t>增殖放流鱼种总捕捞产量的数值，单位为千克</w:t>
      </w:r>
      <w:r>
        <w:rPr>
          <w:rFonts w:ascii="Times New Roman" w:eastAsia="Times New Roman" w:hAnsi="Times New Roman" w:cs="Times New Roman"/>
          <w:spacing w:val="-8"/>
          <w:w w:val="81"/>
          <w:sz w:val="14"/>
          <w:szCs w:val="14"/>
        </w:rPr>
        <w:t>(kg);</w:t>
      </w:r>
    </w:p>
    <w:p>
      <w:pPr>
        <w:pStyle w:val="BodyText"/>
        <w:spacing w:before="10" w:line="214" w:lineRule="auto"/>
        <w:ind w:left="219"/>
        <w:rPr>
          <w:sz w:val="11"/>
          <w:szCs w:val="11"/>
        </w:rPr>
      </w:pPr>
      <w:r>
        <w:rPr>
          <w:spacing w:val="-7"/>
          <w:sz w:val="11"/>
          <w:szCs w:val="11"/>
        </w:rPr>
        <w:t>Y,——第i种作业类型的抽样渔业生产船产量的数值，单位为千克(k</w:t>
      </w:r>
      <w:r>
        <w:rPr>
          <w:spacing w:val="-8"/>
          <w:sz w:val="11"/>
          <w:szCs w:val="11"/>
        </w:rPr>
        <w:t>g):</w:t>
      </w:r>
    </w:p>
    <w:p>
      <w:pPr>
        <w:pStyle w:val="BodyText"/>
        <w:spacing w:before="35" w:line="237" w:lineRule="auto"/>
        <w:ind w:left="218" w:right="281" w:hanging="9"/>
        <w:rPr>
          <w:sz w:val="11"/>
          <w:szCs w:val="11"/>
        </w:rPr>
      </w:pPr>
      <w:r>
        <w:rPr>
          <w:spacing w:val="-8"/>
          <w:sz w:val="11"/>
          <w:szCs w:val="11"/>
        </w:rPr>
        <w:t>P,——</w:t>
      </w:r>
      <w:r>
        <w:rPr>
          <w:spacing w:val="-23"/>
          <w:sz w:val="11"/>
          <w:szCs w:val="11"/>
        </w:rPr>
        <w:t xml:space="preserve"> </w:t>
      </w:r>
      <w:r>
        <w:rPr>
          <w:spacing w:val="-8"/>
          <w:sz w:val="11"/>
          <w:szCs w:val="11"/>
        </w:rPr>
        <w:t>第i</w:t>
      </w:r>
      <w:r>
        <w:rPr>
          <w:spacing w:val="-28"/>
          <w:sz w:val="11"/>
          <w:szCs w:val="11"/>
        </w:rPr>
        <w:t xml:space="preserve"> </w:t>
      </w:r>
      <w:r>
        <w:rPr>
          <w:spacing w:val="-8"/>
          <w:sz w:val="11"/>
          <w:szCs w:val="11"/>
        </w:rPr>
        <w:t>种作业类型的抽样渔业生产船占同类型作业船只比例的数值，单位为百分号(%);</w:t>
      </w:r>
      <w:r>
        <w:rPr>
          <w:sz w:val="11"/>
          <w:szCs w:val="11"/>
        </w:rPr>
        <w:t xml:space="preserve"> </w:t>
      </w:r>
      <w:r>
        <w:rPr>
          <w:spacing w:val="-8"/>
          <w:sz w:val="11"/>
          <w:szCs w:val="11"/>
        </w:rPr>
        <w:t>n</w:t>
      </w:r>
      <w:r>
        <w:rPr>
          <w:spacing w:val="25"/>
          <w:w w:val="101"/>
          <w:sz w:val="11"/>
          <w:szCs w:val="11"/>
        </w:rPr>
        <w:t xml:space="preserve"> </w:t>
      </w:r>
      <w:r>
        <w:rPr>
          <w:spacing w:val="-8"/>
          <w:sz w:val="11"/>
          <w:szCs w:val="11"/>
        </w:rPr>
        <w:t>——作业类型数量。</w:t>
      </w:r>
    </w:p>
    <w:p>
      <w:pPr>
        <w:pStyle w:val="BodyText"/>
        <w:spacing w:before="29" w:line="219" w:lineRule="auto"/>
        <w:ind w:left="19"/>
        <w:rPr>
          <w:sz w:val="11"/>
          <w:szCs w:val="11"/>
        </w:rPr>
      </w:pPr>
      <w:r>
        <w:rPr>
          <w:spacing w:val="-7"/>
          <w:sz w:val="11"/>
          <w:szCs w:val="11"/>
        </w:rPr>
        <w:t>6.5</w:t>
      </w:r>
      <w:r>
        <w:rPr>
          <w:spacing w:val="19"/>
          <w:w w:val="101"/>
          <w:sz w:val="11"/>
          <w:szCs w:val="11"/>
        </w:rPr>
        <w:t xml:space="preserve"> </w:t>
      </w:r>
      <w:r>
        <w:rPr>
          <w:spacing w:val="-7"/>
          <w:sz w:val="11"/>
          <w:szCs w:val="11"/>
        </w:rPr>
        <w:t>增殖放流群体的捕捞产值</w:t>
      </w:r>
    </w:p>
    <w:sdt>
      <w:sdtPr>
        <w:rPr>
          <w:rFonts w:ascii="SimSun" w:eastAsia="SimSun" w:hAnsi="SimSun" w:cs="SimSun"/>
          <w:sz w:val="11"/>
          <w:szCs w:val="11"/>
        </w:rPr>
        <w:id w:val="1213719499"/>
        <w:docPartObj>
          <w:docPartGallery w:val="Table of Contents"/>
          <w:docPartUnique/>
        </w:docPartObj>
      </w:sdtPr>
      <w:sdtEndPr>
        <w:rPr>
          <w:rFonts w:ascii="Times New Roman" w:eastAsia="Times New Roman" w:hAnsi="Times New Roman" w:cs="Times New Roman"/>
          <w:sz w:val="11"/>
          <w:szCs w:val="11"/>
        </w:rPr>
      </w:sdtEndPr>
      <w:sdtContent>
        <w:p>
          <w:pPr>
            <w:pStyle w:val="BodyText"/>
            <w:spacing w:before="20" w:line="219" w:lineRule="auto"/>
            <w:ind w:left="209"/>
            <w:rPr>
              <w:sz w:val="11"/>
              <w:szCs w:val="11"/>
            </w:rPr>
          </w:pPr>
          <w:r>
            <w:rPr>
              <w:spacing w:val="-9"/>
              <w:sz w:val="11"/>
              <w:szCs w:val="11"/>
            </w:rPr>
            <w:t>按公式(5)计算增殖放流群体的捕捞产值。</w:t>
          </w:r>
        </w:p>
        <w:p>
          <w:pPr>
            <w:tabs>
              <w:tab w:val="right" w:leader="dot" w:pos="4543"/>
            </w:tabs>
            <w:spacing w:before="34" w:line="192" w:lineRule="auto"/>
            <w:ind w:left="1919"/>
            <w:rPr>
              <w:rFonts w:ascii="Times New Roman" w:eastAsia="Times New Roman" w:hAnsi="Times New Roman" w:cs="Times New Roman"/>
              <w:sz w:val="11"/>
              <w:szCs w:val="11"/>
            </w:rPr>
            <w:sectPr>
              <w:headerReference w:type="default" r:id="rId31"/>
              <w:footerReference w:type="default" r:id="rId32"/>
              <w:pgSz w:w="5880" w:h="8240"/>
              <w:pgMar w:top="400" w:right="777" w:bottom="400" w:left="550" w:header="0" w:footer="0" w:gutter="0"/>
              <w:pgNumType w:start="11"/>
              <w:cols w:space="708"/>
            </w:sectPr>
          </w:pPr>
          <w:r>
            <w:rPr>
              <w:rFonts w:ascii="Times New Roman" w:eastAsia="Times New Roman" w:hAnsi="Times New Roman" w:cs="Times New Roman"/>
              <w:spacing w:val="-1"/>
              <w:sz w:val="11"/>
              <w:szCs w:val="11"/>
            </w:rPr>
            <w:t>V=Y·R·P</w:t>
          </w:r>
          <w:r>
            <w:rPr>
              <w:rFonts w:ascii="Times New Roman" w:eastAsia="Times New Roman" w:hAnsi="Times New Roman" w:cs="Times New Roman"/>
              <w:spacing w:val="-11"/>
              <w:sz w:val="11"/>
              <w:szCs w:val="11"/>
            </w:rPr>
            <w:t xml:space="preserve"> </w:t>
          </w:r>
          <w:r>
            <w:rPr>
              <w:rFonts w:ascii="Times New Roman" w:eastAsia="Times New Roman" w:hAnsi="Times New Roman" w:cs="Times New Roman"/>
              <w:sz w:val="11"/>
              <w:szCs w:val="11"/>
            </w:rPr>
            <w:tab/>
          </w:r>
          <w:r>
            <w:rPr>
              <w:rFonts w:ascii="Times New Roman" w:eastAsia="Times New Roman" w:hAnsi="Times New Roman" w:cs="Times New Roman"/>
              <w:spacing w:val="-1"/>
              <w:sz w:val="11"/>
              <w:szCs w:val="11"/>
            </w:rPr>
            <w:t>(</w:t>
          </w:r>
          <w:hyperlink w:anchor="bookmark4" w:history="1">
            <w:r>
              <w:rPr>
                <w:rFonts w:ascii="Times New Roman" w:eastAsia="Times New Roman" w:hAnsi="Times New Roman" w:cs="Times New Roman"/>
                <w:spacing w:val="-1"/>
                <w:sz w:val="11"/>
                <w:szCs w:val="11"/>
              </w:rPr>
              <w:t>5)</w:t>
            </w:r>
          </w:hyperlink>
        </w:p>
      </w:sdtContent>
    </w:sdt>
    <w:p>
      <w:pPr>
        <w:pStyle w:val="BodyText"/>
        <w:spacing w:before="44" w:line="214" w:lineRule="auto"/>
        <w:ind w:left="199"/>
        <w:rPr>
          <w:sz w:val="11"/>
          <w:szCs w:val="11"/>
        </w:rPr>
      </w:pPr>
      <w:r>
        <w:rPr>
          <w:rFonts w:ascii="Times New Roman" w:eastAsia="Times New Roman" w:hAnsi="Times New Roman" w:cs="Times New Roman"/>
          <w:spacing w:val="-9"/>
          <w:sz w:val="11"/>
          <w:szCs w:val="11"/>
        </w:rPr>
        <w:t xml:space="preserve">V—— </w:t>
      </w:r>
      <w:r>
        <w:rPr>
          <w:spacing w:val="-9"/>
          <w:sz w:val="11"/>
          <w:szCs w:val="11"/>
        </w:rPr>
        <w:t>增殖放流群体捕捞产值的数值，单位为元；</w:t>
      </w:r>
    </w:p>
    <w:p>
      <w:pPr>
        <w:pStyle w:val="BodyText"/>
        <w:spacing w:line="212" w:lineRule="auto"/>
        <w:ind w:left="219"/>
        <w:rPr>
          <w:rFonts w:ascii="Times New Roman" w:eastAsia="Times New Roman" w:hAnsi="Times New Roman" w:cs="Times New Roman"/>
          <w:sz w:val="11"/>
          <w:szCs w:val="11"/>
        </w:rPr>
      </w:pPr>
      <w:r>
        <w:rPr>
          <w:rFonts w:ascii="Times New Roman" w:eastAsia="Times New Roman" w:hAnsi="Times New Roman" w:cs="Times New Roman"/>
          <w:spacing w:val="-7"/>
          <w:sz w:val="11"/>
          <w:szCs w:val="11"/>
        </w:rPr>
        <w:t>Y——</w:t>
      </w:r>
      <w:r>
        <w:rPr>
          <w:spacing w:val="-7"/>
          <w:sz w:val="11"/>
          <w:szCs w:val="11"/>
        </w:rPr>
        <w:t>增殖放流鱼种总情捞产量的数值，单位为千克</w:t>
      </w:r>
      <w:r>
        <w:rPr>
          <w:rFonts w:ascii="Times New Roman" w:eastAsia="Times New Roman" w:hAnsi="Times New Roman" w:cs="Times New Roman"/>
          <w:spacing w:val="-7"/>
          <w:sz w:val="11"/>
          <w:szCs w:val="11"/>
        </w:rPr>
        <w:t>(kg);</w:t>
      </w:r>
    </w:p>
    <w:p>
      <w:pPr>
        <w:pStyle w:val="BodyText"/>
        <w:spacing w:before="47" w:line="221" w:lineRule="auto"/>
        <w:ind w:left="219" w:right="871"/>
        <w:rPr>
          <w:sz w:val="11"/>
          <w:szCs w:val="11"/>
        </w:rPr>
      </w:pPr>
      <w:r>
        <w:rPr>
          <w:rFonts w:ascii="Times New Roman" w:eastAsia="Times New Roman" w:hAnsi="Times New Roman" w:cs="Times New Roman"/>
          <w:spacing w:val="-10"/>
          <w:sz w:val="11"/>
          <w:szCs w:val="11"/>
        </w:rPr>
        <w:t>R</w:t>
      </w:r>
      <w:r>
        <w:rPr>
          <w:spacing w:val="-10"/>
          <w:sz w:val="11"/>
          <w:szCs w:val="11"/>
        </w:rPr>
        <w:t>、</w:t>
      </w:r>
      <w:r>
        <w:rPr>
          <w:rFonts w:ascii="Times New Roman" w:eastAsia="Times New Roman" w:hAnsi="Times New Roman" w:cs="Times New Roman"/>
          <w:spacing w:val="-10"/>
          <w:sz w:val="11"/>
          <w:szCs w:val="11"/>
        </w:rPr>
        <w:t>——</w:t>
      </w:r>
      <w:r>
        <w:rPr>
          <w:spacing w:val="-10"/>
          <w:sz w:val="11"/>
          <w:szCs w:val="11"/>
        </w:rPr>
        <w:t>渔获物中增殖放流群体对资源量重量贡献率的数值，单位为百分号(%);</w:t>
      </w:r>
      <w:r>
        <w:rPr>
          <w:spacing w:val="17"/>
          <w:sz w:val="11"/>
          <w:szCs w:val="11"/>
        </w:rPr>
        <w:t xml:space="preserve"> </w:t>
      </w:r>
      <w:r>
        <w:rPr>
          <w:rFonts w:ascii="Times New Roman" w:eastAsia="Times New Roman" w:hAnsi="Times New Roman" w:cs="Times New Roman"/>
          <w:spacing w:val="-7"/>
          <w:sz w:val="11"/>
          <w:szCs w:val="11"/>
        </w:rPr>
        <w:t xml:space="preserve">P—— </w:t>
      </w:r>
      <w:r>
        <w:rPr>
          <w:spacing w:val="-7"/>
          <w:sz w:val="11"/>
          <w:szCs w:val="11"/>
        </w:rPr>
        <w:t>放流鱼种的当年价格，单位为元每千克(元/</w:t>
      </w:r>
      <w:r>
        <w:rPr>
          <w:rFonts w:ascii="Times New Roman" w:eastAsia="Times New Roman" w:hAnsi="Times New Roman" w:cs="Times New Roman"/>
          <w:spacing w:val="-7"/>
          <w:sz w:val="11"/>
          <w:szCs w:val="11"/>
        </w:rPr>
        <w:t>kg)</w:t>
      </w:r>
      <w:r>
        <w:rPr>
          <w:spacing w:val="-7"/>
          <w:sz w:val="11"/>
          <w:szCs w:val="11"/>
        </w:rPr>
        <w:t>。</w:t>
      </w:r>
    </w:p>
    <w:p>
      <w:pPr>
        <w:pStyle w:val="BodyText"/>
        <w:spacing w:before="46" w:line="219" w:lineRule="auto"/>
        <w:ind w:left="19"/>
        <w:rPr>
          <w:sz w:val="11"/>
          <w:szCs w:val="11"/>
        </w:rPr>
      </w:pPr>
      <w:r>
        <w:rPr>
          <w:spacing w:val="-6"/>
          <w:sz w:val="11"/>
          <w:szCs w:val="11"/>
        </w:rPr>
        <w:t>6.6</w:t>
      </w:r>
      <w:r>
        <w:rPr>
          <w:spacing w:val="25"/>
          <w:sz w:val="11"/>
          <w:szCs w:val="11"/>
        </w:rPr>
        <w:t xml:space="preserve"> </w:t>
      </w:r>
      <w:r>
        <w:rPr>
          <w:spacing w:val="-6"/>
          <w:sz w:val="11"/>
          <w:szCs w:val="11"/>
        </w:rPr>
        <w:t>直接投入产出比</w:t>
      </w:r>
    </w:p>
    <w:sdt>
      <w:sdtPr>
        <w:rPr>
          <w:rFonts w:ascii="SimSun" w:eastAsia="SimSun" w:hAnsi="SimSun" w:cs="SimSun"/>
          <w:sz w:val="11"/>
          <w:szCs w:val="11"/>
        </w:rPr>
        <w:id w:val="1666465006"/>
        <w:docPartObj>
          <w:docPartGallery w:val="Table of Contents"/>
          <w:docPartUnique/>
        </w:docPartObj>
      </w:sdtPr>
      <w:sdtEndPr>
        <w:rPr>
          <w:rFonts w:ascii="SimSun" w:eastAsia="SimSun" w:hAnsi="SimSun" w:cs="SimSun"/>
          <w:sz w:val="11"/>
          <w:szCs w:val="11"/>
        </w:rPr>
      </w:sdtEndPr>
      <w:sdtContent>
        <w:p>
          <w:pPr>
            <w:pStyle w:val="BodyText"/>
            <w:spacing w:before="10" w:line="219" w:lineRule="auto"/>
            <w:ind w:left="209"/>
            <w:rPr>
              <w:sz w:val="11"/>
              <w:szCs w:val="11"/>
            </w:rPr>
          </w:pPr>
          <w:r>
            <w:rPr>
              <w:spacing w:val="-9"/>
              <w:sz w:val="11"/>
              <w:szCs w:val="11"/>
            </w:rPr>
            <w:t>按公式(6)计算增殖放流群体的直接投入</w:t>
          </w:r>
          <w:r>
            <w:rPr>
              <w:spacing w:val="-10"/>
              <w:sz w:val="11"/>
              <w:szCs w:val="11"/>
            </w:rPr>
            <w:t>产出比。</w:t>
          </w:r>
        </w:p>
        <w:p>
          <w:pPr>
            <w:pStyle w:val="BodyText"/>
            <w:tabs>
              <w:tab w:val="right" w:leader="dot" w:pos="4552"/>
            </w:tabs>
            <w:spacing w:before="35"/>
            <w:ind w:left="2109"/>
            <w:rPr>
              <w:sz w:val="11"/>
              <w:szCs w:val="11"/>
            </w:rPr>
          </w:pPr>
          <w:r>
            <w:rPr>
              <w:position w:val="-7"/>
              <w:sz w:val="11"/>
              <w:szCs w:val="11"/>
            </w:rPr>
            <w:drawing>
              <wp:inline distT="0" distB="0" distL="0" distR="0">
                <wp:extent cx="215888" cy="13970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3"/>
                        <a:stretch>
                          <a:fillRect/>
                        </a:stretch>
                      </pic:blipFill>
                      <pic:spPr>
                        <a:xfrm>
                          <a:off x="0" y="0"/>
                          <a:ext cx="215888" cy="139705"/>
                        </a:xfrm>
                        <a:prstGeom prst="rect">
                          <a:avLst/>
                        </a:prstGeom>
                      </pic:spPr>
                    </pic:pic>
                  </a:graphicData>
                </a:graphic>
              </wp:inline>
            </w:drawing>
          </w:r>
          <w:r>
            <w:rPr>
              <w:spacing w:val="25"/>
              <w:sz w:val="11"/>
              <w:szCs w:val="11"/>
            </w:rPr>
            <w:t xml:space="preserve"> </w:t>
          </w:r>
          <w:r>
            <w:rPr>
              <w:sz w:val="11"/>
              <w:szCs w:val="11"/>
            </w:rPr>
            <w:tab/>
          </w:r>
          <w:r>
            <w:rPr>
              <w:spacing w:val="-3"/>
              <w:sz w:val="11"/>
              <w:szCs w:val="11"/>
            </w:rPr>
            <w:t>(</w:t>
          </w:r>
          <w:hyperlink w:anchor="bookmark1" w:history="1">
            <w:r>
              <w:rPr>
                <w:spacing w:val="-3"/>
                <w:sz w:val="11"/>
                <w:szCs w:val="11"/>
              </w:rPr>
              <w:t>6)</w:t>
            </w:r>
          </w:hyperlink>
        </w:p>
      </w:sdtContent>
    </w:sdt>
    <w:p>
      <w:pPr>
        <w:pStyle w:val="BodyText"/>
        <w:spacing w:before="44" w:line="219" w:lineRule="auto"/>
        <w:ind w:left="209"/>
        <w:rPr>
          <w:sz w:val="11"/>
          <w:szCs w:val="11"/>
        </w:rPr>
      </w:pPr>
      <w:r>
        <w:rPr>
          <w:rFonts w:ascii="Times New Roman" w:eastAsia="Times New Roman" w:hAnsi="Times New Roman" w:cs="Times New Roman"/>
          <w:spacing w:val="-7"/>
          <w:sz w:val="11"/>
          <w:szCs w:val="11"/>
        </w:rPr>
        <w:t>X</w:t>
      </w:r>
      <w:r>
        <w:rPr>
          <w:rFonts w:ascii="Times New Roman" w:eastAsia="Times New Roman" w:hAnsi="Times New Roman" w:cs="Times New Roman"/>
          <w:spacing w:val="1"/>
          <w:sz w:val="11"/>
          <w:szCs w:val="11"/>
        </w:rPr>
        <w:t xml:space="preserve">      </w:t>
      </w:r>
      <w:r>
        <w:rPr>
          <w:spacing w:val="-7"/>
          <w:sz w:val="11"/>
          <w:szCs w:val="11"/>
        </w:rPr>
        <w:t>—直接投入产出比：</w:t>
      </w:r>
    </w:p>
    <w:p>
      <w:pPr>
        <w:pStyle w:val="BodyText"/>
        <w:spacing w:before="19" w:line="160" w:lineRule="exact"/>
        <w:ind w:left="219"/>
        <w:rPr>
          <w:sz w:val="11"/>
          <w:szCs w:val="11"/>
        </w:rPr>
      </w:pPr>
      <w:r>
        <w:rPr>
          <w:spacing w:val="-11"/>
          <w:position w:val="3"/>
          <w:sz w:val="11"/>
          <w:szCs w:val="11"/>
        </w:rPr>
        <w:t>C</w:t>
      </w:r>
      <w:r>
        <w:rPr>
          <w:spacing w:val="58"/>
          <w:position w:val="3"/>
          <w:sz w:val="11"/>
          <w:szCs w:val="11"/>
        </w:rPr>
        <w:t xml:space="preserve"> </w:t>
      </w:r>
      <w:r>
        <w:rPr>
          <w:spacing w:val="-11"/>
          <w:position w:val="3"/>
          <w:sz w:val="11"/>
          <w:szCs w:val="11"/>
        </w:rPr>
        <w:t>——增殖放流群体苗种经济投入的数值，单位为元：</w:t>
      </w:r>
    </w:p>
    <w:p>
      <w:pPr>
        <w:pStyle w:val="BodyText"/>
        <w:spacing w:before="1" w:line="219" w:lineRule="auto"/>
        <w:ind w:left="199"/>
        <w:rPr>
          <w:sz w:val="11"/>
          <w:szCs w:val="11"/>
        </w:rPr>
      </w:pPr>
      <w:r>
        <w:rPr>
          <w:spacing w:val="-10"/>
          <w:sz w:val="11"/>
          <w:szCs w:val="11"/>
        </w:rPr>
        <w:t>V——  增殖放流群体的捕捞产值的数值，单位为元。</w:t>
      </w:r>
    </w:p>
    <w:p>
      <w:pPr>
        <w:pStyle w:val="BodyText"/>
        <w:spacing w:before="18" w:line="219" w:lineRule="auto"/>
        <w:rPr>
          <w:rFonts w:ascii="SimHei" w:eastAsia="SimHei" w:hAnsi="SimHei" w:cs="SimHei"/>
          <w:sz w:val="11"/>
          <w:szCs w:val="11"/>
        </w:rPr>
      </w:pPr>
      <w:r>
        <w:rPr>
          <w:rFonts w:ascii="SimHei" w:eastAsia="SimHei" w:hAnsi="SimHei" w:cs="SimHei"/>
          <w:spacing w:val="-6"/>
          <w:sz w:val="11"/>
          <w:szCs w:val="11"/>
        </w:rPr>
        <w:t>6.7</w:t>
      </w:r>
      <w:r>
        <w:rPr>
          <w:rFonts w:ascii="SimHei" w:eastAsia="SimHei" w:hAnsi="SimHei" w:cs="SimHei"/>
          <w:spacing w:val="56"/>
          <w:w w:val="101"/>
          <w:sz w:val="11"/>
          <w:szCs w:val="11"/>
        </w:rPr>
        <w:t xml:space="preserve"> </w:t>
      </w:r>
      <w:r>
        <w:rPr>
          <w:rFonts w:ascii="SimHei" w:eastAsia="SimHei" w:hAnsi="SimHei" w:cs="SimHei"/>
          <w:spacing w:val="-6"/>
          <w:sz w:val="11"/>
          <w:szCs w:val="11"/>
        </w:rPr>
        <w:t>线粒体</w:t>
      </w:r>
      <w:r>
        <w:rPr>
          <w:rFonts w:ascii="SimHei" w:eastAsia="SimHei" w:hAnsi="SimHei" w:cs="SimHei"/>
          <w:spacing w:val="-18"/>
          <w:sz w:val="11"/>
          <w:szCs w:val="11"/>
        </w:rPr>
        <w:t xml:space="preserve"> </w:t>
      </w:r>
      <w:r>
        <w:rPr>
          <w:spacing w:val="-6"/>
          <w:sz w:val="11"/>
          <w:szCs w:val="11"/>
        </w:rPr>
        <w:t xml:space="preserve">DNA </w:t>
      </w:r>
      <w:r>
        <w:rPr>
          <w:rFonts w:ascii="SimHei" w:eastAsia="SimHei" w:hAnsi="SimHei" w:cs="SimHei"/>
          <w:spacing w:val="-6"/>
          <w:sz w:val="11"/>
          <w:szCs w:val="11"/>
        </w:rPr>
        <w:t>遗传多样性</w:t>
      </w:r>
    </w:p>
    <w:p>
      <w:pPr>
        <w:pStyle w:val="BodyText"/>
        <w:spacing w:before="40" w:line="160" w:lineRule="exact"/>
        <w:ind w:left="209"/>
        <w:rPr>
          <w:sz w:val="11"/>
          <w:szCs w:val="11"/>
        </w:rPr>
      </w:pPr>
      <w:r>
        <w:rPr>
          <w:spacing w:val="-4"/>
          <w:position w:val="3"/>
          <w:sz w:val="11"/>
          <w:szCs w:val="11"/>
        </w:rPr>
        <w:t>线粒体</w:t>
      </w:r>
      <w:r>
        <w:rPr>
          <w:rFonts w:ascii="Times New Roman" w:eastAsia="Times New Roman" w:hAnsi="Times New Roman" w:cs="Times New Roman"/>
          <w:spacing w:val="-4"/>
          <w:position w:val="3"/>
          <w:sz w:val="11"/>
          <w:szCs w:val="11"/>
        </w:rPr>
        <w:t>DNA</w:t>
      </w:r>
      <w:r>
        <w:rPr>
          <w:spacing w:val="-4"/>
          <w:position w:val="3"/>
          <w:sz w:val="11"/>
          <w:szCs w:val="11"/>
        </w:rPr>
        <w:t>遗传多样性指标计算按</w:t>
      </w:r>
      <w:r>
        <w:rPr>
          <w:spacing w:val="-31"/>
          <w:position w:val="3"/>
          <w:sz w:val="11"/>
          <w:szCs w:val="11"/>
        </w:rPr>
        <w:t xml:space="preserve"> </w:t>
      </w:r>
      <w:r>
        <w:rPr>
          <w:rFonts w:ascii="Times New Roman" w:eastAsia="Times New Roman" w:hAnsi="Times New Roman" w:cs="Times New Roman"/>
          <w:spacing w:val="-4"/>
          <w:position w:val="3"/>
          <w:sz w:val="11"/>
          <w:szCs w:val="11"/>
        </w:rPr>
        <w:t xml:space="preserve">NY/T1898  </w:t>
      </w:r>
      <w:r>
        <w:rPr>
          <w:spacing w:val="-4"/>
          <w:position w:val="3"/>
          <w:sz w:val="11"/>
          <w:szCs w:val="11"/>
        </w:rPr>
        <w:t>的规定执</w:t>
      </w:r>
      <w:r>
        <w:rPr>
          <w:spacing w:val="-5"/>
          <w:position w:val="3"/>
          <w:sz w:val="11"/>
          <w:szCs w:val="11"/>
        </w:rPr>
        <w:t>行。</w:t>
      </w:r>
    </w:p>
    <w:p>
      <w:pPr>
        <w:pStyle w:val="BodyText"/>
        <w:spacing w:line="218" w:lineRule="auto"/>
        <w:ind w:left="19"/>
        <w:rPr>
          <w:sz w:val="11"/>
          <w:szCs w:val="11"/>
        </w:rPr>
      </w:pPr>
      <w:r>
        <w:rPr>
          <w:spacing w:val="-4"/>
          <w:sz w:val="11"/>
          <w:szCs w:val="11"/>
        </w:rPr>
        <w:t>6.8</w:t>
      </w:r>
      <w:r>
        <w:rPr>
          <w:spacing w:val="26"/>
          <w:sz w:val="11"/>
          <w:szCs w:val="11"/>
        </w:rPr>
        <w:t xml:space="preserve"> </w:t>
      </w:r>
      <w:r>
        <w:rPr>
          <w:spacing w:val="-4"/>
          <w:sz w:val="11"/>
          <w:szCs w:val="11"/>
        </w:rPr>
        <w:t>微卫星DNA</w:t>
      </w:r>
      <w:r>
        <w:rPr>
          <w:spacing w:val="12"/>
          <w:sz w:val="11"/>
          <w:szCs w:val="11"/>
        </w:rPr>
        <w:t xml:space="preserve"> </w:t>
      </w:r>
      <w:r>
        <w:rPr>
          <w:spacing w:val="-4"/>
          <w:sz w:val="11"/>
          <w:szCs w:val="11"/>
        </w:rPr>
        <w:t>遗传多样性</w:t>
      </w:r>
    </w:p>
    <w:p>
      <w:pPr>
        <w:pStyle w:val="BodyText"/>
        <w:spacing w:before="10" w:line="160" w:lineRule="exact"/>
        <w:ind w:left="209"/>
        <w:rPr>
          <w:sz w:val="11"/>
          <w:szCs w:val="11"/>
        </w:rPr>
      </w:pPr>
      <w:r>
        <w:rPr>
          <w:spacing w:val="-5"/>
          <w:position w:val="3"/>
          <w:sz w:val="11"/>
          <w:szCs w:val="11"/>
        </w:rPr>
        <w:t xml:space="preserve">微卫星 </w:t>
      </w:r>
      <w:r>
        <w:rPr>
          <w:rFonts w:ascii="Times New Roman" w:eastAsia="Times New Roman" w:hAnsi="Times New Roman" w:cs="Times New Roman"/>
          <w:spacing w:val="-5"/>
          <w:position w:val="3"/>
          <w:sz w:val="11"/>
          <w:szCs w:val="11"/>
        </w:rPr>
        <w:t>DNA</w:t>
      </w:r>
      <w:r>
        <w:rPr>
          <w:spacing w:val="-5"/>
          <w:position w:val="3"/>
          <w:sz w:val="11"/>
          <w:szCs w:val="11"/>
        </w:rPr>
        <w:t>遗传多样性指标计算按</w:t>
      </w:r>
      <w:r>
        <w:rPr>
          <w:rFonts w:ascii="Times New Roman" w:eastAsia="Times New Roman" w:hAnsi="Times New Roman" w:cs="Times New Roman"/>
          <w:spacing w:val="-5"/>
          <w:position w:val="3"/>
          <w:sz w:val="11"/>
          <w:szCs w:val="11"/>
        </w:rPr>
        <w:t>GB/T 34</w:t>
      </w:r>
      <w:r>
        <w:rPr>
          <w:rFonts w:ascii="Times New Roman" w:eastAsia="Times New Roman" w:hAnsi="Times New Roman" w:cs="Times New Roman"/>
          <w:spacing w:val="-6"/>
          <w:position w:val="3"/>
          <w:sz w:val="11"/>
          <w:szCs w:val="11"/>
        </w:rPr>
        <w:t xml:space="preserve">748 </w:t>
      </w:r>
      <w:r>
        <w:rPr>
          <w:spacing w:val="-6"/>
          <w:position w:val="3"/>
          <w:sz w:val="11"/>
          <w:szCs w:val="11"/>
        </w:rPr>
        <w:t>的规定执行。</w:t>
      </w:r>
    </w:p>
    <w:p>
      <w:pPr>
        <w:spacing w:line="220" w:lineRule="auto"/>
        <w:ind w:left="19"/>
        <w:rPr>
          <w:rFonts w:ascii="SimHei" w:eastAsia="SimHei" w:hAnsi="SimHei" w:cs="SimHei"/>
          <w:sz w:val="11"/>
          <w:szCs w:val="11"/>
        </w:rPr>
      </w:pPr>
      <w:r>
        <w:rPr>
          <w:rFonts w:ascii="SimHei" w:eastAsia="SimHei" w:hAnsi="SimHei" w:cs="SimHei"/>
          <w:spacing w:val="-6"/>
          <w:sz w:val="11"/>
          <w:szCs w:val="11"/>
        </w:rPr>
        <w:t>6.9</w:t>
      </w:r>
      <w:r>
        <w:rPr>
          <w:rFonts w:ascii="SimHei" w:eastAsia="SimHei" w:hAnsi="SimHei" w:cs="SimHei"/>
          <w:spacing w:val="21"/>
          <w:w w:val="101"/>
          <w:sz w:val="11"/>
          <w:szCs w:val="11"/>
        </w:rPr>
        <w:t xml:space="preserve"> </w:t>
      </w:r>
      <w:r>
        <w:rPr>
          <w:rFonts w:ascii="SimHei" w:eastAsia="SimHei" w:hAnsi="SimHei" w:cs="SimHei"/>
          <w:spacing w:val="-6"/>
          <w:sz w:val="11"/>
          <w:szCs w:val="11"/>
        </w:rPr>
        <w:t>社会效益评价值</w:t>
      </w:r>
    </w:p>
    <w:p>
      <w:pPr>
        <w:pStyle w:val="BodyText"/>
        <w:spacing w:before="29" w:line="218" w:lineRule="auto"/>
        <w:ind w:left="209"/>
        <w:rPr>
          <w:sz w:val="11"/>
          <w:szCs w:val="11"/>
        </w:rPr>
      </w:pPr>
      <w:r>
        <w:rPr>
          <w:spacing w:val="-9"/>
          <w:sz w:val="11"/>
          <w:szCs w:val="11"/>
        </w:rPr>
        <w:t>按公式(7)计算调查项各类别的社会效益评价值。</w:t>
      </w:r>
    </w:p>
    <w:p>
      <w:pPr>
        <w:pStyle w:val="BodyText"/>
        <w:spacing w:before="36" w:line="238" w:lineRule="auto"/>
        <w:ind w:right="2"/>
        <w:jc w:val="right"/>
        <w:rPr>
          <w:sz w:val="14"/>
          <w:szCs w:val="14"/>
        </w:rPr>
      </w:pPr>
      <w:r>
        <w:rPr>
          <w:position w:val="-9"/>
          <w:sz w:val="14"/>
          <w:szCs w:val="14"/>
        </w:rPr>
        <w:drawing>
          <wp:inline distT="0" distB="0" distL="0" distR="0">
            <wp:extent cx="1009619" cy="14603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4"/>
                    <a:stretch>
                      <a:fillRect/>
                    </a:stretch>
                  </pic:blipFill>
                  <pic:spPr>
                    <a:xfrm>
                      <a:off x="0" y="0"/>
                      <a:ext cx="1009619" cy="146036"/>
                    </a:xfrm>
                    <a:prstGeom prst="rect">
                      <a:avLst/>
                    </a:prstGeom>
                  </pic:spPr>
                </pic:pic>
              </a:graphicData>
            </a:graphic>
          </wp:inline>
        </w:drawing>
      </w:r>
      <w:r>
        <w:rPr>
          <w:spacing w:val="16"/>
          <w:sz w:val="14"/>
          <w:szCs w:val="14"/>
        </w:rPr>
        <w:t xml:space="preserve"> </w:t>
      </w:r>
      <w:r>
        <w:rPr>
          <w:spacing w:val="-23"/>
          <w:w w:val="93"/>
          <w:sz w:val="14"/>
          <w:szCs w:val="14"/>
        </w:rPr>
        <w:t>………………………………(7)</w:t>
      </w:r>
    </w:p>
    <w:p>
      <w:pPr>
        <w:spacing w:line="238" w:lineRule="auto"/>
        <w:rPr>
          <w:sz w:val="14"/>
          <w:szCs w:val="14"/>
        </w:rPr>
      </w:pPr>
      <w:r>
        <w:rPr>
          <w:sz w:val="14"/>
          <w:szCs w:val="14"/>
        </w:rPr>
        <w:br/>
      </w:r>
      <w:r>
        <w:rPr>
          <w:sz w:val="14"/>
          <w:szCs w:val="1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https://d.book118.com/776134225055010100</w:t>
        </w:r>
      </w:hyperlink>
    </w:p>
    <w:p>
      <w:pPr>
        <w:spacing w:line="238" w:lineRule="auto"/>
        <w:rPr>
          <w:sz w:val="14"/>
          <w:szCs w:val="14"/>
        </w:rPr>
      </w:pPr>
    </w:p>
    <w:sectPr>
      <w:headerReference w:type="default" r:id="rId36"/>
      <w:footerReference w:type="default" r:id="rId37"/>
      <w:type w:val="nextPage"/>
      <w:pgSz w:w="5880" w:h="8240"/>
      <w:pgMar w:top="400" w:right="777" w:bottom="400" w:left="550" w:header="0" w:footer="0"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69"/>
      <w:rPr>
        <w:sz w:val="8"/>
        <w:szCs w:val="8"/>
      </w:rPr>
    </w:pPr>
    <w:r>
      <w:rPr>
        <w:sz w:val="8"/>
        <w:szCs w:val="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59" w:lineRule="auto"/>
      <w:ind w:left="69"/>
      <w:rPr>
        <w:sz w:val="8"/>
        <w:szCs w:val="8"/>
      </w:rPr>
    </w:pPr>
    <w:r>
      <w:rPr>
        <w:sz w:val="8"/>
        <w:szCs w:val="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9"/>
      <w:szCs w:val="9"/>
      <w:lang w:val="en-US" w:eastAsia="en-US" w:bidi="ar-SA"/>
    </w:rPr>
  </w:style>
  <w:style w:type="paragraph" w:customStyle="1" w:styleId="TableText">
    <w:name w:val="Table Text"/>
    <w:basedOn w:val="Normal"/>
    <w:semiHidden/>
    <w:qFormat/>
    <w:rPr>
      <w:rFonts w:ascii="Arial" w:eastAsia="Arial" w:hAnsi="Arial" w:cs="Arial"/>
      <w:sz w:val="12"/>
      <w:szCs w:val="1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image" Target="media/image3.jpeg"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6.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image" Target="media/image6.png"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eader" Target="header10.xml" /><Relationship Id="rId28" Type="http://schemas.openxmlformats.org/officeDocument/2006/relationships/footer" Target="footer9.xml"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image" Target="media/image8.png" /><Relationship Id="rId31" Type="http://schemas.openxmlformats.org/officeDocument/2006/relationships/header" Target="header11.xml" /><Relationship Id="rId32" Type="http://schemas.openxmlformats.org/officeDocument/2006/relationships/footer" Target="footer10.xml"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hyperlink" Target="https://d.book118.com/776134225055010100" TargetMode="External" /><Relationship Id="rId36" Type="http://schemas.openxmlformats.org/officeDocument/2006/relationships/header" Target="header12.xml" /><Relationship Id="rId37" Type="http://schemas.openxmlformats.org/officeDocument/2006/relationships/footer" Target="footer11.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2024-03-10T19:58:49Z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2024-03-10T19:58:51Z</vt:filetime>
  </property>
  <property fmtid="{D5CDD505-2E9C-101B-9397-08002B2CF9AE}" pid="3" name="CRO">
    <vt:lpwstr>wqlLaW5nc29mdCBQREYgdG8gV1BTIDkw</vt:lpwstr>
  </property>
  <property fmtid="{D5CDD505-2E9C-101B-9397-08002B2CF9AE}" pid="4" name="UsrData">
    <vt:lpwstr>65eda077cc71d6001fdf7807wl</vt:lpwstr>
  </property>
</Properties>
</file>