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left"/>
        <w:rPr>
          <w:rFonts w:ascii="宋体" w:hAnsi="宋体"/>
          <w:szCs w:val="24"/>
        </w:rPr>
      </w:pPr>
    </w:p>
    <w:p>
      <w:pPr>
        <w:jc w:val="left"/>
        <w:rPr>
          <w:rFonts w:ascii="宋体" w:hAnsi="宋体"/>
          <w:szCs w:val="24"/>
        </w:rPr>
      </w:pPr>
    </w:p>
    <w:p>
      <w:pPr>
        <w:ind w:firstLine="1554" w:firstLineChars="518"/>
        <w:rPr>
          <w:rFonts w:ascii="宋体" w:hAnsi="宋体"/>
          <w:sz w:val="30"/>
          <w:szCs w:val="30"/>
          <w:u w:val="single"/>
        </w:rPr>
      </w:pPr>
      <w:r>
        <w:rPr>
          <w:rFonts w:ascii="宋体" w:hAnsi="宋体" w:hint="eastAsia"/>
          <w:b/>
          <w:sz w:val="30"/>
          <w:szCs w:val="30"/>
        </w:rPr>
        <w:t>题目</w:t>
      </w:r>
      <w:r>
        <w:rPr>
          <w:rFonts w:ascii="宋体" w:hAnsi="宋体" w:hint="eastAsia"/>
          <w:b/>
          <w:sz w:val="30"/>
          <w:szCs w:val="30"/>
          <w:u w:val="thick"/>
        </w:rPr>
        <w:t xml:space="preserve"> </w:t>
      </w:r>
      <w:bookmarkStart w:id="0" w:name="_GoBack"/>
      <w:r>
        <w:rPr>
          <w:rFonts w:ascii="宋体" w:hAnsi="宋体" w:hint="eastAsia"/>
          <w:b/>
          <w:sz w:val="30"/>
          <w:szCs w:val="30"/>
          <w:u w:val="thick"/>
        </w:rPr>
        <w:t>宁夏新华百货股份有限公司盈利质量探究</w:t>
      </w:r>
      <w:bookmarkEnd w:id="0"/>
    </w:p>
    <w:p>
      <w:pPr>
        <w:rPr>
          <w:rFonts w:ascii="宋体" w:hAnsi="宋体"/>
          <w:b/>
          <w:sz w:val="30"/>
          <w:szCs w:val="30"/>
          <w:u w:val="thick"/>
        </w:rPr>
      </w:pPr>
    </w:p>
    <w:p>
      <w:pPr>
        <w:rPr>
          <w:rFonts w:ascii="宋体" w:hAnsi="宋体"/>
          <w:szCs w:val="24"/>
        </w:rPr>
      </w:pPr>
    </w:p>
    <w:p>
      <w:pPr>
        <w:jc w:val="left"/>
        <w:rPr>
          <w:rFonts w:ascii="宋体" w:hAnsi="宋体"/>
          <w:szCs w:val="24"/>
          <w:u w:val="single"/>
        </w:rPr>
      </w:pPr>
    </w:p>
    <w:p>
      <w:pPr>
        <w:jc w:val="center"/>
        <w:rPr>
          <w:rFonts w:ascii="黑体" w:eastAsia="黑体" w:hAnsi="黑体"/>
          <w:b/>
          <w:sz w:val="44"/>
          <w:szCs w:val="44"/>
          <w:lang w:val="zh-CN"/>
        </w:rPr>
      </w:pPr>
      <w:r>
        <w:rPr>
          <w:rFonts w:ascii="黑体" w:eastAsia="黑体" w:hAnsi="黑体"/>
          <w:b/>
          <w:sz w:val="44"/>
          <w:szCs w:val="44"/>
          <w:lang w:val="zh-CN"/>
        </w:rPr>
        <w:t>摘</w:t>
      </w:r>
      <w:r>
        <w:rPr>
          <w:rFonts w:ascii="黑体" w:eastAsia="黑体" w:hAnsi="黑体" w:hint="eastAsia"/>
          <w:b/>
          <w:sz w:val="44"/>
          <w:szCs w:val="44"/>
          <w:lang w:val="zh-CN"/>
        </w:rPr>
        <w:t xml:space="preserve"> </w:t>
      </w:r>
      <w:r>
        <w:rPr>
          <w:rFonts w:ascii="黑体" w:eastAsia="黑体" w:hAnsi="黑体"/>
          <w:b/>
          <w:sz w:val="44"/>
          <w:szCs w:val="44"/>
          <w:lang w:val="zh-CN"/>
        </w:rPr>
        <w:t>要</w:t>
      </w:r>
    </w:p>
    <w:p>
      <w:pPr>
        <w:ind w:firstLine="480" w:firstLineChars="200"/>
        <w:rPr>
          <w:rFonts w:ascii="仿宋" w:eastAsia="仿宋" w:hAnsi="仿宋"/>
          <w:szCs w:val="24"/>
          <w:lang w:val="zh-CN"/>
        </w:rPr>
      </w:pPr>
      <w:r>
        <w:rPr>
          <w:rFonts w:ascii="仿宋" w:eastAsia="仿宋" w:hAnsi="仿宋" w:hint="eastAsia"/>
          <w:szCs w:val="24"/>
          <w:lang w:val="zh-CN"/>
        </w:rPr>
        <w:t>电子商务发展迅猛，向传统的零售业发起了冲击。新华百货作为宁夏零售行业的上市公司，在发展的过程中也面临着巨大的挑战。</w:t>
      </w:r>
    </w:p>
    <w:p>
      <w:pPr>
        <w:ind w:firstLine="480" w:firstLineChars="200"/>
        <w:rPr>
          <w:rFonts w:ascii="仿宋" w:eastAsia="仿宋" w:hAnsi="仿宋"/>
          <w:szCs w:val="24"/>
        </w:rPr>
      </w:pPr>
      <w:r>
        <w:rPr>
          <w:rFonts w:ascii="仿宋" w:eastAsia="仿宋" w:hAnsi="仿宋" w:hint="eastAsia"/>
          <w:szCs w:val="24"/>
        </w:rPr>
        <w:t>本文在绪论部分，指出零售业盈利质量分析的意义，整理文献综述和相关理论；然后介绍盈利质量的概念及理论；接着对新华百货的盈利质量进行分析：主要分析它资产的盈利能力、利润质量、含金量、盈利的持续性及成长性等，并将新华百货与同行业作对比，通过分析发现问题；最后针对问题提出解决办法。</w:t>
      </w:r>
    </w:p>
    <w:p>
      <w:pPr>
        <w:rPr>
          <w:rFonts w:ascii="仿宋" w:eastAsia="仿宋" w:hAnsi="仿宋"/>
          <w:szCs w:val="24"/>
        </w:rPr>
      </w:pPr>
      <w:r>
        <w:rPr>
          <w:rFonts w:ascii="仿宋" w:eastAsia="仿宋" w:hAnsi="仿宋" w:hint="eastAsia"/>
          <w:szCs w:val="24"/>
        </w:rPr>
        <w:t>以此来探究新华百货的盈利质量，分析新华百货实际的盈利能力和盈利质量。</w:t>
      </w:r>
    </w:p>
    <w:p>
      <w:pPr>
        <w:rPr>
          <w:lang w:val="zh-CN"/>
        </w:rPr>
      </w:pPr>
    </w:p>
    <w:p>
      <w:pPr>
        <w:rPr>
          <w:rFonts w:ascii="仿宋" w:eastAsia="仿宋" w:hAnsi="仿宋"/>
          <w:lang w:val="zh-CN"/>
        </w:rPr>
      </w:pPr>
      <w:r>
        <w:rPr>
          <w:rFonts w:ascii="黑体" w:eastAsia="黑体" w:hAnsi="黑体" w:hint="eastAsia"/>
          <w:szCs w:val="24"/>
          <w:lang w:val="zh-CN"/>
        </w:rPr>
        <w:t>【</w:t>
      </w:r>
      <w:r>
        <w:rPr>
          <w:rFonts w:ascii="黑体" w:eastAsia="黑体" w:hAnsi="黑体"/>
          <w:b/>
          <w:szCs w:val="24"/>
          <w:lang w:val="zh-CN"/>
        </w:rPr>
        <w:t>关键词</w:t>
      </w:r>
      <w:r>
        <w:rPr>
          <w:rFonts w:ascii="黑体" w:eastAsia="黑体" w:hAnsi="黑体" w:hint="eastAsia"/>
          <w:szCs w:val="24"/>
          <w:lang w:val="zh-CN"/>
        </w:rPr>
        <w:t>】</w:t>
      </w:r>
      <w:r>
        <w:rPr>
          <w:rFonts w:ascii="黑体" w:eastAsia="黑体" w:hAnsi="黑体" w:hint="eastAsia"/>
          <w:b/>
          <w:szCs w:val="24"/>
          <w:lang w:val="zh-CN"/>
        </w:rPr>
        <w:t>：</w:t>
      </w:r>
      <w:r>
        <w:rPr>
          <w:rFonts w:ascii="仿宋" w:eastAsia="仿宋" w:hAnsi="仿宋"/>
          <w:szCs w:val="24"/>
          <w:lang w:val="zh-CN"/>
        </w:rPr>
        <w:t>新华百货</w:t>
      </w:r>
      <w:r>
        <w:rPr>
          <w:rFonts w:ascii="仿宋" w:eastAsia="仿宋" w:hAnsi="仿宋" w:hint="eastAsia"/>
          <w:szCs w:val="24"/>
          <w:lang w:val="zh-CN"/>
        </w:rPr>
        <w:t>，盈利质量，</w:t>
      </w:r>
      <w:r>
        <w:rPr>
          <w:rFonts w:ascii="仿宋" w:eastAsia="仿宋" w:hAnsi="仿宋" w:hint="eastAsia"/>
          <w:szCs w:val="24"/>
        </w:rPr>
        <w:t>盈</w:t>
      </w:r>
      <w:r>
        <w:rPr>
          <w:rFonts w:ascii="仿宋" w:eastAsia="仿宋" w:hAnsi="仿宋" w:hint="eastAsia"/>
          <w:szCs w:val="24"/>
          <w:lang w:val="zh-CN"/>
        </w:rPr>
        <w:t>利能力，持续性</w:t>
      </w:r>
    </w:p>
    <w:p>
      <w:pPr>
        <w:rPr>
          <w:lang w:val="zh-CN"/>
        </w:rPr>
      </w:pPr>
    </w:p>
    <w:p>
      <w:pPr>
        <w:rPr>
          <w:lang w:val="zh-CN"/>
        </w:rPr>
      </w:pPr>
    </w:p>
    <w:p>
      <w:pPr>
        <w:rPr>
          <w:lang w:val="zh-CN"/>
        </w:rPr>
      </w:pPr>
    </w:p>
    <w:p>
      <w:pPr>
        <w:rPr>
          <w:lang w:val="zh-CN"/>
        </w:rPr>
      </w:pPr>
    </w:p>
    <w:p>
      <w:pPr>
        <w:rPr>
          <w:lang w:val="zh-CN"/>
        </w:r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sectPr>
          <w:footerReference w:type="default" r:id="rId6"/>
          <w:pgSz w:w="11906" w:h="16838"/>
          <w:pgMar w:top="1440" w:right="1800" w:bottom="1440" w:left="1800" w:header="851" w:footer="992" w:gutter="0"/>
          <w:pgNumType w:start="0"/>
          <w:cols w:num="1" w:space="425"/>
          <w:titlePg/>
          <w:docGrid w:type="lines" w:linePitch="326" w:charSpace="0"/>
        </w:sect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pPr>
    </w:p>
    <w:p>
      <w:pPr>
        <w:jc w:val="center"/>
        <w:rPr>
          <w:rFonts w:ascii="黑体" w:eastAsia="黑体" w:hAnsi="黑体"/>
          <w:b/>
          <w:sz w:val="44"/>
          <w:szCs w:val="44"/>
        </w:rPr>
      </w:pPr>
      <w:r>
        <w:rPr>
          <w:rFonts w:ascii="黑体" w:eastAsia="黑体" w:hAnsi="黑体"/>
          <w:b/>
          <w:sz w:val="44"/>
          <w:szCs w:val="44"/>
        </w:rPr>
        <w:t>Abstract</w:t>
      </w:r>
    </w:p>
    <w:p>
      <w:pPr>
        <w:rPr>
          <w:rFonts w:ascii="仿宋" w:eastAsia="仿宋" w:hAnsi="仿宋"/>
          <w:szCs w:val="24"/>
        </w:rPr>
      </w:pPr>
    </w:p>
    <w:p>
      <w:pPr>
        <w:ind w:firstLine="480" w:firstLineChars="200"/>
        <w:rPr>
          <w:rFonts w:ascii="仿宋" w:eastAsia="仿宋" w:hAnsi="仿宋"/>
          <w:szCs w:val="24"/>
        </w:rPr>
      </w:pPr>
      <w:r>
        <w:rPr>
          <w:rFonts w:ascii="仿宋" w:eastAsia="仿宋" w:hAnsi="仿宋"/>
          <w:szCs w:val="24"/>
        </w:rPr>
        <w:t>The rapid development of e-commerce has launched an impact on the traditional retail industry. As a listed company in Ningxia retail industry, Xinhua Department store also faces great challenges in the development process.</w:t>
      </w:r>
    </w:p>
    <w:p>
      <w:pPr>
        <w:ind w:firstLine="480" w:firstLineChars="200"/>
        <w:rPr>
          <w:rFonts w:ascii="仿宋" w:eastAsia="仿宋" w:hAnsi="仿宋"/>
          <w:szCs w:val="24"/>
        </w:rPr>
      </w:pPr>
      <w:r>
        <w:rPr>
          <w:rFonts w:ascii="仿宋" w:eastAsia="仿宋" w:hAnsi="仿宋"/>
          <w:szCs w:val="24"/>
        </w:rPr>
        <w:t>In the introduction part, this paper points out the significance of the analysis of the profit quality of the retail industry, arranges the literature review and relevant theories, then introduces the concept and theory of the profit quality, and then analyzes the profit quality of Xinhua Department Store: mainly analyzes the profit ability, profit quality, profit sustainability and growth, profit content, etc. of its assets, and compares Xinhua Department store with the same industry Through the analysis, we can find the problems and finally put forward the solutions.</w:t>
      </w:r>
    </w:p>
    <w:p>
      <w:pPr>
        <w:ind w:firstLine="480" w:firstLineChars="200"/>
        <w:rPr>
          <w:rFonts w:ascii="仿宋" w:eastAsia="仿宋" w:hAnsi="仿宋"/>
          <w:szCs w:val="24"/>
        </w:rPr>
      </w:pPr>
      <w:r>
        <w:rPr>
          <w:rFonts w:ascii="仿宋" w:eastAsia="仿宋" w:hAnsi="仿宋"/>
          <w:szCs w:val="24"/>
        </w:rPr>
        <w:t>In order to explore the profit quality of Xinhua Department store, analyze the actual profitability and profit quality of Xinhua Department store.</w:t>
      </w:r>
    </w:p>
    <w:p>
      <w:pPr>
        <w:rPr>
          <w:rFonts w:ascii="仿宋" w:eastAsia="仿宋" w:hAnsi="仿宋"/>
          <w:szCs w:val="24"/>
        </w:rPr>
      </w:pPr>
      <w:r>
        <w:rPr>
          <w:rFonts w:ascii="黑体" w:eastAsia="黑体" w:hAnsi="黑体"/>
          <w:szCs w:val="24"/>
        </w:rPr>
        <w:t>[Key words]:</w:t>
      </w:r>
      <w:r>
        <w:rPr>
          <w:rFonts w:ascii="仿宋" w:eastAsia="仿宋" w:hAnsi="仿宋"/>
          <w:szCs w:val="24"/>
        </w:rPr>
        <w:t xml:space="preserve"> Xinhua Department store, profit quality, profitability, sustainability</w:t>
      </w:r>
    </w:p>
    <w:p>
      <w:pPr>
        <w:rPr>
          <w:rFonts w:ascii="仿宋" w:eastAsia="仿宋" w:hAnsi="仿宋"/>
          <w:szCs w:val="24"/>
        </w:rPr>
      </w:pPr>
      <w:r>
        <w:rPr>
          <w:rFonts w:ascii="仿宋" w:eastAsia="仿宋" w:hAnsi="仿宋"/>
          <w:szCs w:val="24"/>
        </w:rPr>
        <w:br/>
      </w:r>
      <w:r>
        <w:rPr>
          <w:rFonts w:ascii="仿宋" w:eastAsia="仿宋" w:hAnsi="仿宋"/>
          <w:szCs w:val="24"/>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https://d.book118.com/776135102115010102</w:t>
        </w:r>
      </w:hyperlink>
    </w:p>
    <w:p>
      <w:pPr>
        <w:rPr>
          <w:rFonts w:ascii="仿宋" w:eastAsia="仿宋" w:hAnsi="仿宋"/>
          <w:szCs w:val="24"/>
        </w:rPr>
      </w:pPr>
    </w:p>
    <w:sectPr>
      <w:footerReference w:type="default" r:id="rId8"/>
      <w:type w:val="nextPage"/>
      <w:pgSz w:w="11906" w:h="16838"/>
      <w:pgMar w:top="1440" w:right="1800" w:bottom="1440" w:left="1800" w:header="851" w:footer="992" w:gutter="0"/>
      <w:pgNumType w:start="1"/>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隶书">
    <w:altName w:val="微软雅黑"/>
    <w:panose1 w:val="0201080004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98998286"/>
      <w:docPartObj>
        <w:docPartGallery w:val="AutoText"/>
      </w:docPartObj>
    </w:sdtPr>
    <w:sdtContent>
      <w:p>
        <w:pPr>
          <w:pStyle w:val="Footer"/>
          <w:jc w:val="center"/>
        </w:pPr>
        <w:r>
          <w:fldChar w:fldCharType="begin"/>
        </w:r>
        <w:r>
          <w:instrText>PAGE   \* MERGEFORMAT</w:instrText>
        </w:r>
        <w:r>
          <w:fldChar w:fldCharType="separate"/>
        </w:r>
        <w:r>
          <w:rPr>
            <w:lang w:val="zh-CN"/>
          </w:rPr>
          <w:t>27</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37291709"/>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C199D2D"/>
    <w:multiLevelType w:val="singleLevel"/>
    <w:tmpl w:val="FC199D2D"/>
    <w:lvl w:ilvl="0">
      <w:start w:val="1"/>
      <w:numFmt w:val="decimal"/>
      <w:suff w:val="nothing"/>
      <w:lvlText w:val="（%1）"/>
      <w:lvlJc w:val="left"/>
    </w:lvl>
  </w:abstractNum>
  <w:abstractNum w:abstractNumId="1">
    <w:nsid w:val="46E6B66A"/>
    <w:multiLevelType w:val="singleLevel"/>
    <w:tmpl w:val="46E6B66A"/>
    <w:lvl w:ilvl="0">
      <w:start w:val="1"/>
      <w:numFmt w:val="decimal"/>
      <w:suff w:val="nothing"/>
      <w:lvlText w:val="（%1）"/>
      <w:lvlJc w:val="left"/>
    </w:lvl>
  </w:abstractNum>
  <w:abstractNum w:abstractNumId="2">
    <w:nsid w:val="77944A86"/>
    <w:multiLevelType w:val="multilevel"/>
    <w:tmpl w:val="77944A86"/>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embedSystemFonts/>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5DB"/>
    <w:rsid w:val="000250F4"/>
    <w:rsid w:val="00041030"/>
    <w:rsid w:val="000459DA"/>
    <w:rsid w:val="00050727"/>
    <w:rsid w:val="00055EA3"/>
    <w:rsid w:val="00067685"/>
    <w:rsid w:val="00070B4B"/>
    <w:rsid w:val="000713A1"/>
    <w:rsid w:val="000748C5"/>
    <w:rsid w:val="0008099A"/>
    <w:rsid w:val="00082065"/>
    <w:rsid w:val="0008381D"/>
    <w:rsid w:val="0009546E"/>
    <w:rsid w:val="00097715"/>
    <w:rsid w:val="000A179D"/>
    <w:rsid w:val="000A1CDF"/>
    <w:rsid w:val="000B426D"/>
    <w:rsid w:val="000B65CC"/>
    <w:rsid w:val="000C1C90"/>
    <w:rsid w:val="000C4166"/>
    <w:rsid w:val="000D6591"/>
    <w:rsid w:val="000D7C06"/>
    <w:rsid w:val="000E06FB"/>
    <w:rsid w:val="000E2978"/>
    <w:rsid w:val="000F16CF"/>
    <w:rsid w:val="000F4B7A"/>
    <w:rsid w:val="000F5477"/>
    <w:rsid w:val="000F6274"/>
    <w:rsid w:val="00103E87"/>
    <w:rsid w:val="0010480C"/>
    <w:rsid w:val="00116474"/>
    <w:rsid w:val="00124924"/>
    <w:rsid w:val="00125FB5"/>
    <w:rsid w:val="0013193F"/>
    <w:rsid w:val="00135E62"/>
    <w:rsid w:val="00137BF5"/>
    <w:rsid w:val="00144905"/>
    <w:rsid w:val="00145E85"/>
    <w:rsid w:val="0014789D"/>
    <w:rsid w:val="00150B94"/>
    <w:rsid w:val="00153149"/>
    <w:rsid w:val="0015764E"/>
    <w:rsid w:val="001615B8"/>
    <w:rsid w:val="0017607A"/>
    <w:rsid w:val="00176C87"/>
    <w:rsid w:val="0018190E"/>
    <w:rsid w:val="00184D39"/>
    <w:rsid w:val="00186A3E"/>
    <w:rsid w:val="00191D9C"/>
    <w:rsid w:val="00191E57"/>
    <w:rsid w:val="00194985"/>
    <w:rsid w:val="00196A1E"/>
    <w:rsid w:val="001A1BC4"/>
    <w:rsid w:val="001A339C"/>
    <w:rsid w:val="001A4CE9"/>
    <w:rsid w:val="001A4D1E"/>
    <w:rsid w:val="001B0211"/>
    <w:rsid w:val="001C04D7"/>
    <w:rsid w:val="001C3A2D"/>
    <w:rsid w:val="001E5C80"/>
    <w:rsid w:val="001F5784"/>
    <w:rsid w:val="00206625"/>
    <w:rsid w:val="00224547"/>
    <w:rsid w:val="0022786B"/>
    <w:rsid w:val="00236CE3"/>
    <w:rsid w:val="00237443"/>
    <w:rsid w:val="00237DF6"/>
    <w:rsid w:val="00245544"/>
    <w:rsid w:val="00251ADF"/>
    <w:rsid w:val="00272F99"/>
    <w:rsid w:val="0027730F"/>
    <w:rsid w:val="00280BB0"/>
    <w:rsid w:val="00280E5A"/>
    <w:rsid w:val="00282B5D"/>
    <w:rsid w:val="00282DCE"/>
    <w:rsid w:val="0028553F"/>
    <w:rsid w:val="00286A09"/>
    <w:rsid w:val="00291D1F"/>
    <w:rsid w:val="00294CB4"/>
    <w:rsid w:val="002A310E"/>
    <w:rsid w:val="002C66AB"/>
    <w:rsid w:val="002D4E49"/>
    <w:rsid w:val="002E0377"/>
    <w:rsid w:val="002E2815"/>
    <w:rsid w:val="002E4290"/>
    <w:rsid w:val="002E614D"/>
    <w:rsid w:val="002F724B"/>
    <w:rsid w:val="003031EB"/>
    <w:rsid w:val="003072CE"/>
    <w:rsid w:val="00307A0B"/>
    <w:rsid w:val="00321291"/>
    <w:rsid w:val="00322EFB"/>
    <w:rsid w:val="00330720"/>
    <w:rsid w:val="00332954"/>
    <w:rsid w:val="00335110"/>
    <w:rsid w:val="00340AC3"/>
    <w:rsid w:val="00342703"/>
    <w:rsid w:val="00346B56"/>
    <w:rsid w:val="0035072A"/>
    <w:rsid w:val="00363ED3"/>
    <w:rsid w:val="003674D3"/>
    <w:rsid w:val="00373B0D"/>
    <w:rsid w:val="0037530C"/>
    <w:rsid w:val="00377889"/>
    <w:rsid w:val="00386090"/>
    <w:rsid w:val="003D3C01"/>
    <w:rsid w:val="003D4D2A"/>
    <w:rsid w:val="003F3960"/>
    <w:rsid w:val="004044B5"/>
    <w:rsid w:val="0040492A"/>
    <w:rsid w:val="00412833"/>
    <w:rsid w:val="00412AF8"/>
    <w:rsid w:val="00415154"/>
    <w:rsid w:val="00424B25"/>
    <w:rsid w:val="004322C4"/>
    <w:rsid w:val="00434839"/>
    <w:rsid w:val="00441946"/>
    <w:rsid w:val="00441F52"/>
    <w:rsid w:val="004474C7"/>
    <w:rsid w:val="00456B19"/>
    <w:rsid w:val="00462081"/>
    <w:rsid w:val="00463F5C"/>
    <w:rsid w:val="00470C32"/>
    <w:rsid w:val="00472043"/>
    <w:rsid w:val="004729A0"/>
    <w:rsid w:val="0047792A"/>
    <w:rsid w:val="0047796E"/>
    <w:rsid w:val="00494542"/>
    <w:rsid w:val="00495086"/>
    <w:rsid w:val="004A0A8F"/>
    <w:rsid w:val="004A6C38"/>
    <w:rsid w:val="004B334F"/>
    <w:rsid w:val="004C312D"/>
    <w:rsid w:val="004C32AD"/>
    <w:rsid w:val="004E5098"/>
    <w:rsid w:val="004E6E94"/>
    <w:rsid w:val="004E7B9D"/>
    <w:rsid w:val="004F36C3"/>
    <w:rsid w:val="00500E79"/>
    <w:rsid w:val="00524755"/>
    <w:rsid w:val="005258FE"/>
    <w:rsid w:val="00525C48"/>
    <w:rsid w:val="00533D05"/>
    <w:rsid w:val="00535771"/>
    <w:rsid w:val="0054194C"/>
    <w:rsid w:val="00545BC5"/>
    <w:rsid w:val="00546E40"/>
    <w:rsid w:val="00553C73"/>
    <w:rsid w:val="005646D7"/>
    <w:rsid w:val="005815D9"/>
    <w:rsid w:val="0058314E"/>
    <w:rsid w:val="00583347"/>
    <w:rsid w:val="00587B3D"/>
    <w:rsid w:val="005A2370"/>
    <w:rsid w:val="005A6716"/>
    <w:rsid w:val="005B1795"/>
    <w:rsid w:val="005B49CC"/>
    <w:rsid w:val="005B5BD7"/>
    <w:rsid w:val="005B6701"/>
    <w:rsid w:val="005B6B63"/>
    <w:rsid w:val="005C2B6C"/>
    <w:rsid w:val="00601A7F"/>
    <w:rsid w:val="0060202B"/>
    <w:rsid w:val="006069E6"/>
    <w:rsid w:val="00607598"/>
    <w:rsid w:val="00610C56"/>
    <w:rsid w:val="00617AD2"/>
    <w:rsid w:val="006210B8"/>
    <w:rsid w:val="00623E71"/>
    <w:rsid w:val="00624FB7"/>
    <w:rsid w:val="00627463"/>
    <w:rsid w:val="00633F3A"/>
    <w:rsid w:val="00641AF4"/>
    <w:rsid w:val="0064445F"/>
    <w:rsid w:val="00646058"/>
    <w:rsid w:val="00646279"/>
    <w:rsid w:val="006500EA"/>
    <w:rsid w:val="00653B0A"/>
    <w:rsid w:val="006548E0"/>
    <w:rsid w:val="006748FC"/>
    <w:rsid w:val="006769A1"/>
    <w:rsid w:val="006875C9"/>
    <w:rsid w:val="00687F5C"/>
    <w:rsid w:val="00691721"/>
    <w:rsid w:val="00694297"/>
    <w:rsid w:val="006A1263"/>
    <w:rsid w:val="006A3B86"/>
    <w:rsid w:val="006D1ECB"/>
    <w:rsid w:val="006F0FDB"/>
    <w:rsid w:val="006F1C71"/>
    <w:rsid w:val="006F7757"/>
    <w:rsid w:val="00724AEC"/>
    <w:rsid w:val="00730C50"/>
    <w:rsid w:val="0075022A"/>
    <w:rsid w:val="00753C77"/>
    <w:rsid w:val="00763013"/>
    <w:rsid w:val="007661DF"/>
    <w:rsid w:val="0077421E"/>
    <w:rsid w:val="00775287"/>
    <w:rsid w:val="007809A0"/>
    <w:rsid w:val="00782D57"/>
    <w:rsid w:val="00785D63"/>
    <w:rsid w:val="007A084F"/>
    <w:rsid w:val="007B151E"/>
    <w:rsid w:val="007B158D"/>
    <w:rsid w:val="007B614D"/>
    <w:rsid w:val="007C7172"/>
    <w:rsid w:val="007D65AE"/>
    <w:rsid w:val="007E4DDA"/>
    <w:rsid w:val="007F09D6"/>
    <w:rsid w:val="007F26D2"/>
    <w:rsid w:val="007F6D96"/>
    <w:rsid w:val="00803175"/>
    <w:rsid w:val="00810070"/>
    <w:rsid w:val="00810223"/>
    <w:rsid w:val="00812653"/>
    <w:rsid w:val="008167A1"/>
    <w:rsid w:val="00821D0A"/>
    <w:rsid w:val="00824E56"/>
    <w:rsid w:val="00842FD0"/>
    <w:rsid w:val="008458AB"/>
    <w:rsid w:val="00852F8D"/>
    <w:rsid w:val="00854528"/>
    <w:rsid w:val="008576F7"/>
    <w:rsid w:val="00863CBE"/>
    <w:rsid w:val="00877351"/>
    <w:rsid w:val="00882040"/>
    <w:rsid w:val="00886C13"/>
    <w:rsid w:val="008B6815"/>
    <w:rsid w:val="008C672A"/>
    <w:rsid w:val="008E60F8"/>
    <w:rsid w:val="008F3DCF"/>
    <w:rsid w:val="0090031F"/>
    <w:rsid w:val="009077BA"/>
    <w:rsid w:val="00913B0B"/>
    <w:rsid w:val="00914942"/>
    <w:rsid w:val="0091534D"/>
    <w:rsid w:val="00915B6A"/>
    <w:rsid w:val="00915F0F"/>
    <w:rsid w:val="00917809"/>
    <w:rsid w:val="00922AA9"/>
    <w:rsid w:val="00925F2D"/>
    <w:rsid w:val="009361A6"/>
    <w:rsid w:val="0094098B"/>
    <w:rsid w:val="00945E04"/>
    <w:rsid w:val="00951C7A"/>
    <w:rsid w:val="00956C91"/>
    <w:rsid w:val="0096585E"/>
    <w:rsid w:val="00971357"/>
    <w:rsid w:val="00973A8A"/>
    <w:rsid w:val="009748CA"/>
    <w:rsid w:val="00987D8C"/>
    <w:rsid w:val="00992801"/>
    <w:rsid w:val="009929D2"/>
    <w:rsid w:val="0099398E"/>
    <w:rsid w:val="00996B5A"/>
    <w:rsid w:val="009A49EC"/>
    <w:rsid w:val="009A6C79"/>
    <w:rsid w:val="009A6E9A"/>
    <w:rsid w:val="009B3D53"/>
    <w:rsid w:val="009C0332"/>
    <w:rsid w:val="009C0407"/>
    <w:rsid w:val="009C3558"/>
    <w:rsid w:val="009D0AE3"/>
    <w:rsid w:val="009D1D57"/>
    <w:rsid w:val="009E0EC8"/>
    <w:rsid w:val="009E3CA3"/>
    <w:rsid w:val="009F2DC5"/>
    <w:rsid w:val="009F5297"/>
    <w:rsid w:val="00A04B29"/>
    <w:rsid w:val="00A10000"/>
    <w:rsid w:val="00A10919"/>
    <w:rsid w:val="00A268F4"/>
    <w:rsid w:val="00A368CC"/>
    <w:rsid w:val="00A36B1D"/>
    <w:rsid w:val="00A45634"/>
    <w:rsid w:val="00A46626"/>
    <w:rsid w:val="00A57833"/>
    <w:rsid w:val="00A6615A"/>
    <w:rsid w:val="00A713DF"/>
    <w:rsid w:val="00A743DD"/>
    <w:rsid w:val="00A7609A"/>
    <w:rsid w:val="00A81F10"/>
    <w:rsid w:val="00A87302"/>
    <w:rsid w:val="00A938A6"/>
    <w:rsid w:val="00A952CC"/>
    <w:rsid w:val="00AA43EF"/>
    <w:rsid w:val="00AA4DB4"/>
    <w:rsid w:val="00AB286B"/>
    <w:rsid w:val="00AB59D0"/>
    <w:rsid w:val="00AC0E6E"/>
    <w:rsid w:val="00AD0684"/>
    <w:rsid w:val="00AD1359"/>
    <w:rsid w:val="00AD575C"/>
    <w:rsid w:val="00AE61B8"/>
    <w:rsid w:val="00AE746E"/>
    <w:rsid w:val="00AF10DB"/>
    <w:rsid w:val="00AF262B"/>
    <w:rsid w:val="00AF6486"/>
    <w:rsid w:val="00B000F1"/>
    <w:rsid w:val="00B03E10"/>
    <w:rsid w:val="00B068AE"/>
    <w:rsid w:val="00B102D0"/>
    <w:rsid w:val="00B109E5"/>
    <w:rsid w:val="00B1215F"/>
    <w:rsid w:val="00B1341E"/>
    <w:rsid w:val="00B27E85"/>
    <w:rsid w:val="00B314DC"/>
    <w:rsid w:val="00B31BB4"/>
    <w:rsid w:val="00B346AC"/>
    <w:rsid w:val="00B41A4D"/>
    <w:rsid w:val="00B529B7"/>
    <w:rsid w:val="00B52DC3"/>
    <w:rsid w:val="00B55D72"/>
    <w:rsid w:val="00B56CD8"/>
    <w:rsid w:val="00B717CE"/>
    <w:rsid w:val="00B73AC1"/>
    <w:rsid w:val="00B74A20"/>
    <w:rsid w:val="00B81662"/>
    <w:rsid w:val="00B81EFD"/>
    <w:rsid w:val="00B8243F"/>
    <w:rsid w:val="00B82A7C"/>
    <w:rsid w:val="00B903C1"/>
    <w:rsid w:val="00B92B53"/>
    <w:rsid w:val="00BA301A"/>
    <w:rsid w:val="00BB35F5"/>
    <w:rsid w:val="00BC58A3"/>
    <w:rsid w:val="00BC612D"/>
    <w:rsid w:val="00BF0918"/>
    <w:rsid w:val="00BF337D"/>
    <w:rsid w:val="00BF39F4"/>
    <w:rsid w:val="00BF3CDA"/>
    <w:rsid w:val="00C0013D"/>
    <w:rsid w:val="00C013BC"/>
    <w:rsid w:val="00C071F3"/>
    <w:rsid w:val="00C119B1"/>
    <w:rsid w:val="00C11A47"/>
    <w:rsid w:val="00C17623"/>
    <w:rsid w:val="00C21484"/>
    <w:rsid w:val="00C214B2"/>
    <w:rsid w:val="00C214DD"/>
    <w:rsid w:val="00C21F31"/>
    <w:rsid w:val="00C2694A"/>
    <w:rsid w:val="00C27F15"/>
    <w:rsid w:val="00C3786A"/>
    <w:rsid w:val="00C402B7"/>
    <w:rsid w:val="00C45A53"/>
    <w:rsid w:val="00C51014"/>
    <w:rsid w:val="00C53EC6"/>
    <w:rsid w:val="00C55D07"/>
    <w:rsid w:val="00C55EED"/>
    <w:rsid w:val="00C7184F"/>
    <w:rsid w:val="00C74C79"/>
    <w:rsid w:val="00C861A6"/>
    <w:rsid w:val="00C97F0A"/>
    <w:rsid w:val="00CA1FD9"/>
    <w:rsid w:val="00CA41BF"/>
    <w:rsid w:val="00CA6C94"/>
    <w:rsid w:val="00CB3F0F"/>
    <w:rsid w:val="00CC1A53"/>
    <w:rsid w:val="00CC3CB3"/>
    <w:rsid w:val="00CD11C8"/>
    <w:rsid w:val="00CD2567"/>
    <w:rsid w:val="00CD3116"/>
    <w:rsid w:val="00CE0B15"/>
    <w:rsid w:val="00CE6C40"/>
    <w:rsid w:val="00D12AAB"/>
    <w:rsid w:val="00D14BA3"/>
    <w:rsid w:val="00D17743"/>
    <w:rsid w:val="00D2416F"/>
    <w:rsid w:val="00D25254"/>
    <w:rsid w:val="00D26250"/>
    <w:rsid w:val="00D26B93"/>
    <w:rsid w:val="00D332D4"/>
    <w:rsid w:val="00D46EDF"/>
    <w:rsid w:val="00D50E83"/>
    <w:rsid w:val="00D61195"/>
    <w:rsid w:val="00D655DB"/>
    <w:rsid w:val="00D726C1"/>
    <w:rsid w:val="00D73E05"/>
    <w:rsid w:val="00D81DA8"/>
    <w:rsid w:val="00D83B93"/>
    <w:rsid w:val="00D90D08"/>
    <w:rsid w:val="00D9155A"/>
    <w:rsid w:val="00D93C35"/>
    <w:rsid w:val="00DA1D49"/>
    <w:rsid w:val="00DA295B"/>
    <w:rsid w:val="00DA7B57"/>
    <w:rsid w:val="00DB04C5"/>
    <w:rsid w:val="00DB4519"/>
    <w:rsid w:val="00DC2320"/>
    <w:rsid w:val="00DD08F0"/>
    <w:rsid w:val="00DE384A"/>
    <w:rsid w:val="00DE397B"/>
    <w:rsid w:val="00DE603B"/>
    <w:rsid w:val="00DF00CA"/>
    <w:rsid w:val="00DF32A4"/>
    <w:rsid w:val="00E00B85"/>
    <w:rsid w:val="00E02EFA"/>
    <w:rsid w:val="00E16451"/>
    <w:rsid w:val="00E21157"/>
    <w:rsid w:val="00E2245E"/>
    <w:rsid w:val="00E269DB"/>
    <w:rsid w:val="00E32AEC"/>
    <w:rsid w:val="00E425ED"/>
    <w:rsid w:val="00E51904"/>
    <w:rsid w:val="00E551B1"/>
    <w:rsid w:val="00E55956"/>
    <w:rsid w:val="00E70772"/>
    <w:rsid w:val="00E719C5"/>
    <w:rsid w:val="00E72E6E"/>
    <w:rsid w:val="00E73CD6"/>
    <w:rsid w:val="00E76F26"/>
    <w:rsid w:val="00E84BA7"/>
    <w:rsid w:val="00E850A2"/>
    <w:rsid w:val="00E94EAA"/>
    <w:rsid w:val="00EA3532"/>
    <w:rsid w:val="00EB20C0"/>
    <w:rsid w:val="00EB2F10"/>
    <w:rsid w:val="00EC0340"/>
    <w:rsid w:val="00EC0C87"/>
    <w:rsid w:val="00EC5A4C"/>
    <w:rsid w:val="00ED23B3"/>
    <w:rsid w:val="00ED2EF2"/>
    <w:rsid w:val="00EE3181"/>
    <w:rsid w:val="00EF1EEC"/>
    <w:rsid w:val="00EF2E1E"/>
    <w:rsid w:val="00EF68C5"/>
    <w:rsid w:val="00F06C26"/>
    <w:rsid w:val="00F1247D"/>
    <w:rsid w:val="00F23A04"/>
    <w:rsid w:val="00F23EDF"/>
    <w:rsid w:val="00F27424"/>
    <w:rsid w:val="00F36D72"/>
    <w:rsid w:val="00F405EE"/>
    <w:rsid w:val="00F46CE4"/>
    <w:rsid w:val="00F51F2A"/>
    <w:rsid w:val="00F601F5"/>
    <w:rsid w:val="00F62EBF"/>
    <w:rsid w:val="00F75350"/>
    <w:rsid w:val="00F83A5F"/>
    <w:rsid w:val="00F870D6"/>
    <w:rsid w:val="00F90BF0"/>
    <w:rsid w:val="00F93B12"/>
    <w:rsid w:val="00F96D52"/>
    <w:rsid w:val="00FA5793"/>
    <w:rsid w:val="00FA770F"/>
    <w:rsid w:val="00FB1182"/>
    <w:rsid w:val="00FD0F0A"/>
    <w:rsid w:val="00FD4F6E"/>
    <w:rsid w:val="00FD71E1"/>
    <w:rsid w:val="00FE1C52"/>
    <w:rsid w:val="00FE2106"/>
    <w:rsid w:val="00FE35C2"/>
    <w:rsid w:val="00FF0C15"/>
    <w:rsid w:val="11B72132"/>
    <w:rsid w:val="12F97E43"/>
    <w:rsid w:val="1A2500DC"/>
    <w:rsid w:val="23D75402"/>
    <w:rsid w:val="2618040A"/>
    <w:rsid w:val="26D728CB"/>
    <w:rsid w:val="29282F91"/>
    <w:rsid w:val="33C03971"/>
    <w:rsid w:val="39B229F3"/>
    <w:rsid w:val="3B9A69AB"/>
    <w:rsid w:val="3E4C20F4"/>
    <w:rsid w:val="401138FA"/>
    <w:rsid w:val="41036ECB"/>
    <w:rsid w:val="42614302"/>
    <w:rsid w:val="59D51B0C"/>
    <w:rsid w:val="5D3E52C6"/>
    <w:rsid w:val="5F7603A2"/>
    <w:rsid w:val="60B258FA"/>
    <w:rsid w:val="6747524F"/>
    <w:rsid w:val="6B150510"/>
    <w:rsid w:val="7549541F"/>
    <w:rsid w:val="7D717121"/>
    <w:rsid w:val="7FE3210E"/>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uiPriority="0" w:unhideWhenUsed="0" w:qFormat="1"/>
    <w:lsdException w:name="footer" w:semiHidden="0" w:unhideWhenUsed="0" w:qFormat="1"/>
    <w:lsdException w:name="index heading" w:uiPriority="0"/>
    <w:lsdException w:name="caption" w:semiHidden="0"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uiPriority="0"/>
    <w:lsdException w:name="HTML Sample" w:semiHidden="0" w:uiPriority="0" w:unhideWhenUsed="0" w:qFormat="1"/>
    <w:lsdException w:name="HTML Typewriter" w:uiPriority="0"/>
    <w:lsdException w:name="HTML Variable" w:semiHidden="0" w:uiPriority="0" w:unhideWhenUsed="0" w:qFormat="1"/>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Calibri" w:hAnsi="Calibri" w:eastAsiaTheme="minorEastAsia" w:cs="宋体"/>
      <w:kern w:val="2"/>
      <w:sz w:val="24"/>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rFonts w:eastAsia="黑体"/>
      <w:b/>
      <w:bCs/>
      <w:kern w:val="44"/>
      <w:sz w:val="32"/>
      <w:szCs w:val="44"/>
    </w:rPr>
  </w:style>
  <w:style w:type="paragraph" w:styleId="Heading2">
    <w:name w:val="heading 2"/>
    <w:basedOn w:val="Normal"/>
    <w:next w:val="Normal"/>
    <w:autoRedefine/>
    <w:unhideWhenUsed/>
    <w:qFormat/>
    <w:pPr>
      <w:spacing w:beforeAutospacing="1" w:afterAutospacing="1"/>
      <w:jc w:val="left"/>
      <w:outlineLvl w:val="1"/>
    </w:pPr>
    <w:rPr>
      <w:rFonts w:ascii="宋体" w:eastAsia="黑体" w:hAnsi="宋体" w:cs="Times New Roman" w:hint="eastAsia"/>
      <w:b/>
      <w:kern w:val="0"/>
      <w:sz w:val="30"/>
      <w:szCs w:val="36"/>
    </w:rPr>
  </w:style>
  <w:style w:type="paragraph" w:styleId="Heading3">
    <w:name w:val="heading 3"/>
    <w:basedOn w:val="Normal"/>
    <w:next w:val="Normal"/>
    <w:autoRedefine/>
    <w:unhideWhenUsed/>
    <w:qFormat/>
    <w:pPr>
      <w:spacing w:beforeAutospacing="1" w:afterAutospacing="1"/>
      <w:jc w:val="left"/>
      <w:outlineLvl w:val="2"/>
    </w:pPr>
    <w:rPr>
      <w:rFonts w:ascii="宋体" w:eastAsia="黑体" w:hAnsi="宋体" w:cs="Times New Roman" w:hint="eastAsia"/>
      <w:b/>
      <w:kern w:val="0"/>
      <w:sz w:val="28"/>
      <w:szCs w:val="27"/>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unhideWhenUsed/>
    <w:qFormat/>
    <w:rPr>
      <w:rFonts w:eastAsia="黑体" w:asciiTheme="majorHAnsi" w:hAnsiTheme="majorHAnsi" w:cstheme="majorBidi"/>
      <w:sz w:val="20"/>
      <w:szCs w:val="20"/>
    </w:rPr>
  </w:style>
  <w:style w:type="paragraph" w:styleId="TOC3">
    <w:name w:val="toc 3"/>
    <w:basedOn w:val="Normal"/>
    <w:next w:val="Normal"/>
    <w:autoRedefine/>
    <w:uiPriority w:val="39"/>
    <w:qFormat/>
    <w:pPr>
      <w:ind w:left="840" w:leftChars="400"/>
    </w:pPr>
  </w:style>
  <w:style w:type="paragraph" w:styleId="BalloonText">
    <w:name w:val="Balloon Text"/>
    <w:basedOn w:val="Normal"/>
    <w:link w:val="a"/>
    <w:autoRedefine/>
    <w:qFormat/>
    <w:rPr>
      <w:sz w:val="18"/>
      <w:szCs w:val="18"/>
    </w:rPr>
  </w:style>
  <w:style w:type="paragraph" w:styleId="Footer">
    <w:name w:val="footer"/>
    <w:basedOn w:val="Normal"/>
    <w:link w:val="a1"/>
    <w:autoRedefine/>
    <w:uiPriority w:val="99"/>
    <w:qFormat/>
    <w:pPr>
      <w:tabs>
        <w:tab w:val="center" w:pos="4153"/>
        <w:tab w:val="right" w:pos="8306"/>
      </w:tabs>
      <w:snapToGrid w:val="0"/>
      <w:jc w:val="left"/>
    </w:pPr>
    <w:rPr>
      <w:sz w:val="18"/>
      <w:szCs w:val="18"/>
    </w:rPr>
  </w:style>
  <w:style w:type="paragraph" w:styleId="Header">
    <w:name w:val="header"/>
    <w:basedOn w:val="Normal"/>
    <w:link w:val="a0"/>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8296"/>
      </w:tabs>
    </w:pPr>
  </w:style>
  <w:style w:type="paragraph" w:styleId="TOC2">
    <w:name w:val="toc 2"/>
    <w:basedOn w:val="Normal"/>
    <w:next w:val="Normal"/>
    <w:autoRedefine/>
    <w:uiPriority w:val="39"/>
    <w:qFormat/>
    <w:pPr>
      <w:ind w:left="420" w:leftChars="200"/>
    </w:pPr>
  </w:style>
  <w:style w:type="paragraph" w:styleId="NormalWeb">
    <w:name w:val="Normal (Web)"/>
    <w:basedOn w:val="Normal"/>
    <w:autoRedefine/>
    <w:qFormat/>
    <w:pPr>
      <w:spacing w:beforeAutospacing="1" w:afterAutospacing="1"/>
      <w:jc w:val="left"/>
    </w:pPr>
    <w:rPr>
      <w:rFonts w:cs="Times New Roman"/>
      <w:kern w:val="0"/>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qFormat/>
    <w:rPr>
      <w:b/>
      <w:sz w:val="24"/>
      <w:szCs w:val="24"/>
      <w:vertAlign w:val="baseline"/>
    </w:rPr>
  </w:style>
  <w:style w:type="character" w:styleId="FollowedHyperlink">
    <w:name w:val="FollowedHyperlink"/>
    <w:basedOn w:val="DefaultParagraphFont"/>
    <w:autoRedefine/>
    <w:qFormat/>
    <w:rPr>
      <w:color w:val="800080"/>
      <w:u w:val="none"/>
    </w:rPr>
  </w:style>
  <w:style w:type="character" w:styleId="Emphasis">
    <w:name w:val="Emphasis"/>
    <w:basedOn w:val="DefaultParagraphFont"/>
    <w:autoRedefine/>
    <w:qFormat/>
  </w:style>
  <w:style w:type="character" w:styleId="HTMLDefinition">
    <w:name w:val="HTML Definition"/>
    <w:basedOn w:val="DefaultParagraphFont"/>
    <w:autoRedefine/>
    <w:qFormat/>
  </w:style>
  <w:style w:type="character" w:styleId="HTMLVariable">
    <w:name w:val="HTML Variable"/>
    <w:basedOn w:val="DefaultParagraphFont"/>
    <w:autoRedefine/>
    <w:qFormat/>
  </w:style>
  <w:style w:type="character" w:styleId="Hyperlink">
    <w:name w:val="Hyperlink"/>
    <w:basedOn w:val="DefaultParagraphFont"/>
    <w:autoRedefine/>
    <w:uiPriority w:val="99"/>
    <w:qFormat/>
    <w:rPr>
      <w:color w:val="0000FF"/>
      <w:u w:val="none"/>
    </w:rPr>
  </w:style>
  <w:style w:type="character" w:styleId="HTMLCode">
    <w:name w:val="HTML Code"/>
    <w:basedOn w:val="DefaultParagraphFont"/>
    <w:autoRedefine/>
    <w:qFormat/>
    <w:rPr>
      <w:rFonts w:ascii="Courier New" w:eastAsia="Courier New" w:hAnsi="Courier New" w:cs="Courier New"/>
      <w:sz w:val="20"/>
    </w:rPr>
  </w:style>
  <w:style w:type="character" w:styleId="HTMLCite">
    <w:name w:val="HTML Cite"/>
    <w:basedOn w:val="DefaultParagraphFont"/>
    <w:autoRedefine/>
    <w:qFormat/>
  </w:style>
  <w:style w:type="character" w:styleId="HTMLKeyboard">
    <w:name w:val="HTML Keyboard"/>
    <w:basedOn w:val="DefaultParagraphFont"/>
    <w:autoRedefine/>
    <w:qFormat/>
    <w:rPr>
      <w:rFonts w:ascii="Courier New" w:eastAsia="Courier New" w:hAnsi="Courier New" w:cs="Courier New" w:hint="default"/>
      <w:sz w:val="20"/>
    </w:rPr>
  </w:style>
  <w:style w:type="character" w:styleId="HTMLSample">
    <w:name w:val="HTML Sample"/>
    <w:basedOn w:val="DefaultParagraphFont"/>
    <w:autoRedefine/>
    <w:qFormat/>
    <w:rPr>
      <w:rFonts w:ascii="Courier New" w:eastAsia="Courier New" w:hAnsi="Courier New" w:cs="Courier New" w:hint="default"/>
    </w:rPr>
  </w:style>
  <w:style w:type="character" w:customStyle="1" w:styleId="ylw">
    <w:name w:val="ylw"/>
    <w:basedOn w:val="DefaultParagraphFont"/>
    <w:autoRedefine/>
    <w:qFormat/>
    <w:rPr>
      <w:color w:val="2D81D1"/>
    </w:rPr>
  </w:style>
  <w:style w:type="character" w:customStyle="1" w:styleId="currentpaging">
    <w:name w:val="current_paging"/>
    <w:basedOn w:val="DefaultParagraphFont"/>
    <w:autoRedefine/>
    <w:qFormat/>
    <w:rPr>
      <w:color w:val="FFFFFF"/>
      <w:shd w:val="clear" w:color="auto" w:fill="B74444"/>
    </w:rPr>
  </w:style>
  <w:style w:type="character" w:customStyle="1" w:styleId="jgmc">
    <w:name w:val="jgmc"/>
    <w:basedOn w:val="DefaultParagraphFont"/>
    <w:autoRedefine/>
    <w:qFormat/>
  </w:style>
  <w:style w:type="character" w:customStyle="1" w:styleId="spe">
    <w:name w:val="spe"/>
    <w:basedOn w:val="DefaultParagraphFont"/>
    <w:autoRedefine/>
    <w:qFormat/>
  </w:style>
  <w:style w:type="character" w:customStyle="1" w:styleId="hover54">
    <w:name w:val="hover54"/>
    <w:basedOn w:val="DefaultParagraphFont"/>
    <w:autoRedefine/>
    <w:qFormat/>
    <w:rPr>
      <w:color w:val="FFE400"/>
      <w:shd w:val="clear" w:color="auto" w:fill="440000"/>
    </w:rPr>
  </w:style>
  <w:style w:type="character" w:customStyle="1" w:styleId="hover55">
    <w:name w:val="hover55"/>
    <w:basedOn w:val="DefaultParagraphFont"/>
    <w:autoRedefine/>
    <w:qFormat/>
    <w:rPr>
      <w:color w:val="FFB400"/>
      <w:shd w:val="clear" w:color="auto" w:fill="2C4D6C"/>
    </w:rPr>
  </w:style>
  <w:style w:type="character" w:customStyle="1" w:styleId="hover56">
    <w:name w:val="hover56"/>
    <w:basedOn w:val="DefaultParagraphFont"/>
    <w:autoRedefine/>
    <w:qFormat/>
    <w:rPr>
      <w:color w:val="FFFFFF"/>
      <w:shd w:val="clear" w:color="auto" w:fill="B3B3B3"/>
    </w:rPr>
  </w:style>
  <w:style w:type="character" w:customStyle="1" w:styleId="hover57">
    <w:name w:val="hover57"/>
    <w:basedOn w:val="DefaultParagraphFont"/>
    <w:autoRedefine/>
    <w:qFormat/>
    <w:rPr>
      <w:color w:val="FFB400"/>
      <w:u w:val="none"/>
      <w:shd w:val="clear" w:color="auto" w:fill="344459"/>
    </w:rPr>
  </w:style>
  <w:style w:type="character" w:customStyle="1" w:styleId="start">
    <w:name w:val="start"/>
    <w:basedOn w:val="DefaultParagraphFont"/>
    <w:autoRedefine/>
    <w:qFormat/>
  </w:style>
  <w:style w:type="character" w:customStyle="1" w:styleId="end">
    <w:name w:val="end"/>
    <w:basedOn w:val="DefaultParagraphFont"/>
    <w:autoRedefine/>
    <w:qFormat/>
  </w:style>
  <w:style w:type="character" w:customStyle="1" w:styleId="a">
    <w:name w:val="批注框文本 字符"/>
    <w:basedOn w:val="DefaultParagraphFont"/>
    <w:link w:val="BalloonText"/>
    <w:autoRedefine/>
    <w:qFormat/>
    <w:rPr>
      <w:rFonts w:ascii="Calibri" w:hAnsi="Calibri" w:cs="宋体"/>
      <w:kern w:val="2"/>
      <w:sz w:val="18"/>
      <w:szCs w:val="18"/>
    </w:rPr>
  </w:style>
  <w:style w:type="character" w:customStyle="1" w:styleId="a0">
    <w:name w:val="页眉 字符"/>
    <w:basedOn w:val="DefaultParagraphFont"/>
    <w:link w:val="Header"/>
    <w:autoRedefine/>
    <w:qFormat/>
    <w:rPr>
      <w:rFonts w:ascii="Calibri" w:hAnsi="Calibri" w:cs="宋体"/>
      <w:kern w:val="2"/>
      <w:sz w:val="18"/>
      <w:szCs w:val="18"/>
    </w:rPr>
  </w:style>
  <w:style w:type="character" w:customStyle="1" w:styleId="a1">
    <w:name w:val="页脚 字符"/>
    <w:basedOn w:val="DefaultParagraphFont"/>
    <w:link w:val="Footer"/>
    <w:autoRedefine/>
    <w:uiPriority w:val="99"/>
    <w:qFormat/>
    <w:rPr>
      <w:rFonts w:ascii="Calibri" w:hAnsi="Calibri" w:cs="宋体"/>
      <w:kern w:val="2"/>
      <w:sz w:val="18"/>
      <w:szCs w:val="18"/>
    </w:rPr>
  </w:style>
  <w:style w:type="character" w:customStyle="1" w:styleId="1">
    <w:name w:val="标题 1 字符"/>
    <w:basedOn w:val="DefaultParagraphFont"/>
    <w:link w:val="Heading1"/>
    <w:autoRedefine/>
    <w:qFormat/>
    <w:rPr>
      <w:rFonts w:ascii="Calibri" w:eastAsia="黑体" w:hAnsi="Calibri" w:cs="宋体"/>
      <w:b/>
      <w:bCs/>
      <w:kern w:val="44"/>
      <w:sz w:val="32"/>
      <w:szCs w:val="44"/>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2E75B6" w:themeColor="accent1" w:themeShade="BF"/>
      <w:kern w:val="0"/>
      <w:sz w:val="28"/>
      <w:szCs w:val="28"/>
    </w:rPr>
  </w:style>
  <w:style w:type="paragraph" w:styleId="ListParagraph">
    <w:name w:val="List Paragraph"/>
    <w:basedOn w:val="Normal"/>
    <w:autoRedefine/>
    <w:uiPriority w:val="34"/>
    <w:qFormat/>
    <w:pPr>
      <w:widowControl/>
      <w:spacing w:line="240" w:lineRule="auto"/>
      <w:ind w:firstLine="420" w:firstLineChars="200"/>
      <w:jc w:val="left"/>
    </w:pPr>
    <w:rPr>
      <w:rFonts w:ascii="宋体" w:eastAsia="宋体" w:hAnsi="宋体"/>
      <w:kern w:val="0"/>
      <w:szCs w:val="24"/>
    </w:rPr>
  </w:style>
  <w:style w:type="character" w:customStyle="1" w:styleId="text-dst">
    <w:name w:val="text-dst"/>
    <w:basedOn w:val="DefaultParagraphFont"/>
    <w:autoRedefine/>
    <w:qFormat/>
  </w:style>
  <w:style w:type="table" w:customStyle="1" w:styleId="10">
    <w:name w:val="网格型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776135102115010102"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0C4C3-E5FC-4D48-8FA9-A6128C550A1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2922</Words>
  <Characters>16658</Characters>
  <Application>Microsoft Office Word</Application>
  <DocSecurity>0</DocSecurity>
  <Lines>138</Lines>
  <Paragraphs>39</Paragraphs>
  <ScaleCrop>false</ScaleCrop>
  <Company/>
  <LinksUpToDate>false</LinksUpToDate>
  <CharactersWithSpaces>19541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cp:lastPrinted>2021-05-23T20:36:00Z</cp:lastPrinted>
  <dcterms:created xsi:type="dcterms:W3CDTF">2020-04-16T16:30:00Z</dcterms:created>
  <dcterms:modified xsi:type="dcterms:W3CDTF">2024-03-14T10:20:55Z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7247CB3900ED4595A7D47364A1F46BFE_12</vt:lpwstr>
  </property>
  <property fmtid="{D5CDD505-2E9C-101B-9397-08002B2CF9AE}" pid="3" name="KSOProductBuildVer">
    <vt:lpwstr>2052-12.1.0.16250</vt:lpwstr>
  </property>
</Properties>
</file>