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黑色冶金项目规划设计方案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49" w:history="1">
        <w:r>
          <w:rPr>
            <w:rFonts w:ascii="仿宋" w:eastAsia="仿宋" w:hAnsi="仿宋" w:cs="仿宋" w:hint="eastAsia"/>
            <w:lang w:eastAsia="zh-CN"/>
          </w:rPr>
          <w:t>序言</w:t>
        </w:r>
        <w:r>
          <w:tab/>
        </w:r>
        <w:r>
          <w:fldChar w:fldCharType="begin"/>
        </w:r>
        <w:r>
          <w:instrText xml:space="preserve"> PAGEREF _Toc32149 \h </w:instrText>
        </w:r>
        <w:r>
          <w:fldChar w:fldCharType="separate"/>
        </w:r>
        <w:r>
          <w:t>3</w:t>
        </w:r>
        <w:r>
          <w:fldChar w:fldCharType="end"/>
        </w:r>
      </w:hyperlink>
    </w:p>
    <w:p>
      <w:pPr>
        <w:pStyle w:val="TOC1"/>
        <w:tabs>
          <w:tab w:val="right" w:leader="dot" w:pos="8306"/>
        </w:tabs>
      </w:pPr>
      <w:hyperlink w:anchor="_Toc17888" w:history="1">
        <w:r>
          <w:rPr>
            <w:rFonts w:ascii="仿宋" w:eastAsia="仿宋" w:hAnsi="仿宋" w:cs="仿宋" w:hint="eastAsia"/>
            <w:lang w:eastAsia="zh-CN"/>
          </w:rPr>
          <w:t>一、黑色冶金项目建设背景及必要性分析</w:t>
        </w:r>
        <w:r>
          <w:tab/>
        </w:r>
        <w:r>
          <w:fldChar w:fldCharType="begin"/>
        </w:r>
        <w:r>
          <w:instrText xml:space="preserve"> PAGEREF _Toc17888 \h </w:instrText>
        </w:r>
        <w:r>
          <w:fldChar w:fldCharType="separate"/>
        </w:r>
        <w:r>
          <w:t>3</w:t>
        </w:r>
        <w:r>
          <w:fldChar w:fldCharType="end"/>
        </w:r>
      </w:hyperlink>
    </w:p>
    <w:p>
      <w:pPr>
        <w:pStyle w:val="TOC2"/>
        <w:tabs>
          <w:tab w:val="right" w:leader="dot" w:pos="8306"/>
        </w:tabs>
      </w:pPr>
      <w:hyperlink w:anchor="_Toc31800" w:history="1">
        <w:r>
          <w:rPr>
            <w:rFonts w:ascii="仿宋" w:eastAsia="仿宋" w:hAnsi="仿宋" w:cs="仿宋" w:hint="eastAsia"/>
            <w:lang w:eastAsia="zh-CN"/>
          </w:rPr>
          <w:t>(一)、黑色冶金项目背景分析</w:t>
        </w:r>
        <w:r>
          <w:tab/>
        </w:r>
        <w:r>
          <w:fldChar w:fldCharType="begin"/>
        </w:r>
        <w:r>
          <w:instrText xml:space="preserve"> PAGEREF _Toc31800 \h </w:instrText>
        </w:r>
        <w:r>
          <w:fldChar w:fldCharType="separate"/>
        </w:r>
        <w:r>
          <w:t>3</w:t>
        </w:r>
        <w:r>
          <w:fldChar w:fldCharType="end"/>
        </w:r>
      </w:hyperlink>
    </w:p>
    <w:p>
      <w:pPr>
        <w:pStyle w:val="TOC2"/>
        <w:tabs>
          <w:tab w:val="right" w:leader="dot" w:pos="8306"/>
        </w:tabs>
      </w:pPr>
      <w:hyperlink w:anchor="_Toc10996" w:history="1">
        <w:r>
          <w:rPr>
            <w:rFonts w:ascii="仿宋" w:eastAsia="仿宋" w:hAnsi="仿宋" w:cs="仿宋" w:hint="eastAsia"/>
            <w:lang w:eastAsia="zh-CN"/>
          </w:rPr>
          <w:t>(二)、黑色冶金项目建设必要性分析</w:t>
        </w:r>
        <w:r>
          <w:tab/>
        </w:r>
        <w:r>
          <w:fldChar w:fldCharType="begin"/>
        </w:r>
        <w:r>
          <w:instrText xml:space="preserve"> PAGEREF _Toc10996 \h </w:instrText>
        </w:r>
        <w:r>
          <w:fldChar w:fldCharType="separate"/>
        </w:r>
        <w:r>
          <w:t>5</w:t>
        </w:r>
        <w:r>
          <w:fldChar w:fldCharType="end"/>
        </w:r>
      </w:hyperlink>
    </w:p>
    <w:p>
      <w:pPr>
        <w:pStyle w:val="TOC1"/>
        <w:tabs>
          <w:tab w:val="right" w:leader="dot" w:pos="8306"/>
        </w:tabs>
      </w:pPr>
      <w:hyperlink w:anchor="_Toc27428" w:history="1">
        <w:r>
          <w:rPr>
            <w:rFonts w:ascii="仿宋" w:eastAsia="仿宋" w:hAnsi="仿宋" w:cs="仿宋" w:hint="eastAsia"/>
            <w:lang w:eastAsia="zh-CN"/>
          </w:rPr>
          <w:t>二、黑色冶金项目建设单位说明</w:t>
        </w:r>
        <w:r>
          <w:tab/>
        </w:r>
        <w:r>
          <w:fldChar w:fldCharType="begin"/>
        </w:r>
        <w:r>
          <w:instrText xml:space="preserve"> PAGEREF _Toc27428 \h </w:instrText>
        </w:r>
        <w:r>
          <w:fldChar w:fldCharType="separate"/>
        </w:r>
        <w:r>
          <w:t>6</w:t>
        </w:r>
        <w:r>
          <w:fldChar w:fldCharType="end"/>
        </w:r>
      </w:hyperlink>
    </w:p>
    <w:p>
      <w:pPr>
        <w:pStyle w:val="TOC2"/>
        <w:tabs>
          <w:tab w:val="right" w:leader="dot" w:pos="8306"/>
        </w:tabs>
      </w:pPr>
      <w:hyperlink w:anchor="_Toc16478" w:history="1">
        <w:r>
          <w:rPr>
            <w:rFonts w:ascii="仿宋" w:eastAsia="仿宋" w:hAnsi="仿宋" w:cs="仿宋" w:hint="eastAsia"/>
            <w:lang w:eastAsia="zh-CN"/>
          </w:rPr>
          <w:t>(一)、黑色冶金项目承办单位基本情况</w:t>
        </w:r>
        <w:r>
          <w:tab/>
        </w:r>
        <w:r>
          <w:fldChar w:fldCharType="begin"/>
        </w:r>
        <w:r>
          <w:instrText xml:space="preserve"> PAGEREF _Toc16478 \h </w:instrText>
        </w:r>
        <w:r>
          <w:fldChar w:fldCharType="separate"/>
        </w:r>
        <w:r>
          <w:t>6</w:t>
        </w:r>
        <w:r>
          <w:fldChar w:fldCharType="end"/>
        </w:r>
      </w:hyperlink>
    </w:p>
    <w:p>
      <w:pPr>
        <w:pStyle w:val="TOC2"/>
        <w:tabs>
          <w:tab w:val="right" w:leader="dot" w:pos="8306"/>
        </w:tabs>
      </w:pPr>
      <w:hyperlink w:anchor="_Toc20097" w:history="1">
        <w:r>
          <w:rPr>
            <w:rFonts w:ascii="仿宋" w:eastAsia="仿宋" w:hAnsi="仿宋" w:cs="仿宋" w:hint="eastAsia"/>
            <w:lang w:eastAsia="zh-CN"/>
          </w:rPr>
          <w:t>(二)、公司经济效益分析</w:t>
        </w:r>
        <w:r>
          <w:tab/>
        </w:r>
        <w:r>
          <w:fldChar w:fldCharType="begin"/>
        </w:r>
        <w:r>
          <w:instrText xml:space="preserve"> PAGEREF _Toc20097 \h </w:instrText>
        </w:r>
        <w:r>
          <w:fldChar w:fldCharType="separate"/>
        </w:r>
        <w:r>
          <w:t>6</w:t>
        </w:r>
        <w:r>
          <w:fldChar w:fldCharType="end"/>
        </w:r>
      </w:hyperlink>
    </w:p>
    <w:p>
      <w:pPr>
        <w:pStyle w:val="TOC1"/>
        <w:tabs>
          <w:tab w:val="right" w:leader="dot" w:pos="8306"/>
        </w:tabs>
      </w:pPr>
      <w:hyperlink w:anchor="_Toc19730" w:history="1">
        <w:r>
          <w:rPr>
            <w:rFonts w:ascii="仿宋" w:eastAsia="仿宋" w:hAnsi="仿宋" w:cs="仿宋" w:hint="eastAsia"/>
            <w:lang w:eastAsia="zh-CN"/>
          </w:rPr>
          <w:t>三、市场分析、调研</w:t>
        </w:r>
        <w:r>
          <w:tab/>
        </w:r>
        <w:r>
          <w:fldChar w:fldCharType="begin"/>
        </w:r>
        <w:r>
          <w:instrText xml:space="preserve"> PAGEREF _Toc19730 \h </w:instrText>
        </w:r>
        <w:r>
          <w:fldChar w:fldCharType="separate"/>
        </w:r>
        <w:r>
          <w:t>7</w:t>
        </w:r>
        <w:r>
          <w:fldChar w:fldCharType="end"/>
        </w:r>
      </w:hyperlink>
    </w:p>
    <w:p>
      <w:pPr>
        <w:pStyle w:val="TOC2"/>
        <w:tabs>
          <w:tab w:val="right" w:leader="dot" w:pos="8306"/>
        </w:tabs>
      </w:pPr>
      <w:hyperlink w:anchor="_Toc7969" w:history="1">
        <w:r>
          <w:rPr>
            <w:rFonts w:ascii="仿宋" w:eastAsia="仿宋" w:hAnsi="仿宋" w:cs="仿宋" w:hint="eastAsia"/>
            <w:lang w:eastAsia="zh-CN"/>
          </w:rPr>
          <w:t>(一)、黑色冶金行业分析</w:t>
        </w:r>
        <w:r>
          <w:tab/>
        </w:r>
        <w:r>
          <w:fldChar w:fldCharType="begin"/>
        </w:r>
        <w:r>
          <w:instrText xml:space="preserve"> PAGEREF _Toc7969 \h </w:instrText>
        </w:r>
        <w:r>
          <w:fldChar w:fldCharType="separate"/>
        </w:r>
        <w:r>
          <w:t>7</w:t>
        </w:r>
        <w:r>
          <w:fldChar w:fldCharType="end"/>
        </w:r>
      </w:hyperlink>
    </w:p>
    <w:p>
      <w:pPr>
        <w:pStyle w:val="TOC2"/>
        <w:tabs>
          <w:tab w:val="right" w:leader="dot" w:pos="8306"/>
        </w:tabs>
      </w:pPr>
      <w:hyperlink w:anchor="_Toc9634" w:history="1">
        <w:r>
          <w:rPr>
            <w:rFonts w:ascii="仿宋" w:eastAsia="仿宋" w:hAnsi="仿宋" w:cs="仿宋" w:hint="eastAsia"/>
            <w:lang w:eastAsia="zh-CN"/>
          </w:rPr>
          <w:t>(二)、黑色冶金市场分析预测</w:t>
        </w:r>
        <w:r>
          <w:tab/>
        </w:r>
        <w:r>
          <w:fldChar w:fldCharType="begin"/>
        </w:r>
        <w:r>
          <w:instrText xml:space="preserve"> PAGEREF _Toc9634 \h </w:instrText>
        </w:r>
        <w:r>
          <w:fldChar w:fldCharType="separate"/>
        </w:r>
        <w:r>
          <w:t>8</w:t>
        </w:r>
        <w:r>
          <w:fldChar w:fldCharType="end"/>
        </w:r>
      </w:hyperlink>
    </w:p>
    <w:p>
      <w:pPr>
        <w:pStyle w:val="TOC1"/>
        <w:tabs>
          <w:tab w:val="right" w:leader="dot" w:pos="8306"/>
        </w:tabs>
      </w:pPr>
      <w:hyperlink w:anchor="_Toc10821" w:history="1">
        <w:r>
          <w:rPr>
            <w:rFonts w:ascii="仿宋" w:eastAsia="仿宋" w:hAnsi="仿宋" w:cs="仿宋" w:hint="eastAsia"/>
            <w:lang w:eastAsia="zh-CN"/>
          </w:rPr>
          <w:t>四、黑色冶金项目土建工程</w:t>
        </w:r>
        <w:r>
          <w:tab/>
        </w:r>
        <w:r>
          <w:fldChar w:fldCharType="begin"/>
        </w:r>
        <w:r>
          <w:instrText xml:space="preserve"> PAGEREF _Toc10821 \h </w:instrText>
        </w:r>
        <w:r>
          <w:fldChar w:fldCharType="separate"/>
        </w:r>
        <w:r>
          <w:t>9</w:t>
        </w:r>
        <w:r>
          <w:fldChar w:fldCharType="end"/>
        </w:r>
      </w:hyperlink>
    </w:p>
    <w:p>
      <w:pPr>
        <w:pStyle w:val="TOC2"/>
        <w:tabs>
          <w:tab w:val="right" w:leader="dot" w:pos="8306"/>
        </w:tabs>
      </w:pPr>
      <w:hyperlink w:anchor="_Toc26968" w:history="1">
        <w:r>
          <w:rPr>
            <w:rFonts w:ascii="仿宋" w:eastAsia="仿宋" w:hAnsi="仿宋" w:cs="仿宋" w:hint="eastAsia"/>
            <w:lang w:eastAsia="zh-CN"/>
          </w:rPr>
          <w:t>(一)、建筑工程设计原则</w:t>
        </w:r>
        <w:r>
          <w:tab/>
        </w:r>
        <w:r>
          <w:fldChar w:fldCharType="begin"/>
        </w:r>
        <w:r>
          <w:instrText xml:space="preserve"> PAGEREF _Toc26968 \h </w:instrText>
        </w:r>
        <w:r>
          <w:fldChar w:fldCharType="separate"/>
        </w:r>
        <w:r>
          <w:t>9</w:t>
        </w:r>
        <w:r>
          <w:fldChar w:fldCharType="end"/>
        </w:r>
      </w:hyperlink>
    </w:p>
    <w:p>
      <w:pPr>
        <w:pStyle w:val="TOC2"/>
        <w:tabs>
          <w:tab w:val="right" w:leader="dot" w:pos="8306"/>
        </w:tabs>
      </w:pPr>
      <w:hyperlink w:anchor="_Toc17625" w:history="1">
        <w:r>
          <w:rPr>
            <w:rFonts w:ascii="仿宋" w:eastAsia="仿宋" w:hAnsi="仿宋" w:cs="仿宋" w:hint="eastAsia"/>
            <w:lang w:eastAsia="zh-CN"/>
          </w:rPr>
          <w:t>(二)、土建工程设计年限及安全等级</w:t>
        </w:r>
        <w:r>
          <w:tab/>
        </w:r>
        <w:r>
          <w:fldChar w:fldCharType="begin"/>
        </w:r>
        <w:r>
          <w:instrText xml:space="preserve"> PAGEREF _Toc17625 \h </w:instrText>
        </w:r>
        <w:r>
          <w:fldChar w:fldCharType="separate"/>
        </w:r>
        <w:r>
          <w:t>10</w:t>
        </w:r>
        <w:r>
          <w:fldChar w:fldCharType="end"/>
        </w:r>
      </w:hyperlink>
    </w:p>
    <w:p>
      <w:pPr>
        <w:pStyle w:val="TOC2"/>
        <w:tabs>
          <w:tab w:val="right" w:leader="dot" w:pos="8306"/>
        </w:tabs>
      </w:pPr>
      <w:hyperlink w:anchor="_Toc10517" w:history="1">
        <w:r>
          <w:rPr>
            <w:rFonts w:ascii="仿宋" w:eastAsia="仿宋" w:hAnsi="仿宋" w:cs="仿宋" w:hint="eastAsia"/>
            <w:lang w:eastAsia="zh-CN"/>
          </w:rPr>
          <w:t>(三)、建筑工程设计总体要求</w:t>
        </w:r>
        <w:r>
          <w:tab/>
        </w:r>
        <w:r>
          <w:fldChar w:fldCharType="begin"/>
        </w:r>
        <w:r>
          <w:instrText xml:space="preserve"> PAGEREF _Toc10517 \h </w:instrText>
        </w:r>
        <w:r>
          <w:fldChar w:fldCharType="separate"/>
        </w:r>
        <w:r>
          <w:t>11</w:t>
        </w:r>
        <w:r>
          <w:fldChar w:fldCharType="end"/>
        </w:r>
      </w:hyperlink>
    </w:p>
    <w:p>
      <w:pPr>
        <w:pStyle w:val="TOC2"/>
        <w:tabs>
          <w:tab w:val="right" w:leader="dot" w:pos="8306"/>
        </w:tabs>
      </w:pPr>
      <w:hyperlink w:anchor="_Toc5465" w:history="1">
        <w:r>
          <w:rPr>
            <w:rFonts w:ascii="仿宋" w:eastAsia="仿宋" w:hAnsi="仿宋" w:cs="仿宋" w:hint="eastAsia"/>
            <w:lang w:eastAsia="zh-CN"/>
          </w:rPr>
          <w:t>(四)、土建工程建设指标</w:t>
        </w:r>
        <w:r>
          <w:tab/>
        </w:r>
        <w:r>
          <w:fldChar w:fldCharType="begin"/>
        </w:r>
        <w:r>
          <w:instrText xml:space="preserve"> PAGEREF _Toc5465 \h </w:instrText>
        </w:r>
        <w:r>
          <w:fldChar w:fldCharType="separate"/>
        </w:r>
        <w:r>
          <w:t>12</w:t>
        </w:r>
        <w:r>
          <w:fldChar w:fldCharType="end"/>
        </w:r>
      </w:hyperlink>
    </w:p>
    <w:p>
      <w:pPr>
        <w:pStyle w:val="TOC1"/>
        <w:tabs>
          <w:tab w:val="right" w:leader="dot" w:pos="8306"/>
        </w:tabs>
      </w:pPr>
      <w:hyperlink w:anchor="_Toc19990" w:history="1">
        <w:r>
          <w:rPr>
            <w:rFonts w:ascii="仿宋" w:eastAsia="仿宋" w:hAnsi="仿宋" w:cs="仿宋" w:hint="eastAsia"/>
            <w:lang w:eastAsia="zh-CN"/>
          </w:rPr>
          <w:t>五、黑色冶金项目选址可行性分析</w:t>
        </w:r>
        <w:r>
          <w:tab/>
        </w:r>
        <w:r>
          <w:fldChar w:fldCharType="begin"/>
        </w:r>
        <w:r>
          <w:instrText xml:space="preserve"> PAGEREF _Toc19990 \h </w:instrText>
        </w:r>
        <w:r>
          <w:fldChar w:fldCharType="separate"/>
        </w:r>
        <w:r>
          <w:t>12</w:t>
        </w:r>
        <w:r>
          <w:fldChar w:fldCharType="end"/>
        </w:r>
      </w:hyperlink>
    </w:p>
    <w:p>
      <w:pPr>
        <w:pStyle w:val="TOC2"/>
        <w:tabs>
          <w:tab w:val="right" w:leader="dot" w:pos="8306"/>
        </w:tabs>
      </w:pPr>
      <w:hyperlink w:anchor="_Toc4592" w:history="1">
        <w:r>
          <w:rPr>
            <w:rFonts w:ascii="仿宋" w:eastAsia="仿宋" w:hAnsi="仿宋" w:cs="仿宋" w:hint="eastAsia"/>
            <w:lang w:eastAsia="zh-CN"/>
          </w:rPr>
          <w:t>(一)、黑色冶金项目选址</w:t>
        </w:r>
        <w:r>
          <w:tab/>
        </w:r>
        <w:r>
          <w:fldChar w:fldCharType="begin"/>
        </w:r>
        <w:r>
          <w:instrText xml:space="preserve"> PAGEREF _Toc4592 \h </w:instrText>
        </w:r>
        <w:r>
          <w:fldChar w:fldCharType="separate"/>
        </w:r>
        <w:r>
          <w:t>12</w:t>
        </w:r>
        <w:r>
          <w:fldChar w:fldCharType="end"/>
        </w:r>
      </w:hyperlink>
    </w:p>
    <w:p>
      <w:pPr>
        <w:pStyle w:val="TOC2"/>
        <w:tabs>
          <w:tab w:val="right" w:leader="dot" w:pos="8306"/>
        </w:tabs>
      </w:pPr>
      <w:hyperlink w:anchor="_Toc2076" w:history="1">
        <w:r>
          <w:rPr>
            <w:rFonts w:ascii="仿宋" w:eastAsia="仿宋" w:hAnsi="仿宋" w:cs="仿宋" w:hint="eastAsia"/>
            <w:lang w:eastAsia="zh-CN"/>
          </w:rPr>
          <w:t>(二)、用地控制指标</w:t>
        </w:r>
        <w:r>
          <w:tab/>
        </w:r>
        <w:r>
          <w:fldChar w:fldCharType="begin"/>
        </w:r>
        <w:r>
          <w:instrText xml:space="preserve"> PAGEREF _Toc2076 \h </w:instrText>
        </w:r>
        <w:r>
          <w:fldChar w:fldCharType="separate"/>
        </w:r>
        <w:r>
          <w:t>12</w:t>
        </w:r>
        <w:r>
          <w:fldChar w:fldCharType="end"/>
        </w:r>
      </w:hyperlink>
    </w:p>
    <w:p>
      <w:pPr>
        <w:pStyle w:val="TOC2"/>
        <w:tabs>
          <w:tab w:val="right" w:leader="dot" w:pos="8306"/>
        </w:tabs>
      </w:pPr>
      <w:hyperlink w:anchor="_Toc31900" w:history="1">
        <w:r>
          <w:rPr>
            <w:rFonts w:ascii="仿宋" w:eastAsia="仿宋" w:hAnsi="仿宋" w:cs="仿宋" w:hint="eastAsia"/>
            <w:lang w:eastAsia="zh-CN"/>
          </w:rPr>
          <w:t>(三)、节约用地措施</w:t>
        </w:r>
        <w:r>
          <w:tab/>
        </w:r>
        <w:r>
          <w:fldChar w:fldCharType="begin"/>
        </w:r>
        <w:r>
          <w:instrText xml:space="preserve"> PAGEREF _Toc31900 \h </w:instrText>
        </w:r>
        <w:r>
          <w:fldChar w:fldCharType="separate"/>
        </w:r>
        <w:r>
          <w:t>14</w:t>
        </w:r>
        <w:r>
          <w:fldChar w:fldCharType="end"/>
        </w:r>
      </w:hyperlink>
    </w:p>
    <w:p>
      <w:pPr>
        <w:pStyle w:val="TOC2"/>
        <w:tabs>
          <w:tab w:val="right" w:leader="dot" w:pos="8306"/>
        </w:tabs>
      </w:pPr>
      <w:hyperlink w:anchor="_Toc1410" w:history="1">
        <w:r>
          <w:rPr>
            <w:rFonts w:ascii="仿宋" w:eastAsia="仿宋" w:hAnsi="仿宋" w:cs="仿宋" w:hint="eastAsia"/>
            <w:lang w:eastAsia="zh-CN"/>
          </w:rPr>
          <w:t>(四)、总图布置方案</w:t>
        </w:r>
        <w:r>
          <w:tab/>
        </w:r>
        <w:r>
          <w:fldChar w:fldCharType="begin"/>
        </w:r>
        <w:r>
          <w:instrText xml:space="preserve"> PAGEREF _Toc1410 \h </w:instrText>
        </w:r>
        <w:r>
          <w:fldChar w:fldCharType="separate"/>
        </w:r>
        <w:r>
          <w:t>15</w:t>
        </w:r>
        <w:r>
          <w:fldChar w:fldCharType="end"/>
        </w:r>
      </w:hyperlink>
    </w:p>
    <w:p>
      <w:pPr>
        <w:pStyle w:val="TOC2"/>
        <w:tabs>
          <w:tab w:val="right" w:leader="dot" w:pos="8306"/>
        </w:tabs>
      </w:pPr>
      <w:hyperlink w:anchor="_Toc13651" w:history="1">
        <w:r>
          <w:rPr>
            <w:rFonts w:ascii="仿宋" w:eastAsia="仿宋" w:hAnsi="仿宋" w:cs="仿宋" w:hint="eastAsia"/>
            <w:lang w:eastAsia="zh-CN"/>
          </w:rPr>
          <w:t>(五)、选址综合评价</w:t>
        </w:r>
        <w:r>
          <w:tab/>
        </w:r>
        <w:r>
          <w:fldChar w:fldCharType="begin"/>
        </w:r>
        <w:r>
          <w:instrText xml:space="preserve"> PAGEREF _Toc13651 \h </w:instrText>
        </w:r>
        <w:r>
          <w:fldChar w:fldCharType="separate"/>
        </w:r>
        <w:r>
          <w:t>16</w:t>
        </w:r>
        <w:r>
          <w:fldChar w:fldCharType="end"/>
        </w:r>
      </w:hyperlink>
    </w:p>
    <w:p>
      <w:pPr>
        <w:pStyle w:val="TOC1"/>
        <w:tabs>
          <w:tab w:val="right" w:leader="dot" w:pos="8306"/>
        </w:tabs>
      </w:pPr>
      <w:hyperlink w:anchor="_Toc3392" w:history="1">
        <w:r>
          <w:rPr>
            <w:rFonts w:ascii="仿宋" w:eastAsia="仿宋" w:hAnsi="仿宋" w:cs="仿宋" w:hint="eastAsia"/>
            <w:lang w:eastAsia="zh-CN"/>
          </w:rPr>
          <w:t>六、黑色冶金项目绩效评估</w:t>
        </w:r>
        <w:r>
          <w:tab/>
        </w:r>
        <w:r>
          <w:fldChar w:fldCharType="begin"/>
        </w:r>
        <w:r>
          <w:instrText xml:space="preserve"> PAGEREF _Toc3392 \h </w:instrText>
        </w:r>
        <w:r>
          <w:fldChar w:fldCharType="separate"/>
        </w:r>
        <w:r>
          <w:t>18</w:t>
        </w:r>
        <w:r>
          <w:fldChar w:fldCharType="end"/>
        </w:r>
      </w:hyperlink>
    </w:p>
    <w:p>
      <w:pPr>
        <w:pStyle w:val="TOC2"/>
        <w:tabs>
          <w:tab w:val="right" w:leader="dot" w:pos="8306"/>
        </w:tabs>
      </w:pPr>
      <w:hyperlink w:anchor="_Toc14983" w:history="1">
        <w:r>
          <w:rPr>
            <w:rFonts w:ascii="仿宋" w:eastAsia="仿宋" w:hAnsi="仿宋" w:cs="仿宋" w:hint="eastAsia"/>
            <w:lang w:eastAsia="zh-CN"/>
          </w:rPr>
          <w:t>(一)、绩效评估指标</w:t>
        </w:r>
        <w:r>
          <w:tab/>
        </w:r>
        <w:r>
          <w:fldChar w:fldCharType="begin"/>
        </w:r>
        <w:r>
          <w:instrText xml:space="preserve"> PAGEREF _Toc14983 \h </w:instrText>
        </w:r>
        <w:r>
          <w:fldChar w:fldCharType="separate"/>
        </w:r>
        <w:r>
          <w:t>18</w:t>
        </w:r>
        <w:r>
          <w:fldChar w:fldCharType="end"/>
        </w:r>
      </w:hyperlink>
    </w:p>
    <w:p>
      <w:pPr>
        <w:pStyle w:val="TOC2"/>
        <w:tabs>
          <w:tab w:val="right" w:leader="dot" w:pos="8306"/>
        </w:tabs>
      </w:pPr>
      <w:hyperlink w:anchor="_Toc4605" w:history="1">
        <w:r>
          <w:rPr>
            <w:rFonts w:ascii="仿宋" w:eastAsia="仿宋" w:hAnsi="仿宋" w:cs="仿宋" w:hint="eastAsia"/>
            <w:lang w:eastAsia="zh-CN"/>
          </w:rPr>
          <w:t>(二)、绩效评估方法</w:t>
        </w:r>
        <w:r>
          <w:tab/>
        </w:r>
        <w:r>
          <w:fldChar w:fldCharType="begin"/>
        </w:r>
        <w:r>
          <w:instrText xml:space="preserve"> PAGEREF _Toc4605 \h </w:instrText>
        </w:r>
        <w:r>
          <w:fldChar w:fldCharType="separate"/>
        </w:r>
        <w:r>
          <w:t>19</w:t>
        </w:r>
        <w:r>
          <w:fldChar w:fldCharType="end"/>
        </w:r>
      </w:hyperlink>
    </w:p>
    <w:p>
      <w:pPr>
        <w:pStyle w:val="TOC2"/>
        <w:tabs>
          <w:tab w:val="right" w:leader="dot" w:pos="8306"/>
        </w:tabs>
      </w:pPr>
      <w:hyperlink w:anchor="_Toc12911" w:history="1">
        <w:r>
          <w:rPr>
            <w:rFonts w:ascii="仿宋" w:eastAsia="仿宋" w:hAnsi="仿宋" w:cs="仿宋" w:hint="eastAsia"/>
            <w:lang w:eastAsia="zh-CN"/>
          </w:rPr>
          <w:t>(三)、绩效评估周期</w:t>
        </w:r>
        <w:r>
          <w:tab/>
        </w:r>
        <w:r>
          <w:fldChar w:fldCharType="begin"/>
        </w:r>
        <w:r>
          <w:instrText xml:space="preserve"> PAGEREF _Toc12911 \h </w:instrText>
        </w:r>
        <w:r>
          <w:fldChar w:fldCharType="separate"/>
        </w:r>
        <w:r>
          <w:t>20</w:t>
        </w:r>
        <w:r>
          <w:fldChar w:fldCharType="end"/>
        </w:r>
      </w:hyperlink>
    </w:p>
    <w:p>
      <w:pPr>
        <w:pStyle w:val="TOC1"/>
        <w:tabs>
          <w:tab w:val="right" w:leader="dot" w:pos="8306"/>
        </w:tabs>
      </w:pPr>
      <w:hyperlink w:anchor="_Toc20109" w:history="1">
        <w:r>
          <w:rPr>
            <w:rFonts w:ascii="仿宋" w:eastAsia="仿宋" w:hAnsi="仿宋" w:cs="仿宋" w:hint="eastAsia"/>
            <w:lang w:eastAsia="zh-CN"/>
          </w:rPr>
          <w:t>七、黑色冶金项目风险管理</w:t>
        </w:r>
        <w:r>
          <w:tab/>
        </w:r>
        <w:r>
          <w:fldChar w:fldCharType="begin"/>
        </w:r>
        <w:r>
          <w:instrText xml:space="preserve"> PAGEREF _Toc20109 \h </w:instrText>
        </w:r>
        <w:r>
          <w:fldChar w:fldCharType="separate"/>
        </w:r>
        <w:r>
          <w:t>21</w:t>
        </w:r>
        <w:r>
          <w:fldChar w:fldCharType="end"/>
        </w:r>
      </w:hyperlink>
    </w:p>
    <w:p>
      <w:pPr>
        <w:pStyle w:val="TOC2"/>
        <w:tabs>
          <w:tab w:val="right" w:leader="dot" w:pos="8306"/>
        </w:tabs>
      </w:pPr>
      <w:hyperlink w:anchor="_Toc27653" w:history="1">
        <w:r>
          <w:rPr>
            <w:rFonts w:ascii="仿宋" w:eastAsia="仿宋" w:hAnsi="仿宋" w:cs="仿宋" w:hint="eastAsia"/>
            <w:lang w:eastAsia="zh-CN"/>
          </w:rPr>
          <w:t>(一)、风险识别与评估</w:t>
        </w:r>
        <w:r>
          <w:tab/>
        </w:r>
        <w:r>
          <w:fldChar w:fldCharType="begin"/>
        </w:r>
        <w:r>
          <w:instrText xml:space="preserve"> PAGEREF _Toc27653 \h </w:instrText>
        </w:r>
        <w:r>
          <w:fldChar w:fldCharType="separate"/>
        </w:r>
        <w:r>
          <w:t>21</w:t>
        </w:r>
        <w:r>
          <w:fldChar w:fldCharType="end"/>
        </w:r>
      </w:hyperlink>
    </w:p>
    <w:p>
      <w:pPr>
        <w:pStyle w:val="TOC2"/>
        <w:tabs>
          <w:tab w:val="right" w:leader="dot" w:pos="8306"/>
        </w:tabs>
      </w:pPr>
      <w:hyperlink w:anchor="_Toc16279" w:history="1">
        <w:r>
          <w:rPr>
            <w:rFonts w:ascii="仿宋" w:eastAsia="仿宋" w:hAnsi="仿宋" w:cs="仿宋" w:hint="eastAsia"/>
            <w:lang w:eastAsia="zh-CN"/>
          </w:rPr>
          <w:t>(二)、风险应对策略</w:t>
        </w:r>
        <w:r>
          <w:tab/>
        </w:r>
        <w:r>
          <w:fldChar w:fldCharType="begin"/>
        </w:r>
        <w:r>
          <w:instrText xml:space="preserve"> PAGEREF _Toc16279 \h </w:instrText>
        </w:r>
        <w:r>
          <w:fldChar w:fldCharType="separate"/>
        </w:r>
        <w:r>
          <w:t>22</w:t>
        </w:r>
        <w:r>
          <w:fldChar w:fldCharType="end"/>
        </w:r>
      </w:hyperlink>
    </w:p>
    <w:p>
      <w:pPr>
        <w:pStyle w:val="TOC2"/>
        <w:tabs>
          <w:tab w:val="right" w:leader="dot" w:pos="8306"/>
        </w:tabs>
      </w:pPr>
      <w:hyperlink w:anchor="_Toc31905" w:history="1">
        <w:r>
          <w:rPr>
            <w:rFonts w:ascii="仿宋" w:eastAsia="仿宋" w:hAnsi="仿宋" w:cs="仿宋" w:hint="eastAsia"/>
            <w:lang w:eastAsia="zh-CN"/>
          </w:rPr>
          <w:t>(三)、风险监控与控制</w:t>
        </w:r>
        <w:r>
          <w:tab/>
        </w:r>
        <w:r>
          <w:fldChar w:fldCharType="begin"/>
        </w:r>
        <w:r>
          <w:instrText xml:space="preserve"> PAGEREF _Toc31905 \h </w:instrText>
        </w:r>
        <w:r>
          <w:fldChar w:fldCharType="separate"/>
        </w:r>
        <w:r>
          <w:t>24</w:t>
        </w:r>
        <w:r>
          <w:fldChar w:fldCharType="end"/>
        </w:r>
      </w:hyperlink>
    </w:p>
    <w:p>
      <w:pPr>
        <w:pStyle w:val="TOC1"/>
        <w:tabs>
          <w:tab w:val="right" w:leader="dot" w:pos="8306"/>
        </w:tabs>
      </w:pPr>
      <w:hyperlink w:anchor="_Toc11063" w:history="1">
        <w:r>
          <w:rPr>
            <w:rFonts w:ascii="仿宋" w:eastAsia="仿宋" w:hAnsi="仿宋" w:cs="仿宋" w:hint="eastAsia"/>
            <w:lang w:eastAsia="zh-CN"/>
          </w:rPr>
          <w:t>八、黑色冶金项目技术管理</w:t>
        </w:r>
        <w:r>
          <w:tab/>
        </w:r>
        <w:r>
          <w:fldChar w:fldCharType="begin"/>
        </w:r>
        <w:r>
          <w:instrText xml:space="preserve"> PAGEREF _Toc11063 \h </w:instrText>
        </w:r>
        <w:r>
          <w:fldChar w:fldCharType="separate"/>
        </w:r>
        <w:r>
          <w:t>25</w:t>
        </w:r>
        <w:r>
          <w:fldChar w:fldCharType="end"/>
        </w:r>
      </w:hyperlink>
    </w:p>
    <w:p>
      <w:pPr>
        <w:pStyle w:val="TOC2"/>
        <w:tabs>
          <w:tab w:val="right" w:leader="dot" w:pos="8306"/>
        </w:tabs>
      </w:pPr>
      <w:hyperlink w:anchor="_Toc1925" w:history="1">
        <w:r>
          <w:rPr>
            <w:rFonts w:ascii="仿宋" w:eastAsia="仿宋" w:hAnsi="仿宋" w:cs="仿宋" w:hint="eastAsia"/>
            <w:lang w:eastAsia="zh-CN"/>
          </w:rPr>
          <w:t>(一)、技术方案选用方向</w:t>
        </w:r>
        <w:r>
          <w:tab/>
        </w:r>
        <w:r>
          <w:fldChar w:fldCharType="begin"/>
        </w:r>
        <w:r>
          <w:instrText xml:space="preserve"> PAGEREF _Toc1925 \h </w:instrText>
        </w:r>
        <w:r>
          <w:fldChar w:fldCharType="separate"/>
        </w:r>
        <w:r>
          <w:t>25</w:t>
        </w:r>
        <w:r>
          <w:fldChar w:fldCharType="end"/>
        </w:r>
      </w:hyperlink>
    </w:p>
    <w:p>
      <w:pPr>
        <w:pStyle w:val="TOC2"/>
        <w:tabs>
          <w:tab w:val="right" w:leader="dot" w:pos="8306"/>
        </w:tabs>
      </w:pPr>
      <w:hyperlink w:anchor="_Toc11988" w:history="1">
        <w:r>
          <w:rPr>
            <w:rFonts w:ascii="仿宋" w:eastAsia="仿宋" w:hAnsi="仿宋" w:cs="仿宋" w:hint="eastAsia"/>
            <w:lang w:eastAsia="zh-CN"/>
          </w:rPr>
          <w:t>(二)、工艺技术方案选用原则</w:t>
        </w:r>
        <w:r>
          <w:tab/>
        </w:r>
        <w:r>
          <w:fldChar w:fldCharType="begin"/>
        </w:r>
        <w:r>
          <w:instrText xml:space="preserve"> PAGEREF _Toc11988 \h </w:instrText>
        </w:r>
        <w:r>
          <w:fldChar w:fldCharType="separate"/>
        </w:r>
        <w:r>
          <w:t>26</w:t>
        </w:r>
        <w:r>
          <w:fldChar w:fldCharType="end"/>
        </w:r>
      </w:hyperlink>
    </w:p>
    <w:p>
      <w:pPr>
        <w:pStyle w:val="TOC2"/>
        <w:tabs>
          <w:tab w:val="right" w:leader="dot" w:pos="8306"/>
        </w:tabs>
      </w:pPr>
      <w:hyperlink w:anchor="_Toc26349" w:history="1">
        <w:r>
          <w:rPr>
            <w:rFonts w:ascii="仿宋" w:eastAsia="仿宋" w:hAnsi="仿宋" w:cs="仿宋" w:hint="eastAsia"/>
            <w:lang w:eastAsia="zh-CN"/>
          </w:rPr>
          <w:t>(三)、工艺技术方案要求</w:t>
        </w:r>
        <w:r>
          <w:tab/>
        </w:r>
        <w:r>
          <w:fldChar w:fldCharType="begin"/>
        </w:r>
        <w:r>
          <w:instrText xml:space="preserve"> PAGEREF _Toc26349 \h </w:instrText>
        </w:r>
        <w:r>
          <w:fldChar w:fldCharType="separate"/>
        </w:r>
        <w:r>
          <w:t>28</w:t>
        </w:r>
        <w:r>
          <w:fldChar w:fldCharType="end"/>
        </w:r>
      </w:hyperlink>
    </w:p>
    <w:p>
      <w:pPr>
        <w:pStyle w:val="TOC1"/>
        <w:tabs>
          <w:tab w:val="right" w:leader="dot" w:pos="8306"/>
        </w:tabs>
      </w:pPr>
      <w:hyperlink w:anchor="_Toc19588" w:history="1">
        <w:r>
          <w:rPr>
            <w:rFonts w:ascii="仿宋" w:eastAsia="仿宋" w:hAnsi="仿宋" w:cs="仿宋" w:hint="eastAsia"/>
            <w:lang w:eastAsia="zh-CN"/>
          </w:rPr>
          <w:t>九、黑色冶金项目创新与研发</w:t>
        </w:r>
        <w:r>
          <w:tab/>
        </w:r>
        <w:r>
          <w:fldChar w:fldCharType="begin"/>
        </w:r>
        <w:r>
          <w:instrText xml:space="preserve"> PAGEREF _Toc19588 \h </w:instrText>
        </w:r>
        <w:r>
          <w:fldChar w:fldCharType="separate"/>
        </w:r>
        <w:r>
          <w:t>31</w:t>
        </w:r>
        <w:r>
          <w:fldChar w:fldCharType="end"/>
        </w:r>
      </w:hyperlink>
    </w:p>
    <w:p>
      <w:pPr>
        <w:pStyle w:val="TOC2"/>
        <w:tabs>
          <w:tab w:val="right" w:leader="dot" w:pos="8306"/>
        </w:tabs>
      </w:pPr>
      <w:hyperlink w:anchor="_Toc27214" w:history="1">
        <w:r>
          <w:rPr>
            <w:rFonts w:ascii="仿宋" w:eastAsia="仿宋" w:hAnsi="仿宋" w:cs="仿宋" w:hint="eastAsia"/>
            <w:lang w:eastAsia="zh-CN"/>
          </w:rPr>
          <w:t>(一)、创新策略与方向</w:t>
        </w:r>
        <w:r>
          <w:tab/>
        </w:r>
        <w:r>
          <w:fldChar w:fldCharType="begin"/>
        </w:r>
        <w:r>
          <w:instrText xml:space="preserve"> PAGEREF _Toc27214 \h </w:instrText>
        </w:r>
        <w:r>
          <w:fldChar w:fldCharType="separate"/>
        </w:r>
        <w:r>
          <w:t>31</w:t>
        </w:r>
        <w:r>
          <w:fldChar w:fldCharType="end"/>
        </w:r>
      </w:hyperlink>
    </w:p>
    <w:p>
      <w:pPr>
        <w:pStyle w:val="TOC2"/>
        <w:tabs>
          <w:tab w:val="right" w:leader="dot" w:pos="8306"/>
        </w:tabs>
      </w:pPr>
      <w:hyperlink w:anchor="_Toc31921" w:history="1">
        <w:r>
          <w:rPr>
            <w:rFonts w:ascii="仿宋" w:eastAsia="仿宋" w:hAnsi="仿宋" w:cs="仿宋" w:hint="eastAsia"/>
            <w:lang w:eastAsia="zh-CN"/>
          </w:rPr>
          <w:t>(二)、研发规划与投入</w:t>
        </w:r>
        <w:r>
          <w:tab/>
        </w:r>
        <w:r>
          <w:fldChar w:fldCharType="begin"/>
        </w:r>
        <w:r>
          <w:instrText xml:space="preserve"> PAGEREF _Toc31921 \h </w:instrText>
        </w:r>
        <w:r>
          <w:fldChar w:fldCharType="separate"/>
        </w:r>
        <w:r>
          <w:t>32</w:t>
        </w:r>
        <w:r>
          <w:fldChar w:fldCharType="end"/>
        </w:r>
      </w:hyperlink>
    </w:p>
    <w:p>
      <w:pPr>
        <w:pStyle w:val="TOC1"/>
        <w:tabs>
          <w:tab w:val="right" w:leader="dot" w:pos="8306"/>
        </w:tabs>
      </w:pPr>
      <w:hyperlink w:anchor="_Toc15346" w:history="1">
        <w:r>
          <w:rPr>
            <w:rFonts w:ascii="仿宋" w:eastAsia="仿宋" w:hAnsi="仿宋" w:cs="仿宋" w:hint="eastAsia"/>
            <w:lang w:eastAsia="zh-CN"/>
          </w:rPr>
          <w:t>十、黑色冶金项目投资规划</w:t>
        </w:r>
        <w:r>
          <w:tab/>
        </w:r>
        <w:r>
          <w:fldChar w:fldCharType="begin"/>
        </w:r>
        <w:r>
          <w:instrText xml:space="preserve"> PAGEREF _Toc15346 \h </w:instrText>
        </w:r>
        <w:r>
          <w:fldChar w:fldCharType="separate"/>
        </w:r>
        <w:r>
          <w:t>34</w:t>
        </w:r>
        <w:r>
          <w:fldChar w:fldCharType="end"/>
        </w:r>
      </w:hyperlink>
    </w:p>
    <w:p>
      <w:pPr>
        <w:pStyle w:val="TOC2"/>
        <w:tabs>
          <w:tab w:val="right" w:leader="dot" w:pos="8306"/>
        </w:tabs>
      </w:pPr>
      <w:hyperlink w:anchor="_Toc11749" w:history="1">
        <w:r>
          <w:rPr>
            <w:rFonts w:ascii="仿宋" w:eastAsia="仿宋" w:hAnsi="仿宋" w:cs="仿宋" w:hint="eastAsia"/>
            <w:lang w:eastAsia="zh-CN"/>
          </w:rPr>
          <w:t>(一)、黑色冶金项目总投资估算</w:t>
        </w:r>
        <w:r>
          <w:tab/>
        </w:r>
        <w:r>
          <w:fldChar w:fldCharType="begin"/>
        </w:r>
        <w:r>
          <w:instrText xml:space="preserve"> PAGEREF _Toc11749 \h </w:instrText>
        </w:r>
        <w:r>
          <w:fldChar w:fldCharType="separate"/>
        </w:r>
        <w:r>
          <w:t>34</w:t>
        </w:r>
        <w:r>
          <w:fldChar w:fldCharType="end"/>
        </w:r>
      </w:hyperlink>
    </w:p>
    <w:p>
      <w:pPr>
        <w:pStyle w:val="TOC2"/>
        <w:tabs>
          <w:tab w:val="right" w:leader="dot" w:pos="8306"/>
        </w:tabs>
      </w:pPr>
      <w:hyperlink w:anchor="_Toc20499" w:history="1">
        <w:r>
          <w:rPr>
            <w:rFonts w:ascii="仿宋" w:eastAsia="仿宋" w:hAnsi="仿宋" w:cs="仿宋" w:hint="eastAsia"/>
            <w:lang w:eastAsia="zh-CN"/>
          </w:rPr>
          <w:t>(二)、资金筹措</w:t>
        </w:r>
        <w:r>
          <w:tab/>
        </w:r>
        <w:r>
          <w:fldChar w:fldCharType="begin"/>
        </w:r>
        <w:r>
          <w:instrText xml:space="preserve"> PAGEREF _Toc20499 \h </w:instrText>
        </w:r>
        <w:r>
          <w:fldChar w:fldCharType="separate"/>
        </w:r>
        <w:r>
          <w:t>35</w:t>
        </w:r>
        <w:r>
          <w:fldChar w:fldCharType="end"/>
        </w:r>
      </w:hyperlink>
    </w:p>
    <w:p>
      <w:pPr>
        <w:pStyle w:val="TOC1"/>
        <w:tabs>
          <w:tab w:val="right" w:leader="dot" w:pos="8306"/>
        </w:tabs>
      </w:pPr>
      <w:hyperlink w:anchor="_Toc11234" w:history="1">
        <w:r>
          <w:rPr>
            <w:rFonts w:ascii="仿宋" w:eastAsia="仿宋" w:hAnsi="仿宋" w:cs="仿宋" w:hint="eastAsia"/>
            <w:lang w:eastAsia="zh-CN"/>
          </w:rPr>
          <w:t>十一、黑色冶金项目人力资源培养与发展</w:t>
        </w:r>
        <w:r>
          <w:tab/>
        </w:r>
        <w:r>
          <w:fldChar w:fldCharType="begin"/>
        </w:r>
        <w:r>
          <w:instrText xml:space="preserve"> PAGEREF _Toc11234 \h </w:instrText>
        </w:r>
        <w:r>
          <w:fldChar w:fldCharType="separate"/>
        </w:r>
        <w:r>
          <w:t>36</w:t>
        </w:r>
        <w:r>
          <w:fldChar w:fldCharType="end"/>
        </w:r>
      </w:hyperlink>
    </w:p>
    <w:p>
      <w:pPr>
        <w:pStyle w:val="TOC2"/>
        <w:tabs>
          <w:tab w:val="right" w:leader="dot" w:pos="8306"/>
        </w:tabs>
      </w:pPr>
      <w:hyperlink w:anchor="_Toc4637" w:history="1">
        <w:r>
          <w:rPr>
            <w:rFonts w:ascii="仿宋" w:eastAsia="仿宋" w:hAnsi="仿宋" w:cs="仿宋" w:hint="eastAsia"/>
            <w:lang w:eastAsia="zh-CN"/>
          </w:rPr>
          <w:t>(一)、人才需求与规划</w:t>
        </w:r>
        <w:r>
          <w:tab/>
        </w:r>
        <w:r>
          <w:fldChar w:fldCharType="begin"/>
        </w:r>
        <w:r>
          <w:instrText xml:space="preserve"> PAGEREF _Toc4637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774" w:history="1">
        <w:r>
          <w:rPr>
            <w:rFonts w:ascii="仿宋" w:eastAsia="仿宋" w:hAnsi="仿宋" w:cs="仿宋" w:hint="eastAsia"/>
            <w:lang w:eastAsia="zh-CN"/>
          </w:rPr>
          <w:t>(二)、培训与发展计划</w:t>
        </w:r>
        <w:r>
          <w:tab/>
        </w:r>
        <w:r>
          <w:fldChar w:fldCharType="begin"/>
        </w:r>
        <w:r>
          <w:instrText xml:space="preserve"> PAGEREF _Toc28774 \h </w:instrText>
        </w:r>
        <w:r>
          <w:fldChar w:fldCharType="separate"/>
        </w:r>
        <w:r>
          <w:t>36</w:t>
        </w:r>
        <w:r>
          <w:fldChar w:fldCharType="end"/>
        </w:r>
      </w:hyperlink>
    </w:p>
    <w:p>
      <w:pPr>
        <w:pStyle w:val="TOC1"/>
        <w:tabs>
          <w:tab w:val="right" w:leader="dot" w:pos="8306"/>
        </w:tabs>
      </w:pPr>
      <w:hyperlink w:anchor="_Toc26824" w:history="1">
        <w:r>
          <w:rPr>
            <w:rFonts w:ascii="仿宋" w:eastAsia="仿宋" w:hAnsi="仿宋" w:cs="仿宋" w:hint="eastAsia"/>
            <w:lang w:eastAsia="zh-CN"/>
          </w:rPr>
          <w:t>十二、黑色冶金项目经营效益</w:t>
        </w:r>
        <w:r>
          <w:tab/>
        </w:r>
        <w:r>
          <w:fldChar w:fldCharType="begin"/>
        </w:r>
        <w:r>
          <w:instrText xml:space="preserve"> PAGEREF _Toc26824 \h </w:instrText>
        </w:r>
        <w:r>
          <w:fldChar w:fldCharType="separate"/>
        </w:r>
        <w:r>
          <w:t>37</w:t>
        </w:r>
        <w:r>
          <w:fldChar w:fldCharType="end"/>
        </w:r>
      </w:hyperlink>
    </w:p>
    <w:p>
      <w:pPr>
        <w:pStyle w:val="TOC2"/>
        <w:tabs>
          <w:tab w:val="right" w:leader="dot" w:pos="8306"/>
        </w:tabs>
      </w:pPr>
      <w:hyperlink w:anchor="_Toc13150" w:history="1">
        <w:r>
          <w:rPr>
            <w:rFonts w:ascii="仿宋" w:eastAsia="仿宋" w:hAnsi="仿宋" w:cs="仿宋" w:hint="eastAsia"/>
            <w:lang w:eastAsia="zh-CN"/>
          </w:rPr>
          <w:t>(一)、经济评价财务测算</w:t>
        </w:r>
        <w:r>
          <w:tab/>
        </w:r>
        <w:r>
          <w:fldChar w:fldCharType="begin"/>
        </w:r>
        <w:r>
          <w:instrText xml:space="preserve"> PAGEREF _Toc13150 \h </w:instrText>
        </w:r>
        <w:r>
          <w:fldChar w:fldCharType="separate"/>
        </w:r>
        <w:r>
          <w:t>37</w:t>
        </w:r>
        <w:r>
          <w:fldChar w:fldCharType="end"/>
        </w:r>
      </w:hyperlink>
    </w:p>
    <w:p>
      <w:pPr>
        <w:pStyle w:val="TOC2"/>
        <w:tabs>
          <w:tab w:val="right" w:leader="dot" w:pos="8306"/>
        </w:tabs>
      </w:pPr>
      <w:hyperlink w:anchor="_Toc12318" w:history="1">
        <w:r>
          <w:rPr>
            <w:rFonts w:ascii="仿宋" w:eastAsia="仿宋" w:hAnsi="仿宋" w:cs="仿宋" w:hint="eastAsia"/>
            <w:lang w:eastAsia="zh-CN"/>
          </w:rPr>
          <w:t>(二)、黑色冶金项目盈利能力分析</w:t>
        </w:r>
        <w:r>
          <w:tab/>
        </w:r>
        <w:r>
          <w:fldChar w:fldCharType="begin"/>
        </w:r>
        <w:r>
          <w:instrText xml:space="preserve"> PAGEREF _Toc12318 \h </w:instrText>
        </w:r>
        <w:r>
          <w:fldChar w:fldCharType="separate"/>
        </w:r>
        <w:r>
          <w:t>38</w:t>
        </w:r>
        <w:r>
          <w:fldChar w:fldCharType="end"/>
        </w:r>
      </w:hyperlink>
    </w:p>
    <w:p>
      <w:pPr>
        <w:pStyle w:val="TOC1"/>
        <w:tabs>
          <w:tab w:val="right" w:leader="dot" w:pos="8306"/>
        </w:tabs>
      </w:pPr>
      <w:hyperlink w:anchor="_Toc32073" w:history="1">
        <w:r>
          <w:rPr>
            <w:rFonts w:ascii="仿宋" w:eastAsia="仿宋" w:hAnsi="仿宋" w:cs="仿宋" w:hint="eastAsia"/>
            <w:lang w:eastAsia="zh-CN"/>
          </w:rPr>
          <w:t>十三、风险识别与分类</w:t>
        </w:r>
        <w:r>
          <w:tab/>
        </w:r>
        <w:r>
          <w:fldChar w:fldCharType="begin"/>
        </w:r>
        <w:r>
          <w:instrText xml:space="preserve"> PAGEREF _Toc32073 \h </w:instrText>
        </w:r>
        <w:r>
          <w:fldChar w:fldCharType="separate"/>
        </w:r>
        <w:r>
          <w:t>39</w:t>
        </w:r>
        <w:r>
          <w:fldChar w:fldCharType="end"/>
        </w:r>
      </w:hyperlink>
    </w:p>
    <w:p>
      <w:pPr>
        <w:pStyle w:val="TOC2"/>
        <w:tabs>
          <w:tab w:val="right" w:leader="dot" w:pos="8306"/>
        </w:tabs>
      </w:pPr>
      <w:hyperlink w:anchor="_Toc180" w:history="1">
        <w:r>
          <w:rPr>
            <w:rFonts w:ascii="仿宋" w:eastAsia="仿宋" w:hAnsi="仿宋" w:cs="仿宋" w:hint="eastAsia"/>
            <w:lang w:eastAsia="zh-CN"/>
          </w:rPr>
          <w:t>(一)、风险识别</w:t>
        </w:r>
        <w:r>
          <w:tab/>
        </w:r>
        <w:r>
          <w:fldChar w:fldCharType="begin"/>
        </w:r>
        <w:r>
          <w:instrText xml:space="preserve"> PAGEREF _Toc180 \h </w:instrText>
        </w:r>
        <w:r>
          <w:fldChar w:fldCharType="separate"/>
        </w:r>
        <w:r>
          <w:t>39</w:t>
        </w:r>
        <w:r>
          <w:fldChar w:fldCharType="end"/>
        </w:r>
      </w:hyperlink>
    </w:p>
    <w:p>
      <w:pPr>
        <w:pStyle w:val="TOC2"/>
        <w:tabs>
          <w:tab w:val="right" w:leader="dot" w:pos="8306"/>
        </w:tabs>
      </w:pPr>
      <w:hyperlink w:anchor="_Toc22045" w:history="1">
        <w:r>
          <w:rPr>
            <w:rFonts w:ascii="仿宋" w:eastAsia="仿宋" w:hAnsi="仿宋" w:cs="仿宋" w:hint="eastAsia"/>
            <w:lang w:eastAsia="zh-CN"/>
          </w:rPr>
          <w:t>(二)、风险分类</w:t>
        </w:r>
        <w:r>
          <w:tab/>
        </w:r>
        <w:r>
          <w:fldChar w:fldCharType="begin"/>
        </w:r>
        <w:r>
          <w:instrText xml:space="preserve"> PAGEREF _Toc22045 \h </w:instrText>
        </w:r>
        <w:r>
          <w:fldChar w:fldCharType="separate"/>
        </w:r>
        <w:r>
          <w:t>40</w:t>
        </w:r>
        <w:r>
          <w:fldChar w:fldCharType="end"/>
        </w:r>
      </w:hyperlink>
    </w:p>
    <w:p>
      <w:pPr>
        <w:pStyle w:val="TOC1"/>
        <w:tabs>
          <w:tab w:val="right" w:leader="dot" w:pos="8306"/>
        </w:tabs>
      </w:pPr>
      <w:hyperlink w:anchor="_Toc5528" w:history="1">
        <w:r>
          <w:rPr>
            <w:rFonts w:ascii="仿宋" w:eastAsia="仿宋" w:hAnsi="仿宋" w:cs="仿宋" w:hint="eastAsia"/>
            <w:lang w:eastAsia="zh-CN"/>
          </w:rPr>
          <w:t>十四、黑色冶金项目治理与监督</w:t>
        </w:r>
        <w:r>
          <w:tab/>
        </w:r>
        <w:r>
          <w:fldChar w:fldCharType="begin"/>
        </w:r>
        <w:r>
          <w:instrText xml:space="preserve"> PAGEREF _Toc5528 \h </w:instrText>
        </w:r>
        <w:r>
          <w:fldChar w:fldCharType="separate"/>
        </w:r>
        <w:r>
          <w:t>42</w:t>
        </w:r>
        <w:r>
          <w:fldChar w:fldCharType="end"/>
        </w:r>
      </w:hyperlink>
    </w:p>
    <w:p>
      <w:pPr>
        <w:pStyle w:val="TOC2"/>
        <w:tabs>
          <w:tab w:val="right" w:leader="dot" w:pos="8306"/>
        </w:tabs>
      </w:pPr>
      <w:hyperlink w:anchor="_Toc15342" w:history="1">
        <w:r>
          <w:rPr>
            <w:rFonts w:ascii="仿宋" w:eastAsia="仿宋" w:hAnsi="仿宋" w:cs="仿宋" w:hint="eastAsia"/>
            <w:lang w:eastAsia="zh-CN"/>
          </w:rPr>
          <w:t>(一)、黑色冶金项目治理结构</w:t>
        </w:r>
        <w:r>
          <w:tab/>
        </w:r>
        <w:r>
          <w:fldChar w:fldCharType="begin"/>
        </w:r>
        <w:r>
          <w:instrText xml:space="preserve"> PAGEREF _Toc15342 \h </w:instrText>
        </w:r>
        <w:r>
          <w:fldChar w:fldCharType="separate"/>
        </w:r>
        <w:r>
          <w:t>42</w:t>
        </w:r>
        <w:r>
          <w:fldChar w:fldCharType="end"/>
        </w:r>
      </w:hyperlink>
    </w:p>
    <w:p>
      <w:pPr>
        <w:pStyle w:val="TOC2"/>
        <w:tabs>
          <w:tab w:val="right" w:leader="dot" w:pos="8306"/>
        </w:tabs>
      </w:pPr>
      <w:hyperlink w:anchor="_Toc28358" w:history="1">
        <w:r>
          <w:rPr>
            <w:rFonts w:ascii="仿宋" w:eastAsia="仿宋" w:hAnsi="仿宋" w:cs="仿宋" w:hint="eastAsia"/>
            <w:lang w:eastAsia="zh-CN"/>
          </w:rPr>
          <w:t>(二)、监督与审计</w:t>
        </w:r>
        <w:r>
          <w:tab/>
        </w:r>
        <w:r>
          <w:fldChar w:fldCharType="begin"/>
        </w:r>
        <w:r>
          <w:instrText xml:space="preserve"> PAGEREF _Toc28358 \h </w:instrText>
        </w:r>
        <w:r>
          <w:fldChar w:fldCharType="separate"/>
        </w:r>
        <w:r>
          <w:t>43</w:t>
        </w:r>
        <w:r>
          <w:fldChar w:fldCharType="end"/>
        </w:r>
      </w:hyperlink>
    </w:p>
    <w:p>
      <w:pPr>
        <w:pStyle w:val="TOC1"/>
        <w:tabs>
          <w:tab w:val="right" w:leader="dot" w:pos="8306"/>
        </w:tabs>
      </w:pPr>
      <w:hyperlink w:anchor="_Toc10272" w:history="1">
        <w:r>
          <w:rPr>
            <w:rFonts w:ascii="仿宋" w:eastAsia="仿宋" w:hAnsi="仿宋" w:cs="仿宋" w:hint="eastAsia"/>
            <w:lang w:eastAsia="zh-CN"/>
          </w:rPr>
          <w:t>十五、质量管理体系</w:t>
        </w:r>
        <w:r>
          <w:tab/>
        </w:r>
        <w:r>
          <w:fldChar w:fldCharType="begin"/>
        </w:r>
        <w:r>
          <w:instrText xml:space="preserve"> PAGEREF _Toc10272 \h </w:instrText>
        </w:r>
        <w:r>
          <w:fldChar w:fldCharType="separate"/>
        </w:r>
        <w:r>
          <w:t>45</w:t>
        </w:r>
        <w:r>
          <w:fldChar w:fldCharType="end"/>
        </w:r>
      </w:hyperlink>
    </w:p>
    <w:p>
      <w:pPr>
        <w:pStyle w:val="TOC2"/>
        <w:tabs>
          <w:tab w:val="right" w:leader="dot" w:pos="8306"/>
        </w:tabs>
      </w:pPr>
      <w:hyperlink w:anchor="_Toc31773" w:history="1">
        <w:r>
          <w:rPr>
            <w:rFonts w:ascii="仿宋" w:eastAsia="仿宋" w:hAnsi="仿宋" w:cs="仿宋" w:hint="eastAsia"/>
            <w:lang w:eastAsia="zh-CN"/>
          </w:rPr>
          <w:t>(一)、质量目标与方针</w:t>
        </w:r>
        <w:r>
          <w:tab/>
        </w:r>
        <w:r>
          <w:fldChar w:fldCharType="begin"/>
        </w:r>
        <w:r>
          <w:instrText xml:space="preserve"> PAGEREF _Toc31773 \h </w:instrText>
        </w:r>
        <w:r>
          <w:fldChar w:fldCharType="separate"/>
        </w:r>
        <w:r>
          <w:t>45</w:t>
        </w:r>
        <w:r>
          <w:fldChar w:fldCharType="end"/>
        </w:r>
      </w:hyperlink>
    </w:p>
    <w:p>
      <w:pPr>
        <w:pStyle w:val="TOC2"/>
        <w:tabs>
          <w:tab w:val="right" w:leader="dot" w:pos="8306"/>
        </w:tabs>
      </w:pPr>
      <w:hyperlink w:anchor="_Toc24311" w:history="1">
        <w:r>
          <w:rPr>
            <w:rFonts w:ascii="仿宋" w:eastAsia="仿宋" w:hAnsi="仿宋" w:cs="仿宋" w:hint="eastAsia"/>
            <w:lang w:eastAsia="zh-CN"/>
          </w:rPr>
          <w:t>(二)、质量管理责任</w:t>
        </w:r>
        <w:r>
          <w:tab/>
        </w:r>
        <w:r>
          <w:fldChar w:fldCharType="begin"/>
        </w:r>
        <w:r>
          <w:instrText xml:space="preserve"> PAGEREF _Toc24311 \h </w:instrText>
        </w:r>
        <w:r>
          <w:fldChar w:fldCharType="separate"/>
        </w:r>
        <w:r>
          <w:t>46</w:t>
        </w:r>
        <w:r>
          <w:fldChar w:fldCharType="end"/>
        </w:r>
      </w:hyperlink>
    </w:p>
    <w:p>
      <w:pPr>
        <w:pStyle w:val="TOC2"/>
        <w:tabs>
          <w:tab w:val="right" w:leader="dot" w:pos="8306"/>
        </w:tabs>
      </w:pPr>
      <w:hyperlink w:anchor="_Toc15660" w:history="1">
        <w:r>
          <w:rPr>
            <w:rFonts w:ascii="仿宋" w:eastAsia="仿宋" w:hAnsi="仿宋" w:cs="仿宋" w:hint="eastAsia"/>
            <w:lang w:eastAsia="zh-CN"/>
          </w:rPr>
          <w:t>(三)、质量管理体系文件</w:t>
        </w:r>
        <w:r>
          <w:tab/>
        </w:r>
        <w:r>
          <w:fldChar w:fldCharType="begin"/>
        </w:r>
        <w:r>
          <w:instrText xml:space="preserve"> PAGEREF _Toc15660 \h </w:instrText>
        </w:r>
        <w:r>
          <w:fldChar w:fldCharType="separate"/>
        </w:r>
        <w:r>
          <w:t>47</w:t>
        </w:r>
        <w:r>
          <w:fldChar w:fldCharType="end"/>
        </w:r>
      </w:hyperlink>
    </w:p>
    <w:p>
      <w:pPr>
        <w:pStyle w:val="TOC2"/>
        <w:tabs>
          <w:tab w:val="right" w:leader="dot" w:pos="8306"/>
        </w:tabs>
      </w:pPr>
      <w:hyperlink w:anchor="_Toc25779" w:history="1">
        <w:r>
          <w:rPr>
            <w:rFonts w:ascii="仿宋" w:eastAsia="仿宋" w:hAnsi="仿宋" w:cs="仿宋" w:hint="eastAsia"/>
            <w:lang w:eastAsia="zh-CN"/>
          </w:rPr>
          <w:t>(四)、质量培训与教育</w:t>
        </w:r>
        <w:r>
          <w:tab/>
        </w:r>
        <w:r>
          <w:fldChar w:fldCharType="begin"/>
        </w:r>
        <w:r>
          <w:instrText xml:space="preserve"> PAGEREF _Toc25779 \h </w:instrText>
        </w:r>
        <w:r>
          <w:fldChar w:fldCharType="separate"/>
        </w:r>
        <w:r>
          <w:t>49</w:t>
        </w:r>
        <w:r>
          <w:fldChar w:fldCharType="end"/>
        </w:r>
      </w:hyperlink>
    </w:p>
    <w:p>
      <w:pPr>
        <w:pStyle w:val="TOC2"/>
        <w:tabs>
          <w:tab w:val="right" w:leader="dot" w:pos="8306"/>
        </w:tabs>
      </w:pPr>
      <w:hyperlink w:anchor="_Toc25689" w:history="1">
        <w:r>
          <w:rPr>
            <w:rFonts w:ascii="仿宋" w:eastAsia="仿宋" w:hAnsi="仿宋" w:cs="仿宋" w:hint="eastAsia"/>
            <w:lang w:eastAsia="zh-CN"/>
          </w:rPr>
          <w:t>(五)、质量审核与评价</w:t>
        </w:r>
        <w:r>
          <w:tab/>
        </w:r>
        <w:r>
          <w:fldChar w:fldCharType="begin"/>
        </w:r>
        <w:r>
          <w:instrText xml:space="preserve"> PAGEREF _Toc25689 \h </w:instrText>
        </w:r>
        <w:r>
          <w:fldChar w:fldCharType="separate"/>
        </w:r>
        <w:r>
          <w:t>50</w:t>
        </w:r>
        <w:r>
          <w:fldChar w:fldCharType="end"/>
        </w:r>
      </w:hyperlink>
    </w:p>
    <w:p>
      <w:pPr>
        <w:pStyle w:val="TOC2"/>
        <w:tabs>
          <w:tab w:val="right" w:leader="dot" w:pos="8306"/>
        </w:tabs>
      </w:pPr>
      <w:hyperlink w:anchor="_Toc3241" w:history="1">
        <w:r>
          <w:rPr>
            <w:rFonts w:ascii="仿宋" w:eastAsia="仿宋" w:hAnsi="仿宋" w:cs="仿宋" w:hint="eastAsia"/>
            <w:lang w:eastAsia="zh-CN"/>
          </w:rPr>
          <w:t>(六)、不符合与纠正措施</w:t>
        </w:r>
        <w:r>
          <w:tab/>
        </w:r>
        <w:r>
          <w:fldChar w:fldCharType="begin"/>
        </w:r>
        <w:r>
          <w:instrText xml:space="preserve"> PAGEREF _Toc3241 \h </w:instrText>
        </w:r>
        <w:r>
          <w:fldChar w:fldCharType="separate"/>
        </w:r>
        <w:r>
          <w:t>51</w:t>
        </w:r>
        <w:r>
          <w:fldChar w:fldCharType="end"/>
        </w:r>
      </w:hyperlink>
    </w:p>
    <w:p>
      <w:pPr>
        <w:pStyle w:val="TOC1"/>
        <w:tabs>
          <w:tab w:val="right" w:leader="dot" w:pos="8306"/>
        </w:tabs>
      </w:pPr>
      <w:hyperlink w:anchor="_Toc16418" w:history="1">
        <w:r>
          <w:rPr>
            <w:rFonts w:ascii="仿宋" w:eastAsia="仿宋" w:hAnsi="仿宋" w:cs="仿宋" w:hint="eastAsia"/>
            <w:lang w:eastAsia="zh-CN"/>
          </w:rPr>
          <w:t>十六、黑色冶金项目工程方案分析</w:t>
        </w:r>
        <w:r>
          <w:tab/>
        </w:r>
        <w:r>
          <w:fldChar w:fldCharType="begin"/>
        </w:r>
        <w:r>
          <w:instrText xml:space="preserve"> PAGEREF _Toc16418 \h </w:instrText>
        </w:r>
        <w:r>
          <w:fldChar w:fldCharType="separate"/>
        </w:r>
        <w:r>
          <w:t>52</w:t>
        </w:r>
        <w:r>
          <w:fldChar w:fldCharType="end"/>
        </w:r>
      </w:hyperlink>
    </w:p>
    <w:p>
      <w:pPr>
        <w:pStyle w:val="TOC2"/>
        <w:tabs>
          <w:tab w:val="right" w:leader="dot" w:pos="8306"/>
        </w:tabs>
      </w:pPr>
      <w:hyperlink w:anchor="_Toc31215" w:history="1">
        <w:r>
          <w:rPr>
            <w:rFonts w:ascii="仿宋" w:eastAsia="仿宋" w:hAnsi="仿宋" w:cs="仿宋" w:hint="eastAsia"/>
            <w:lang w:eastAsia="zh-CN"/>
          </w:rPr>
          <w:t>(一)、建筑工程设计原则</w:t>
        </w:r>
        <w:r>
          <w:tab/>
        </w:r>
        <w:r>
          <w:fldChar w:fldCharType="begin"/>
        </w:r>
        <w:r>
          <w:instrText xml:space="preserve"> PAGEREF _Toc31215 \h </w:instrText>
        </w:r>
        <w:r>
          <w:fldChar w:fldCharType="separate"/>
        </w:r>
        <w:r>
          <w:t>52</w:t>
        </w:r>
        <w:r>
          <w:fldChar w:fldCharType="end"/>
        </w:r>
      </w:hyperlink>
    </w:p>
    <w:p>
      <w:pPr>
        <w:pStyle w:val="TOC2"/>
        <w:tabs>
          <w:tab w:val="right" w:leader="dot" w:pos="8306"/>
        </w:tabs>
      </w:pPr>
      <w:hyperlink w:anchor="_Toc909" w:history="1">
        <w:r>
          <w:rPr>
            <w:rFonts w:ascii="仿宋" w:eastAsia="仿宋" w:hAnsi="仿宋" w:cs="仿宋" w:hint="eastAsia"/>
            <w:lang w:eastAsia="zh-CN"/>
          </w:rPr>
          <w:t>(二)、土建工程建设指标</w:t>
        </w:r>
        <w:r>
          <w:tab/>
        </w:r>
        <w:r>
          <w:fldChar w:fldCharType="begin"/>
        </w:r>
        <w:r>
          <w:instrText xml:space="preserve"> PAGEREF _Toc909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4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888"/>
      <w:r>
        <w:rPr>
          <w:rFonts w:ascii="仿宋" w:eastAsia="仿宋" w:hAnsi="仿宋" w:cs="仿宋" w:hint="eastAsia"/>
          <w:sz w:val="28"/>
          <w:lang w:eastAsia="zh-CN"/>
        </w:rPr>
        <w:t>一、黑色冶金项目建设背景及必要性分析</w:t>
      </w:r>
      <w:bookmarkEnd w:id="2"/>
    </w:p>
    <w:p>
      <w:pPr>
        <w:pStyle w:val="Heading2"/>
        <w:rPr>
          <w:rFonts w:ascii="仿宋" w:eastAsia="仿宋" w:hAnsi="仿宋" w:cs="仿宋" w:hint="eastAsia"/>
          <w:lang w:eastAsia="zh-CN"/>
        </w:rPr>
      </w:pPr>
      <w:bookmarkStart w:id="3" w:name="_Toc31800"/>
      <w:r>
        <w:rPr>
          <w:rFonts w:ascii="仿宋" w:eastAsia="仿宋" w:hAnsi="仿宋" w:cs="仿宋" w:hint="eastAsia"/>
          <w:lang w:eastAsia="zh-CN"/>
        </w:rPr>
        <w:t>(一)、黑色冶金项目背景分析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冶金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黑色冶金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黑色冶金项目在这个潮流中的定位。同时，我们将关注行业内涌现的新兴机遇，以便黑色冶金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黑色冶金项目提供了强大的发展动力。我们将聚焦于行业内最新的技术发展趋势，包括但不限于人工智能、大数据分析、物联网等领域。通过深度的技术研究，我们将确保黑色冶金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黑色冶金项目发展的源泉。我们将投入更多的精力对市场需求进行深入剖析，超越表面的需求，深入挖掘潜在的市场痛点和机遇。通过对市场需求的细致了解，黑色冶金项目将更有针对性地设计解决方案，满足市场的多样化需求，从而更好地促进黑色冶金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黑色冶金项目战略至关重要。我们将对竞争态势进行更为深入的分析，包括但不限于市场份额、产品特点、客户满意度等多个维度。通过深度的竞争分析，黑色冶金项目将能够更准确地把握市场脉搏，制定具有竞争力的黑色冶金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黑色冶金项目的发展具有直接的影响。我们将进行更为全面的法规和政策分析，了解行业发展中的潜在法律风险和合规挑战。通过充分了解和遵守相关法规，黑色冶金项目将确保在法律框架内合法合规运营，为黑色冶金项目的稳健发展提供有力支持。</w:t>
      </w:r>
    </w:p>
    <w:p>
      <w:pPr>
        <w:pStyle w:val="Heading2"/>
        <w:ind w:firstLine="560" w:firstLineChars="200"/>
        <w:rPr>
          <w:rFonts w:ascii="仿宋" w:eastAsia="仿宋" w:hAnsi="仿宋" w:cs="仿宋" w:hint="eastAsia"/>
          <w:sz w:val="28"/>
          <w:lang w:eastAsia="zh-CN"/>
        </w:rPr>
      </w:pPr>
      <w:bookmarkStart w:id="4" w:name="_Toc10996"/>
      <w:r>
        <w:rPr>
          <w:rFonts w:ascii="仿宋" w:eastAsia="仿宋" w:hAnsi="仿宋" w:cs="仿宋" w:hint="eastAsia"/>
          <w:sz w:val="28"/>
          <w:lang w:eastAsia="zh-CN"/>
        </w:rPr>
        <w:t>(二)、黑色冶金项目建设必要性分析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冶金项目建设的迫切性源于对行业发展趋势的深刻洞察。我们正处于一个行业变革的时代，科技创新、数字化转型成为企业发展的关键动力。黑色冶金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冶金项目建设不仅仅是为了跟上潮流，更是为了通过技术创新推动企业的持续发展。通过引入先进的技术和解决方案，黑色冶金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黑色冶金项目的建设成为必然选择，通过提高产品质量、拓展服务领域，从而在竞争中获得更多的机会。黑色冶金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黑色冶金项目建设的必要性体现在对客户需求更精准的满足。通过黑色冶金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冶金项目建设的背后是对企业持续创新的追求。只有通过不断创新，企业才能在竞争中立于不败之地。黑色冶金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7428"/>
      <w:r>
        <w:rPr>
          <w:rFonts w:ascii="仿宋" w:eastAsia="仿宋" w:hAnsi="仿宋" w:cs="仿宋" w:hint="eastAsia"/>
          <w:sz w:val="28"/>
          <w:lang w:eastAsia="zh-CN"/>
        </w:rPr>
        <w:t>二、黑色冶金项目建设单位说明</w:t>
      </w:r>
      <w:bookmarkEnd w:id="5"/>
    </w:p>
    <w:p>
      <w:pPr>
        <w:pStyle w:val="Heading2"/>
        <w:rPr>
          <w:rFonts w:ascii="仿宋" w:eastAsia="仿宋" w:hAnsi="仿宋" w:cs="仿宋" w:hint="eastAsia"/>
          <w:lang w:eastAsia="zh-CN"/>
        </w:rPr>
      </w:pPr>
      <w:bookmarkStart w:id="6" w:name="_Toc16478"/>
      <w:r>
        <w:rPr>
          <w:rFonts w:ascii="仿宋" w:eastAsia="仿宋" w:hAnsi="仿宋" w:cs="仿宋" w:hint="eastAsia"/>
          <w:lang w:eastAsia="zh-CN"/>
        </w:rPr>
        <w:t>(一)、黑色冶金项目承办单位基本情况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0097"/>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黑色冶金项目承办单位的XXXX，我们着眼于实现可持续的经济效益。通过技术创新和解决方案的提供，公司预计在黑色冶金项目执行期间将获得可观的收入增长。这一收入来源主要包括黑色冶金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同时，我们注重成本控制和效率提升，以确保黑色冶金项目的可持续盈利。透过精细的管理和资源优化，公司期望实现黑色冶金项目利润最大化。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黑色冶金项目实施进行全面的投资评估，包括黑色冶金项目启动阶段的资金投入和后续运营成本。通过对黑色冶金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黑色冶金项目实施过程中具备足够的资金流动性，公司将进行详尽的现金流分析。这包括资金需求的合理预测、黑色冶金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9730"/>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7969"/>
      <w:r>
        <w:rPr>
          <w:rFonts w:ascii="仿宋" w:eastAsia="仿宋" w:hAnsi="仿宋" w:cs="仿宋" w:hint="eastAsia"/>
          <w:lang w:eastAsia="zh-CN"/>
        </w:rPr>
        <w:t>(一)、黑色冶金行业分析</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黑色冶金行业一直以来都是市场的关注焦点。行业内的发展趋势、竞争态势以及潜在机会都对黑色冶金项目的推进产生深远的影响。通过深入研究行业的整体概貌，我们将更好地理解行业的核心特征，为黑色冶金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黑色冶金行业，技术一直是推动创新和发展的关键因素。我们将对当前技术趋势进行详尽分析，包括但不限于人工智能、大数据应用、先进制造技术等。这有助于黑色冶金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黑色冶金项目成功的基础。我们将对主要竞争对手进行深入研究，包括其市场份额、产品特点、市场定位等。通过全面了解竞争对手的优势和劣势，黑色冶金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9634"/>
      <w:r>
        <w:rPr>
          <w:rFonts w:ascii="仿宋" w:eastAsia="仿宋" w:hAnsi="仿宋" w:cs="仿宋" w:hint="eastAsia"/>
          <w:sz w:val="28"/>
          <w:lang w:eastAsia="zh-CN"/>
        </w:rPr>
        <w:t>(二)、黑色冶金市场分析预测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通过对市场规模的深入调研，我们将预测黑色冶金市场未来的增长趋势。这包括市场的整体规模、各细分领域的发展趋势等。黑色冶金项目可以根据市场的扩张速度和潜在机会，制定更符合市场需求的发展策略。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黑色冶金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黑色冶金项目实施过程中需要充分考虑的因素。我们将对市场风险进行全面评估，包括但不限于政策法规风险、市场竞争风险、技术变革风险等。通过对潜在风险的深入分析，黑色冶金项目可以制定相应的风险缓解策略，降低不确定性对黑色冶金项目的影响。</w:t>
      </w:r>
    </w:p>
    <w:p>
      <w:pPr>
        <w:pStyle w:val="Heading1"/>
        <w:ind w:firstLine="560" w:firstLineChars="200"/>
        <w:rPr>
          <w:rFonts w:ascii="仿宋" w:eastAsia="仿宋" w:hAnsi="仿宋" w:cs="仿宋" w:hint="eastAsia"/>
          <w:sz w:val="28"/>
          <w:lang w:eastAsia="zh-CN"/>
        </w:rPr>
      </w:pPr>
      <w:bookmarkStart w:id="11" w:name="_Toc10821"/>
      <w:r>
        <w:rPr>
          <w:rFonts w:ascii="仿宋" w:eastAsia="仿宋" w:hAnsi="仿宋" w:cs="仿宋" w:hint="eastAsia"/>
          <w:sz w:val="28"/>
          <w:lang w:eastAsia="zh-CN"/>
        </w:rPr>
        <w:t>四、黑色冶金项目土建工程</w:t>
      </w:r>
      <w:bookmarkEnd w:id="11"/>
    </w:p>
    <w:p>
      <w:pPr>
        <w:pStyle w:val="Heading2"/>
        <w:rPr>
          <w:rFonts w:ascii="仿宋" w:eastAsia="仿宋" w:hAnsi="仿宋" w:cs="仿宋" w:hint="eastAsia"/>
          <w:lang w:eastAsia="zh-CN"/>
        </w:rPr>
      </w:pPr>
      <w:bookmarkStart w:id="12" w:name="_Toc26968"/>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在黑色冶金项目的建筑工程设计中，我们将秉承一系列重要的设计原则，以确保黑色冶金项目建筑在功能、美观、可持续性等方面达到最佳效果。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首要原则是确保建筑的功能性得到最大化的发挥。我们将充分理解黑色冶金项目的实际需求，合理布局各个功能区域，保证建筑在满足业务需求的同时，提供高效的工作环境。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在建筑设计中，我们将综合考虑建设和运营成本。通过精细的经济效益分析，确保设计方案在高效利用资源的同时，对黑色冶金项目的长期盈利能力有积极的贡献。</w:t>
      </w:r>
    </w:p>
    <w:p>
      <w:pPr>
        <w:pStyle w:val="Heading2"/>
        <w:ind w:firstLine="560" w:firstLineChars="200"/>
        <w:rPr>
          <w:rFonts w:ascii="仿宋" w:eastAsia="仿宋" w:hAnsi="仿宋" w:cs="仿宋" w:hint="eastAsia"/>
          <w:sz w:val="28"/>
          <w:lang w:eastAsia="zh-CN"/>
        </w:rPr>
      </w:pPr>
      <w:bookmarkStart w:id="13" w:name="_Toc17625"/>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黑色冶金项目的土建工程设计中，我们将精准设定设计年限，结合黑色冶金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黑色冶金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0517"/>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黑色冶金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黑色冶金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黑色冶金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5465"/>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本期工程黑色冶金项目预计总建筑面积XXX平方米，其中：计容建筑面积XXX平方米，计划建筑工程投资XX万元，占黑色冶金项目总投资的XX%。</w:t>
      </w:r>
    </w:p>
    <w:p>
      <w:pPr>
        <w:pStyle w:val="Heading1"/>
        <w:ind w:firstLine="560" w:firstLineChars="200"/>
        <w:rPr>
          <w:rFonts w:ascii="仿宋" w:eastAsia="仿宋" w:hAnsi="仿宋" w:cs="仿宋" w:hint="eastAsia"/>
          <w:sz w:val="28"/>
          <w:lang w:eastAsia="zh-CN"/>
        </w:rPr>
      </w:pPr>
      <w:bookmarkStart w:id="16" w:name="_Toc19990"/>
      <w:r>
        <w:rPr>
          <w:rFonts w:ascii="仿宋" w:eastAsia="仿宋" w:hAnsi="仿宋" w:cs="仿宋" w:hint="eastAsia"/>
          <w:sz w:val="28"/>
          <w:lang w:eastAsia="zh-CN"/>
        </w:rPr>
        <w:t>五、黑色冶金项目选址可行性分析</w:t>
      </w:r>
      <w:bookmarkEnd w:id="16"/>
    </w:p>
    <w:p>
      <w:pPr>
        <w:pStyle w:val="Heading2"/>
        <w:rPr>
          <w:rFonts w:ascii="仿宋" w:eastAsia="仿宋" w:hAnsi="仿宋" w:cs="仿宋" w:hint="eastAsia"/>
          <w:lang w:eastAsia="zh-CN"/>
        </w:rPr>
      </w:pPr>
      <w:bookmarkStart w:id="17" w:name="_Toc4592"/>
      <w:r>
        <w:rPr>
          <w:rFonts w:ascii="仿宋" w:eastAsia="仿宋" w:hAnsi="仿宋" w:cs="仿宋" w:hint="eastAsia"/>
          <w:lang w:eastAsia="zh-CN"/>
        </w:rPr>
        <w:t>(一)、黑色冶金项目选址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该黑色冶金项目选址位于XX省XX市XX区XXX街道</w:t>
      </w:r>
    </w:p>
    <w:p>
      <w:pPr>
        <w:pStyle w:val="Heading2"/>
        <w:ind w:firstLine="560" w:firstLineChars="200"/>
        <w:rPr>
          <w:rFonts w:ascii="仿宋" w:eastAsia="仿宋" w:hAnsi="仿宋" w:cs="仿宋" w:hint="eastAsia"/>
          <w:sz w:val="28"/>
          <w:lang w:eastAsia="zh-CN"/>
        </w:rPr>
      </w:pPr>
      <w:bookmarkStart w:id="18" w:name="_Toc2076"/>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黑色冶金项目的征地面积将根据黑色冶金项目的实际规模和需求进行精确规划。具体面积XXX平方米，旨在确保黑色冶金项目不仅能够满足当前的发展需求，还能够预留空间以适应未来的扩展。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净用地面积是在征地面积基础上去除不可利用面积后的实际可开发用地。具体面积XXX平方米，考虑到环保、交通、安全等多方面因素，以确保黑色冶金项目在整体利用效率上达到最优。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黑色冶金项目计划建设的建筑总规模具体面积XXX平方米。这一规模的确定综合考虑了黑色冶金项目的性质、规模，以及城市规划的相关要求，确保建筑布局与周边环境协调一致。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绿地率是黑色冶金项目用地中被规划为绿地的比例。具体面积XXX平方米，旨在通过合理规划绿地，改善黑色冶金项目周边环境，提升居民生活质量，并符合城市整体绿化规划。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容积率是用地上可以建设的建筑总体积与用地面积之比。具体面积XXX，通过合理的容积率规划，确保黑色冶金项目建筑规模与周边环境和谐共生。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确保黑色冶金项目选址与当地城市规划相一致，具体面积XXX平方米。通过与城市规划部门深入沟通，确保黑色冶金项目不仅符合城市的整体发展方向，还能够融入城市的发展布局，为城市的长远发展贡献力量。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黑色冶金项目选址符合当地产业政策，具体面积XXX平方米。这包括黑色冶金项目对当地经济的促进作用，以及对相关产业的带动效应，确保黑色冶金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用地总体要求必须符合环保和可持续发展的原则，具体面积XXX平方米。通过采用绿色建筑设计、节能减排等措施，确保黑色冶金项目在建设和运营过程中对环境的影响最小化，达到可持续发展的要求。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确保黑色冶金项目选址具备必要的公共设施配套，具体面积XXX平方米。这包括交通便利性、教育、医疗等基础设施，以提高居民生活品质，使得黑色冶金项目选址更具吸引力。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考虑用地总体要求对当地社会稳定性的影响，具体面积XXX平方米。通过深入了解当地社区反馈，确保黑色冶金项目的选址和建设过程对当地社会和谐稳定产生积极作用。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黑色冶金项目选址不仅符合法规和规划，还在实际操作中具有可行性。这一全面规划将为黑色冶金项目的成功实施提供坚实的基础，确保黑色冶金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31900"/>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黑色冶金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黑色冶金项目的设备规划和空间设计中，我们将采取灵活设备布局的措施。设备布局将根据实际需求进行灵活设计，避免不必要的浪费。通过合理规划设备摆放位置，我们将提高设备的利用率，减少设备间距，以确保黑色冶金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黑色冶金项目内部引入共享设施的概念，例如共享会议室、办公区等。通过这种方式，我们可以减少对资源的重复建设，提高资源共享效率，从而减小黑色冶金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0" w:name="_Toc1410"/>
      <w:r>
        <w:rPr>
          <w:rFonts w:ascii="仿宋" w:eastAsia="仿宋" w:hAnsi="仿宋" w:cs="仿宋" w:hint="eastAsia"/>
          <w:sz w:val="28"/>
          <w:lang w:eastAsia="zh-CN"/>
        </w:rPr>
        <w:t>(四)、总图布置方案</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黑色冶金项目的总图布置中，我们将不同功能区域进行明确的规划，以最大程度满足黑色冶金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1" w:name="_Toc13651"/>
      <w:r>
        <w:rPr>
          <w:rFonts w:ascii="仿宋" w:eastAsia="仿宋" w:hAnsi="仿宋" w:cs="仿宋" w:hint="eastAsia"/>
          <w:sz w:val="28"/>
          <w:lang w:eastAsia="zh-CN"/>
        </w:rPr>
        <w:t>(五)、选址综合评价</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https://d.book118.com/776154200050010031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黑色冶金项目规划设计方案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5F0A3C"/>
    <w:rsid w:val="4C5F0A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6154200050010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2024-01-01T21:42:00Z</dcterms:created>
  <dcterms:modified xsi:type="dcterms:W3CDTF">2024-01-01T21:42:12Z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1C9FCDD96A6745F29030AD70D9ED72AA_11</vt:lpwstr>
  </property>
  <property fmtid="{D5CDD505-2E9C-101B-9397-08002B2CF9AE}" pid="3" name="KSOProductBuildVer">
    <vt:lpwstr>2052-12.1.0.16120</vt:lpwstr>
  </property>
</Properties>
</file>