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锦纶切片项目规划设计纲要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3" w:history="1">
        <w:r>
          <w:rPr>
            <w:rFonts w:ascii="仿宋" w:eastAsia="仿宋" w:hAnsi="仿宋" w:cs="仿宋" w:hint="eastAsia"/>
            <w:lang w:eastAsia="zh-CN"/>
          </w:rPr>
          <w:t>概论</w:t>
        </w:r>
        <w:r>
          <w:tab/>
        </w:r>
        <w:r>
          <w:fldChar w:fldCharType="begin"/>
        </w:r>
        <w:r>
          <w:instrText xml:space="preserve"> PAGEREF _Toc26353 \h </w:instrText>
        </w:r>
        <w:r>
          <w:fldChar w:fldCharType="separate"/>
        </w:r>
        <w:r>
          <w:t>3</w:t>
        </w:r>
        <w:r>
          <w:fldChar w:fldCharType="end"/>
        </w:r>
      </w:hyperlink>
    </w:p>
    <w:p>
      <w:pPr>
        <w:pStyle w:val="TOC1"/>
        <w:tabs>
          <w:tab w:val="right" w:leader="dot" w:pos="8306"/>
        </w:tabs>
      </w:pPr>
      <w:hyperlink w:anchor="_Toc24831" w:history="1">
        <w:r>
          <w:rPr>
            <w:rFonts w:ascii="仿宋" w:eastAsia="仿宋" w:hAnsi="仿宋" w:cs="仿宋" w:hint="eastAsia"/>
            <w:lang w:eastAsia="zh-CN"/>
          </w:rPr>
          <w:t>一、市场分析、调研</w:t>
        </w:r>
        <w:r>
          <w:tab/>
        </w:r>
        <w:r>
          <w:fldChar w:fldCharType="begin"/>
        </w:r>
        <w:r>
          <w:instrText xml:space="preserve"> PAGEREF _Toc24831 \h </w:instrText>
        </w:r>
        <w:r>
          <w:fldChar w:fldCharType="separate"/>
        </w:r>
        <w:r>
          <w:t>3</w:t>
        </w:r>
        <w:r>
          <w:fldChar w:fldCharType="end"/>
        </w:r>
      </w:hyperlink>
    </w:p>
    <w:p>
      <w:pPr>
        <w:pStyle w:val="TOC2"/>
        <w:tabs>
          <w:tab w:val="right" w:leader="dot" w:pos="8306"/>
        </w:tabs>
      </w:pPr>
      <w:hyperlink w:anchor="_Toc25316" w:history="1">
        <w:r>
          <w:rPr>
            <w:rFonts w:ascii="仿宋" w:eastAsia="仿宋" w:hAnsi="仿宋" w:cs="仿宋" w:hint="eastAsia"/>
            <w:lang w:eastAsia="zh-CN"/>
          </w:rPr>
          <w:t>(一)、锦纶切片行业分析</w:t>
        </w:r>
        <w:r>
          <w:tab/>
        </w:r>
        <w:r>
          <w:fldChar w:fldCharType="begin"/>
        </w:r>
        <w:r>
          <w:instrText xml:space="preserve"> PAGEREF _Toc25316 \h </w:instrText>
        </w:r>
        <w:r>
          <w:fldChar w:fldCharType="separate"/>
        </w:r>
        <w:r>
          <w:t>3</w:t>
        </w:r>
        <w:r>
          <w:fldChar w:fldCharType="end"/>
        </w:r>
      </w:hyperlink>
    </w:p>
    <w:p>
      <w:pPr>
        <w:pStyle w:val="TOC2"/>
        <w:tabs>
          <w:tab w:val="right" w:leader="dot" w:pos="8306"/>
        </w:tabs>
      </w:pPr>
      <w:hyperlink w:anchor="_Toc5627" w:history="1">
        <w:r>
          <w:rPr>
            <w:rFonts w:ascii="仿宋" w:eastAsia="仿宋" w:hAnsi="仿宋" w:cs="仿宋" w:hint="eastAsia"/>
            <w:lang w:eastAsia="zh-CN"/>
          </w:rPr>
          <w:t>(二)、锦纶切片市场分析预测</w:t>
        </w:r>
        <w:r>
          <w:tab/>
        </w:r>
        <w:r>
          <w:fldChar w:fldCharType="begin"/>
        </w:r>
        <w:r>
          <w:instrText xml:space="preserve"> PAGEREF _Toc5627 \h </w:instrText>
        </w:r>
        <w:r>
          <w:fldChar w:fldCharType="separate"/>
        </w:r>
        <w:r>
          <w:t>4</w:t>
        </w:r>
        <w:r>
          <w:fldChar w:fldCharType="end"/>
        </w:r>
      </w:hyperlink>
    </w:p>
    <w:p>
      <w:pPr>
        <w:pStyle w:val="TOC1"/>
        <w:tabs>
          <w:tab w:val="right" w:leader="dot" w:pos="8306"/>
        </w:tabs>
      </w:pPr>
      <w:hyperlink w:anchor="_Toc30608" w:history="1">
        <w:r>
          <w:rPr>
            <w:rFonts w:ascii="仿宋" w:eastAsia="仿宋" w:hAnsi="仿宋" w:cs="仿宋" w:hint="eastAsia"/>
            <w:lang w:eastAsia="zh-CN"/>
          </w:rPr>
          <w:t>二、锦纶切片项目文档管理</w:t>
        </w:r>
        <w:r>
          <w:tab/>
        </w:r>
        <w:r>
          <w:fldChar w:fldCharType="begin"/>
        </w:r>
        <w:r>
          <w:instrText xml:space="preserve"> PAGEREF _Toc30608 \h </w:instrText>
        </w:r>
        <w:r>
          <w:fldChar w:fldCharType="separate"/>
        </w:r>
        <w:r>
          <w:t>5</w:t>
        </w:r>
        <w:r>
          <w:fldChar w:fldCharType="end"/>
        </w:r>
      </w:hyperlink>
    </w:p>
    <w:p>
      <w:pPr>
        <w:pStyle w:val="TOC2"/>
        <w:tabs>
          <w:tab w:val="right" w:leader="dot" w:pos="8306"/>
        </w:tabs>
      </w:pPr>
      <w:hyperlink w:anchor="_Toc12981" w:history="1">
        <w:r>
          <w:rPr>
            <w:rFonts w:ascii="仿宋" w:eastAsia="仿宋" w:hAnsi="仿宋" w:cs="仿宋" w:hint="eastAsia"/>
            <w:lang w:eastAsia="zh-CN"/>
          </w:rPr>
          <w:t>(一)、文档编制与审查</w:t>
        </w:r>
        <w:r>
          <w:tab/>
        </w:r>
        <w:r>
          <w:fldChar w:fldCharType="begin"/>
        </w:r>
        <w:r>
          <w:instrText xml:space="preserve"> PAGEREF _Toc12981 \h </w:instrText>
        </w:r>
        <w:r>
          <w:fldChar w:fldCharType="separate"/>
        </w:r>
        <w:r>
          <w:t>5</w:t>
        </w:r>
        <w:r>
          <w:fldChar w:fldCharType="end"/>
        </w:r>
      </w:hyperlink>
    </w:p>
    <w:p>
      <w:pPr>
        <w:pStyle w:val="TOC2"/>
        <w:tabs>
          <w:tab w:val="right" w:leader="dot" w:pos="8306"/>
        </w:tabs>
      </w:pPr>
      <w:hyperlink w:anchor="_Toc12362" w:history="1">
        <w:r>
          <w:rPr>
            <w:rFonts w:ascii="仿宋" w:eastAsia="仿宋" w:hAnsi="仿宋" w:cs="仿宋" w:hint="eastAsia"/>
            <w:lang w:eastAsia="zh-CN"/>
          </w:rPr>
          <w:t>(二)、文档发布与分发</w:t>
        </w:r>
        <w:r>
          <w:tab/>
        </w:r>
        <w:r>
          <w:fldChar w:fldCharType="begin"/>
        </w:r>
        <w:r>
          <w:instrText xml:space="preserve"> PAGEREF _Toc12362 \h </w:instrText>
        </w:r>
        <w:r>
          <w:fldChar w:fldCharType="separate"/>
        </w:r>
        <w:r>
          <w:t>6</w:t>
        </w:r>
        <w:r>
          <w:fldChar w:fldCharType="end"/>
        </w:r>
      </w:hyperlink>
    </w:p>
    <w:p>
      <w:pPr>
        <w:pStyle w:val="TOC2"/>
        <w:tabs>
          <w:tab w:val="right" w:leader="dot" w:pos="8306"/>
        </w:tabs>
      </w:pPr>
      <w:hyperlink w:anchor="_Toc32367" w:history="1">
        <w:r>
          <w:rPr>
            <w:rFonts w:ascii="仿宋" w:eastAsia="仿宋" w:hAnsi="仿宋" w:cs="仿宋" w:hint="eastAsia"/>
            <w:lang w:eastAsia="zh-CN"/>
          </w:rPr>
          <w:t>(三)、文档存档与归档</w:t>
        </w:r>
        <w:r>
          <w:tab/>
        </w:r>
        <w:r>
          <w:fldChar w:fldCharType="begin"/>
        </w:r>
        <w:r>
          <w:instrText xml:space="preserve"> PAGEREF _Toc32367 \h </w:instrText>
        </w:r>
        <w:r>
          <w:fldChar w:fldCharType="separate"/>
        </w:r>
        <w:r>
          <w:t>7</w:t>
        </w:r>
        <w:r>
          <w:fldChar w:fldCharType="end"/>
        </w:r>
      </w:hyperlink>
    </w:p>
    <w:p>
      <w:pPr>
        <w:pStyle w:val="TOC1"/>
        <w:tabs>
          <w:tab w:val="right" w:leader="dot" w:pos="8306"/>
        </w:tabs>
      </w:pPr>
      <w:hyperlink w:anchor="_Toc903" w:history="1">
        <w:r>
          <w:rPr>
            <w:rFonts w:ascii="仿宋" w:eastAsia="仿宋" w:hAnsi="仿宋" w:cs="仿宋" w:hint="eastAsia"/>
            <w:lang w:eastAsia="zh-CN"/>
          </w:rPr>
          <w:t>三、锦纶切片项目绩效评估</w:t>
        </w:r>
        <w:r>
          <w:tab/>
        </w:r>
        <w:r>
          <w:fldChar w:fldCharType="begin"/>
        </w:r>
        <w:r>
          <w:instrText xml:space="preserve"> PAGEREF _Toc903 \h </w:instrText>
        </w:r>
        <w:r>
          <w:fldChar w:fldCharType="separate"/>
        </w:r>
        <w:r>
          <w:t>8</w:t>
        </w:r>
        <w:r>
          <w:fldChar w:fldCharType="end"/>
        </w:r>
      </w:hyperlink>
    </w:p>
    <w:p>
      <w:pPr>
        <w:pStyle w:val="TOC2"/>
        <w:tabs>
          <w:tab w:val="right" w:leader="dot" w:pos="8306"/>
        </w:tabs>
      </w:pPr>
      <w:hyperlink w:anchor="_Toc6427" w:history="1">
        <w:r>
          <w:rPr>
            <w:rFonts w:ascii="仿宋" w:eastAsia="仿宋" w:hAnsi="仿宋" w:cs="仿宋" w:hint="eastAsia"/>
            <w:lang w:eastAsia="zh-CN"/>
          </w:rPr>
          <w:t>(一)、绩效评估指标</w:t>
        </w:r>
        <w:r>
          <w:tab/>
        </w:r>
        <w:r>
          <w:fldChar w:fldCharType="begin"/>
        </w:r>
        <w:r>
          <w:instrText xml:space="preserve"> PAGEREF _Toc6427 \h </w:instrText>
        </w:r>
        <w:r>
          <w:fldChar w:fldCharType="separate"/>
        </w:r>
        <w:r>
          <w:t>8</w:t>
        </w:r>
        <w:r>
          <w:fldChar w:fldCharType="end"/>
        </w:r>
      </w:hyperlink>
    </w:p>
    <w:p>
      <w:pPr>
        <w:pStyle w:val="TOC2"/>
        <w:tabs>
          <w:tab w:val="right" w:leader="dot" w:pos="8306"/>
        </w:tabs>
      </w:pPr>
      <w:hyperlink w:anchor="_Toc20341" w:history="1">
        <w:r>
          <w:rPr>
            <w:rFonts w:ascii="仿宋" w:eastAsia="仿宋" w:hAnsi="仿宋" w:cs="仿宋" w:hint="eastAsia"/>
            <w:lang w:eastAsia="zh-CN"/>
          </w:rPr>
          <w:t>(二)、绩效评估方法</w:t>
        </w:r>
        <w:r>
          <w:tab/>
        </w:r>
        <w:r>
          <w:fldChar w:fldCharType="begin"/>
        </w:r>
        <w:r>
          <w:instrText xml:space="preserve"> PAGEREF _Toc20341 \h </w:instrText>
        </w:r>
        <w:r>
          <w:fldChar w:fldCharType="separate"/>
        </w:r>
        <w:r>
          <w:t>9</w:t>
        </w:r>
        <w:r>
          <w:fldChar w:fldCharType="end"/>
        </w:r>
      </w:hyperlink>
    </w:p>
    <w:p>
      <w:pPr>
        <w:pStyle w:val="TOC2"/>
        <w:tabs>
          <w:tab w:val="right" w:leader="dot" w:pos="8306"/>
        </w:tabs>
      </w:pPr>
      <w:hyperlink w:anchor="_Toc22036" w:history="1">
        <w:r>
          <w:rPr>
            <w:rFonts w:ascii="仿宋" w:eastAsia="仿宋" w:hAnsi="仿宋" w:cs="仿宋" w:hint="eastAsia"/>
            <w:lang w:eastAsia="zh-CN"/>
          </w:rPr>
          <w:t>(三)、绩效评估周期</w:t>
        </w:r>
        <w:r>
          <w:tab/>
        </w:r>
        <w:r>
          <w:fldChar w:fldCharType="begin"/>
        </w:r>
        <w:r>
          <w:instrText xml:space="preserve"> PAGEREF _Toc22036 \h </w:instrText>
        </w:r>
        <w:r>
          <w:fldChar w:fldCharType="separate"/>
        </w:r>
        <w:r>
          <w:t>10</w:t>
        </w:r>
        <w:r>
          <w:fldChar w:fldCharType="end"/>
        </w:r>
      </w:hyperlink>
    </w:p>
    <w:p>
      <w:pPr>
        <w:pStyle w:val="TOC1"/>
        <w:tabs>
          <w:tab w:val="right" w:leader="dot" w:pos="8306"/>
        </w:tabs>
      </w:pPr>
      <w:hyperlink w:anchor="_Toc22630" w:history="1">
        <w:r>
          <w:rPr>
            <w:rFonts w:ascii="仿宋" w:eastAsia="仿宋" w:hAnsi="仿宋" w:cs="仿宋" w:hint="eastAsia"/>
            <w:lang w:eastAsia="zh-CN"/>
          </w:rPr>
          <w:t>四、锦纶切片项目土建工程</w:t>
        </w:r>
        <w:r>
          <w:tab/>
        </w:r>
        <w:r>
          <w:fldChar w:fldCharType="begin"/>
        </w:r>
        <w:r>
          <w:instrText xml:space="preserve"> PAGEREF _Toc22630 \h </w:instrText>
        </w:r>
        <w:r>
          <w:fldChar w:fldCharType="separate"/>
        </w:r>
        <w:r>
          <w:t>11</w:t>
        </w:r>
        <w:r>
          <w:fldChar w:fldCharType="end"/>
        </w:r>
      </w:hyperlink>
    </w:p>
    <w:p>
      <w:pPr>
        <w:pStyle w:val="TOC2"/>
        <w:tabs>
          <w:tab w:val="right" w:leader="dot" w:pos="8306"/>
        </w:tabs>
      </w:pPr>
      <w:hyperlink w:anchor="_Toc5457" w:history="1">
        <w:r>
          <w:rPr>
            <w:rFonts w:ascii="仿宋" w:eastAsia="仿宋" w:hAnsi="仿宋" w:cs="仿宋" w:hint="eastAsia"/>
            <w:lang w:eastAsia="zh-CN"/>
          </w:rPr>
          <w:t>(一)、建筑工程设计原则</w:t>
        </w:r>
        <w:r>
          <w:tab/>
        </w:r>
        <w:r>
          <w:fldChar w:fldCharType="begin"/>
        </w:r>
        <w:r>
          <w:instrText xml:space="preserve"> PAGEREF _Toc5457 \h </w:instrText>
        </w:r>
        <w:r>
          <w:fldChar w:fldCharType="separate"/>
        </w:r>
        <w:r>
          <w:t>11</w:t>
        </w:r>
        <w:r>
          <w:fldChar w:fldCharType="end"/>
        </w:r>
      </w:hyperlink>
    </w:p>
    <w:p>
      <w:pPr>
        <w:pStyle w:val="TOC2"/>
        <w:tabs>
          <w:tab w:val="right" w:leader="dot" w:pos="8306"/>
        </w:tabs>
      </w:pPr>
      <w:hyperlink w:anchor="_Toc16279" w:history="1">
        <w:r>
          <w:rPr>
            <w:rFonts w:ascii="仿宋" w:eastAsia="仿宋" w:hAnsi="仿宋" w:cs="仿宋" w:hint="eastAsia"/>
            <w:lang w:eastAsia="zh-CN"/>
          </w:rPr>
          <w:t>(二)、土建工程设计年限及安全等级</w:t>
        </w:r>
        <w:r>
          <w:tab/>
        </w:r>
        <w:r>
          <w:fldChar w:fldCharType="begin"/>
        </w:r>
        <w:r>
          <w:instrText xml:space="preserve"> PAGEREF _Toc16279 \h </w:instrText>
        </w:r>
        <w:r>
          <w:fldChar w:fldCharType="separate"/>
        </w:r>
        <w:r>
          <w:t>12</w:t>
        </w:r>
        <w:r>
          <w:fldChar w:fldCharType="end"/>
        </w:r>
      </w:hyperlink>
    </w:p>
    <w:p>
      <w:pPr>
        <w:pStyle w:val="TOC2"/>
        <w:tabs>
          <w:tab w:val="right" w:leader="dot" w:pos="8306"/>
        </w:tabs>
      </w:pPr>
      <w:hyperlink w:anchor="_Toc22437" w:history="1">
        <w:r>
          <w:rPr>
            <w:rFonts w:ascii="仿宋" w:eastAsia="仿宋" w:hAnsi="仿宋" w:cs="仿宋" w:hint="eastAsia"/>
            <w:lang w:eastAsia="zh-CN"/>
          </w:rPr>
          <w:t>(三)、建筑工程设计总体要求</w:t>
        </w:r>
        <w:r>
          <w:tab/>
        </w:r>
        <w:r>
          <w:fldChar w:fldCharType="begin"/>
        </w:r>
        <w:r>
          <w:instrText xml:space="preserve"> PAGEREF _Toc22437 \h </w:instrText>
        </w:r>
        <w:r>
          <w:fldChar w:fldCharType="separate"/>
        </w:r>
        <w:r>
          <w:t>14</w:t>
        </w:r>
        <w:r>
          <w:fldChar w:fldCharType="end"/>
        </w:r>
      </w:hyperlink>
    </w:p>
    <w:p>
      <w:pPr>
        <w:pStyle w:val="TOC2"/>
        <w:tabs>
          <w:tab w:val="right" w:leader="dot" w:pos="8306"/>
        </w:tabs>
      </w:pPr>
      <w:hyperlink w:anchor="_Toc23823" w:history="1">
        <w:r>
          <w:rPr>
            <w:rFonts w:ascii="仿宋" w:eastAsia="仿宋" w:hAnsi="仿宋" w:cs="仿宋" w:hint="eastAsia"/>
            <w:lang w:eastAsia="zh-CN"/>
          </w:rPr>
          <w:t>(四)、土建工程建设指标</w:t>
        </w:r>
        <w:r>
          <w:tab/>
        </w:r>
        <w:r>
          <w:fldChar w:fldCharType="begin"/>
        </w:r>
        <w:r>
          <w:instrText xml:space="preserve"> PAGEREF _Toc23823 \h </w:instrText>
        </w:r>
        <w:r>
          <w:fldChar w:fldCharType="separate"/>
        </w:r>
        <w:r>
          <w:t>14</w:t>
        </w:r>
        <w:r>
          <w:fldChar w:fldCharType="end"/>
        </w:r>
      </w:hyperlink>
    </w:p>
    <w:p>
      <w:pPr>
        <w:pStyle w:val="TOC1"/>
        <w:tabs>
          <w:tab w:val="right" w:leader="dot" w:pos="8306"/>
        </w:tabs>
      </w:pPr>
      <w:hyperlink w:anchor="_Toc28037" w:history="1">
        <w:r>
          <w:rPr>
            <w:rFonts w:ascii="仿宋" w:eastAsia="仿宋" w:hAnsi="仿宋" w:cs="仿宋" w:hint="eastAsia"/>
            <w:lang w:eastAsia="zh-CN"/>
          </w:rPr>
          <w:t>五、工艺说明</w:t>
        </w:r>
        <w:r>
          <w:tab/>
        </w:r>
        <w:r>
          <w:fldChar w:fldCharType="begin"/>
        </w:r>
        <w:r>
          <w:instrText xml:space="preserve"> PAGEREF _Toc28037 \h </w:instrText>
        </w:r>
        <w:r>
          <w:fldChar w:fldCharType="separate"/>
        </w:r>
        <w:r>
          <w:t>14</w:t>
        </w:r>
        <w:r>
          <w:fldChar w:fldCharType="end"/>
        </w:r>
      </w:hyperlink>
    </w:p>
    <w:p>
      <w:pPr>
        <w:pStyle w:val="TOC2"/>
        <w:tabs>
          <w:tab w:val="right" w:leader="dot" w:pos="8306"/>
        </w:tabs>
      </w:pPr>
      <w:hyperlink w:anchor="_Toc32180" w:history="1">
        <w:r>
          <w:rPr>
            <w:rFonts w:ascii="仿宋" w:eastAsia="仿宋" w:hAnsi="仿宋" w:cs="仿宋" w:hint="eastAsia"/>
            <w:lang w:eastAsia="zh-CN"/>
          </w:rPr>
          <w:t>(一)、技术管理特点</w:t>
        </w:r>
        <w:r>
          <w:tab/>
        </w:r>
        <w:r>
          <w:fldChar w:fldCharType="begin"/>
        </w:r>
        <w:r>
          <w:instrText xml:space="preserve"> PAGEREF _Toc32180 \h </w:instrText>
        </w:r>
        <w:r>
          <w:fldChar w:fldCharType="separate"/>
        </w:r>
        <w:r>
          <w:t>14</w:t>
        </w:r>
        <w:r>
          <w:fldChar w:fldCharType="end"/>
        </w:r>
      </w:hyperlink>
    </w:p>
    <w:p>
      <w:pPr>
        <w:pStyle w:val="TOC2"/>
        <w:tabs>
          <w:tab w:val="right" w:leader="dot" w:pos="8306"/>
        </w:tabs>
      </w:pPr>
      <w:hyperlink w:anchor="_Toc23909" w:history="1">
        <w:r>
          <w:rPr>
            <w:rFonts w:ascii="仿宋" w:eastAsia="仿宋" w:hAnsi="仿宋" w:cs="仿宋" w:hint="eastAsia"/>
            <w:lang w:eastAsia="zh-CN"/>
          </w:rPr>
          <w:t>(二)、锦纶切片项目工艺技术设计方案</w:t>
        </w:r>
        <w:r>
          <w:tab/>
        </w:r>
        <w:r>
          <w:fldChar w:fldCharType="begin"/>
        </w:r>
        <w:r>
          <w:instrText xml:space="preserve"> PAGEREF _Toc23909 \h </w:instrText>
        </w:r>
        <w:r>
          <w:fldChar w:fldCharType="separate"/>
        </w:r>
        <w:r>
          <w:t>16</w:t>
        </w:r>
        <w:r>
          <w:fldChar w:fldCharType="end"/>
        </w:r>
      </w:hyperlink>
    </w:p>
    <w:p>
      <w:pPr>
        <w:pStyle w:val="TOC2"/>
        <w:tabs>
          <w:tab w:val="right" w:leader="dot" w:pos="8306"/>
        </w:tabs>
      </w:pPr>
      <w:hyperlink w:anchor="_Toc20165" w:history="1">
        <w:r>
          <w:rPr>
            <w:rFonts w:ascii="仿宋" w:eastAsia="仿宋" w:hAnsi="仿宋" w:cs="仿宋" w:hint="eastAsia"/>
            <w:lang w:eastAsia="zh-CN"/>
          </w:rPr>
          <w:t>(三)、设备选型方案</w:t>
        </w:r>
        <w:r>
          <w:tab/>
        </w:r>
        <w:r>
          <w:fldChar w:fldCharType="begin"/>
        </w:r>
        <w:r>
          <w:instrText xml:space="preserve"> PAGEREF _Toc20165 \h </w:instrText>
        </w:r>
        <w:r>
          <w:fldChar w:fldCharType="separate"/>
        </w:r>
        <w:r>
          <w:t>17</w:t>
        </w:r>
        <w:r>
          <w:fldChar w:fldCharType="end"/>
        </w:r>
      </w:hyperlink>
    </w:p>
    <w:p>
      <w:pPr>
        <w:pStyle w:val="TOC1"/>
        <w:tabs>
          <w:tab w:val="right" w:leader="dot" w:pos="8306"/>
        </w:tabs>
      </w:pPr>
      <w:hyperlink w:anchor="_Toc17848" w:history="1">
        <w:r>
          <w:rPr>
            <w:rFonts w:ascii="仿宋" w:eastAsia="仿宋" w:hAnsi="仿宋" w:cs="仿宋" w:hint="eastAsia"/>
            <w:lang w:eastAsia="zh-CN"/>
          </w:rPr>
          <w:t>六、锦纶切片项目建设背景及必要性分析</w:t>
        </w:r>
        <w:r>
          <w:tab/>
        </w:r>
        <w:r>
          <w:fldChar w:fldCharType="begin"/>
        </w:r>
        <w:r>
          <w:instrText xml:space="preserve"> PAGEREF _Toc17848 \h </w:instrText>
        </w:r>
        <w:r>
          <w:fldChar w:fldCharType="separate"/>
        </w:r>
        <w:r>
          <w:t>18</w:t>
        </w:r>
        <w:r>
          <w:fldChar w:fldCharType="end"/>
        </w:r>
      </w:hyperlink>
    </w:p>
    <w:p>
      <w:pPr>
        <w:pStyle w:val="TOC2"/>
        <w:tabs>
          <w:tab w:val="right" w:leader="dot" w:pos="8306"/>
        </w:tabs>
      </w:pPr>
      <w:hyperlink w:anchor="_Toc19030" w:history="1">
        <w:r>
          <w:rPr>
            <w:rFonts w:ascii="仿宋" w:eastAsia="仿宋" w:hAnsi="仿宋" w:cs="仿宋" w:hint="eastAsia"/>
            <w:lang w:eastAsia="zh-CN"/>
          </w:rPr>
          <w:t>(一)、锦纶切片项目背景分析</w:t>
        </w:r>
        <w:r>
          <w:tab/>
        </w:r>
        <w:r>
          <w:fldChar w:fldCharType="begin"/>
        </w:r>
        <w:r>
          <w:instrText xml:space="preserve"> PAGEREF _Toc19030 \h </w:instrText>
        </w:r>
        <w:r>
          <w:fldChar w:fldCharType="separate"/>
        </w:r>
        <w:r>
          <w:t>18</w:t>
        </w:r>
        <w:r>
          <w:fldChar w:fldCharType="end"/>
        </w:r>
      </w:hyperlink>
    </w:p>
    <w:p>
      <w:pPr>
        <w:pStyle w:val="TOC2"/>
        <w:tabs>
          <w:tab w:val="right" w:leader="dot" w:pos="8306"/>
        </w:tabs>
      </w:pPr>
      <w:hyperlink w:anchor="_Toc24583" w:history="1">
        <w:r>
          <w:rPr>
            <w:rFonts w:ascii="仿宋" w:eastAsia="仿宋" w:hAnsi="仿宋" w:cs="仿宋" w:hint="eastAsia"/>
            <w:lang w:eastAsia="zh-CN"/>
          </w:rPr>
          <w:t>(二)、锦纶切片项目建设必要性分析</w:t>
        </w:r>
        <w:r>
          <w:tab/>
        </w:r>
        <w:r>
          <w:fldChar w:fldCharType="begin"/>
        </w:r>
        <w:r>
          <w:instrText xml:space="preserve"> PAGEREF _Toc24583 \h </w:instrText>
        </w:r>
        <w:r>
          <w:fldChar w:fldCharType="separate"/>
        </w:r>
        <w:r>
          <w:t>20</w:t>
        </w:r>
        <w:r>
          <w:fldChar w:fldCharType="end"/>
        </w:r>
      </w:hyperlink>
    </w:p>
    <w:p>
      <w:pPr>
        <w:pStyle w:val="TOC1"/>
        <w:tabs>
          <w:tab w:val="right" w:leader="dot" w:pos="8306"/>
        </w:tabs>
      </w:pPr>
      <w:hyperlink w:anchor="_Toc21638" w:history="1">
        <w:r>
          <w:rPr>
            <w:rFonts w:ascii="仿宋" w:eastAsia="仿宋" w:hAnsi="仿宋" w:cs="仿宋" w:hint="eastAsia"/>
            <w:lang w:eastAsia="zh-CN"/>
          </w:rPr>
          <w:t>七、锦纶切片项目计划安排</w:t>
        </w:r>
        <w:r>
          <w:tab/>
        </w:r>
        <w:r>
          <w:fldChar w:fldCharType="begin"/>
        </w:r>
        <w:r>
          <w:instrText xml:space="preserve"> PAGEREF _Toc21638 \h </w:instrText>
        </w:r>
        <w:r>
          <w:fldChar w:fldCharType="separate"/>
        </w:r>
        <w:r>
          <w:t>21</w:t>
        </w:r>
        <w:r>
          <w:fldChar w:fldCharType="end"/>
        </w:r>
      </w:hyperlink>
    </w:p>
    <w:p>
      <w:pPr>
        <w:pStyle w:val="TOC2"/>
        <w:tabs>
          <w:tab w:val="right" w:leader="dot" w:pos="8306"/>
        </w:tabs>
      </w:pPr>
      <w:hyperlink w:anchor="_Toc13765" w:history="1">
        <w:r>
          <w:rPr>
            <w:rFonts w:ascii="仿宋" w:eastAsia="仿宋" w:hAnsi="仿宋" w:cs="仿宋" w:hint="eastAsia"/>
            <w:lang w:eastAsia="zh-CN"/>
          </w:rPr>
          <w:t>(一)、建设周期</w:t>
        </w:r>
        <w:r>
          <w:tab/>
        </w:r>
        <w:r>
          <w:fldChar w:fldCharType="begin"/>
        </w:r>
        <w:r>
          <w:instrText xml:space="preserve"> PAGEREF _Toc13765 \h </w:instrText>
        </w:r>
        <w:r>
          <w:fldChar w:fldCharType="separate"/>
        </w:r>
        <w:r>
          <w:t>21</w:t>
        </w:r>
        <w:r>
          <w:fldChar w:fldCharType="end"/>
        </w:r>
      </w:hyperlink>
    </w:p>
    <w:p>
      <w:pPr>
        <w:pStyle w:val="TOC2"/>
        <w:tabs>
          <w:tab w:val="right" w:leader="dot" w:pos="8306"/>
        </w:tabs>
      </w:pPr>
      <w:hyperlink w:anchor="_Toc30595" w:history="1">
        <w:r>
          <w:rPr>
            <w:rFonts w:ascii="仿宋" w:eastAsia="仿宋" w:hAnsi="仿宋" w:cs="仿宋" w:hint="eastAsia"/>
            <w:lang w:eastAsia="zh-CN"/>
          </w:rPr>
          <w:t>(二)、建设进度</w:t>
        </w:r>
        <w:r>
          <w:tab/>
        </w:r>
        <w:r>
          <w:fldChar w:fldCharType="begin"/>
        </w:r>
        <w:r>
          <w:instrText xml:space="preserve"> PAGEREF _Toc30595 \h </w:instrText>
        </w:r>
        <w:r>
          <w:fldChar w:fldCharType="separate"/>
        </w:r>
        <w:r>
          <w:t>22</w:t>
        </w:r>
        <w:r>
          <w:fldChar w:fldCharType="end"/>
        </w:r>
      </w:hyperlink>
    </w:p>
    <w:p>
      <w:pPr>
        <w:pStyle w:val="TOC2"/>
        <w:tabs>
          <w:tab w:val="right" w:leader="dot" w:pos="8306"/>
        </w:tabs>
      </w:pPr>
      <w:hyperlink w:anchor="_Toc23755" w:history="1">
        <w:r>
          <w:rPr>
            <w:rFonts w:ascii="仿宋" w:eastAsia="仿宋" w:hAnsi="仿宋" w:cs="仿宋" w:hint="eastAsia"/>
            <w:lang w:eastAsia="zh-CN"/>
          </w:rPr>
          <w:t>(三)、进度安排注意事项</w:t>
        </w:r>
        <w:r>
          <w:tab/>
        </w:r>
        <w:r>
          <w:fldChar w:fldCharType="begin"/>
        </w:r>
        <w:r>
          <w:instrText xml:space="preserve"> PAGEREF _Toc23755 \h </w:instrText>
        </w:r>
        <w:r>
          <w:fldChar w:fldCharType="separate"/>
        </w:r>
        <w:r>
          <w:t>23</w:t>
        </w:r>
        <w:r>
          <w:fldChar w:fldCharType="end"/>
        </w:r>
      </w:hyperlink>
    </w:p>
    <w:p>
      <w:pPr>
        <w:pStyle w:val="TOC2"/>
        <w:tabs>
          <w:tab w:val="right" w:leader="dot" w:pos="8306"/>
        </w:tabs>
      </w:pPr>
      <w:hyperlink w:anchor="_Toc23707" w:history="1">
        <w:r>
          <w:rPr>
            <w:rFonts w:ascii="仿宋" w:eastAsia="仿宋" w:hAnsi="仿宋" w:cs="仿宋" w:hint="eastAsia"/>
            <w:lang w:eastAsia="zh-CN"/>
          </w:rPr>
          <w:t>(四)、人力资源配置</w:t>
        </w:r>
        <w:r>
          <w:tab/>
        </w:r>
        <w:r>
          <w:fldChar w:fldCharType="begin"/>
        </w:r>
        <w:r>
          <w:instrText xml:space="preserve"> PAGEREF _Toc23707 \h </w:instrText>
        </w:r>
        <w:r>
          <w:fldChar w:fldCharType="separate"/>
        </w:r>
        <w:r>
          <w:t>25</w:t>
        </w:r>
        <w:r>
          <w:fldChar w:fldCharType="end"/>
        </w:r>
      </w:hyperlink>
    </w:p>
    <w:p>
      <w:pPr>
        <w:pStyle w:val="TOC1"/>
        <w:tabs>
          <w:tab w:val="right" w:leader="dot" w:pos="8306"/>
        </w:tabs>
      </w:pPr>
      <w:hyperlink w:anchor="_Toc159" w:history="1">
        <w:r>
          <w:rPr>
            <w:rFonts w:ascii="仿宋" w:eastAsia="仿宋" w:hAnsi="仿宋" w:cs="仿宋" w:hint="eastAsia"/>
            <w:lang w:eastAsia="zh-CN"/>
          </w:rPr>
          <w:t>八、锦纶切片项目人力资源培养与发展</w:t>
        </w:r>
        <w:r>
          <w:tab/>
        </w:r>
        <w:r>
          <w:fldChar w:fldCharType="begin"/>
        </w:r>
        <w:r>
          <w:instrText xml:space="preserve"> PAGEREF _Toc159 \h </w:instrText>
        </w:r>
        <w:r>
          <w:fldChar w:fldCharType="separate"/>
        </w:r>
        <w:r>
          <w:t>25</w:t>
        </w:r>
        <w:r>
          <w:fldChar w:fldCharType="end"/>
        </w:r>
      </w:hyperlink>
    </w:p>
    <w:p>
      <w:pPr>
        <w:pStyle w:val="TOC2"/>
        <w:tabs>
          <w:tab w:val="right" w:leader="dot" w:pos="8306"/>
        </w:tabs>
      </w:pPr>
      <w:hyperlink w:anchor="_Toc21228" w:history="1">
        <w:r>
          <w:rPr>
            <w:rFonts w:ascii="仿宋" w:eastAsia="仿宋" w:hAnsi="仿宋" w:cs="仿宋" w:hint="eastAsia"/>
            <w:lang w:eastAsia="zh-CN"/>
          </w:rPr>
          <w:t>(一)、人才需求与规划</w:t>
        </w:r>
        <w:r>
          <w:tab/>
        </w:r>
        <w:r>
          <w:fldChar w:fldCharType="begin"/>
        </w:r>
        <w:r>
          <w:instrText xml:space="preserve"> PAGEREF _Toc21228 \h </w:instrText>
        </w:r>
        <w:r>
          <w:fldChar w:fldCharType="separate"/>
        </w:r>
        <w:r>
          <w:t>25</w:t>
        </w:r>
        <w:r>
          <w:fldChar w:fldCharType="end"/>
        </w:r>
      </w:hyperlink>
    </w:p>
    <w:p>
      <w:pPr>
        <w:pStyle w:val="TOC2"/>
        <w:tabs>
          <w:tab w:val="right" w:leader="dot" w:pos="8306"/>
        </w:tabs>
      </w:pPr>
      <w:hyperlink w:anchor="_Toc26347" w:history="1">
        <w:r>
          <w:rPr>
            <w:rFonts w:ascii="仿宋" w:eastAsia="仿宋" w:hAnsi="仿宋" w:cs="仿宋" w:hint="eastAsia"/>
            <w:lang w:eastAsia="zh-CN"/>
          </w:rPr>
          <w:t>(二)、培训与发展计划</w:t>
        </w:r>
        <w:r>
          <w:tab/>
        </w:r>
        <w:r>
          <w:fldChar w:fldCharType="begin"/>
        </w:r>
        <w:r>
          <w:instrText xml:space="preserve"> PAGEREF _Toc26347 \h </w:instrText>
        </w:r>
        <w:r>
          <w:fldChar w:fldCharType="separate"/>
        </w:r>
        <w:r>
          <w:t>26</w:t>
        </w:r>
        <w:r>
          <w:fldChar w:fldCharType="end"/>
        </w:r>
      </w:hyperlink>
    </w:p>
    <w:p>
      <w:pPr>
        <w:pStyle w:val="TOC1"/>
        <w:tabs>
          <w:tab w:val="right" w:leader="dot" w:pos="8306"/>
        </w:tabs>
      </w:pPr>
      <w:hyperlink w:anchor="_Toc30829" w:history="1">
        <w:r>
          <w:rPr>
            <w:rFonts w:ascii="仿宋" w:eastAsia="仿宋" w:hAnsi="仿宋" w:cs="仿宋" w:hint="eastAsia"/>
            <w:lang w:eastAsia="zh-CN"/>
          </w:rPr>
          <w:t>九、锦纶切片项目创新与研发</w:t>
        </w:r>
        <w:r>
          <w:tab/>
        </w:r>
        <w:r>
          <w:fldChar w:fldCharType="begin"/>
        </w:r>
        <w:r>
          <w:instrText xml:space="preserve"> PAGEREF _Toc30829 \h </w:instrText>
        </w:r>
        <w:r>
          <w:fldChar w:fldCharType="separate"/>
        </w:r>
        <w:r>
          <w:t>26</w:t>
        </w:r>
        <w:r>
          <w:fldChar w:fldCharType="end"/>
        </w:r>
      </w:hyperlink>
    </w:p>
    <w:p>
      <w:pPr>
        <w:pStyle w:val="TOC2"/>
        <w:tabs>
          <w:tab w:val="right" w:leader="dot" w:pos="8306"/>
        </w:tabs>
      </w:pPr>
      <w:hyperlink w:anchor="_Toc20698" w:history="1">
        <w:r>
          <w:rPr>
            <w:rFonts w:ascii="仿宋" w:eastAsia="仿宋" w:hAnsi="仿宋" w:cs="仿宋" w:hint="eastAsia"/>
            <w:lang w:eastAsia="zh-CN"/>
          </w:rPr>
          <w:t>(一)、创新策略与方向</w:t>
        </w:r>
        <w:r>
          <w:tab/>
        </w:r>
        <w:r>
          <w:fldChar w:fldCharType="begin"/>
        </w:r>
        <w:r>
          <w:instrText xml:space="preserve"> PAGEREF _Toc20698 \h </w:instrText>
        </w:r>
        <w:r>
          <w:fldChar w:fldCharType="separate"/>
        </w:r>
        <w:r>
          <w:t>26</w:t>
        </w:r>
        <w:r>
          <w:fldChar w:fldCharType="end"/>
        </w:r>
      </w:hyperlink>
    </w:p>
    <w:p>
      <w:pPr>
        <w:pStyle w:val="TOC2"/>
        <w:tabs>
          <w:tab w:val="right" w:leader="dot" w:pos="8306"/>
        </w:tabs>
      </w:pPr>
      <w:hyperlink w:anchor="_Toc103" w:history="1">
        <w:r>
          <w:rPr>
            <w:rFonts w:ascii="仿宋" w:eastAsia="仿宋" w:hAnsi="仿宋" w:cs="仿宋" w:hint="eastAsia"/>
            <w:lang w:eastAsia="zh-CN"/>
          </w:rPr>
          <w:t>(二)、研发规划与投入</w:t>
        </w:r>
        <w:r>
          <w:tab/>
        </w:r>
        <w:r>
          <w:fldChar w:fldCharType="begin"/>
        </w:r>
        <w:r>
          <w:instrText xml:space="preserve"> PAGEREF _Toc103 \h </w:instrText>
        </w:r>
        <w:r>
          <w:fldChar w:fldCharType="separate"/>
        </w:r>
        <w:r>
          <w:t>28</w:t>
        </w:r>
        <w:r>
          <w:fldChar w:fldCharType="end"/>
        </w:r>
      </w:hyperlink>
    </w:p>
    <w:p>
      <w:pPr>
        <w:pStyle w:val="TOC1"/>
        <w:tabs>
          <w:tab w:val="right" w:leader="dot" w:pos="8306"/>
        </w:tabs>
      </w:pPr>
      <w:hyperlink w:anchor="_Toc26677" w:history="1">
        <w:r>
          <w:rPr>
            <w:rFonts w:ascii="仿宋" w:eastAsia="仿宋" w:hAnsi="仿宋" w:cs="仿宋" w:hint="eastAsia"/>
            <w:lang w:eastAsia="zh-CN"/>
          </w:rPr>
          <w:t>十、锦纶切片项目人力资源管理</w:t>
        </w:r>
        <w:r>
          <w:tab/>
        </w:r>
        <w:r>
          <w:fldChar w:fldCharType="begin"/>
        </w:r>
        <w:r>
          <w:instrText xml:space="preserve"> PAGEREF _Toc26677 \h </w:instrText>
        </w:r>
        <w:r>
          <w:fldChar w:fldCharType="separate"/>
        </w:r>
        <w:r>
          <w:t>30</w:t>
        </w:r>
        <w:r>
          <w:fldChar w:fldCharType="end"/>
        </w:r>
      </w:hyperlink>
    </w:p>
    <w:p>
      <w:pPr>
        <w:pStyle w:val="TOC2"/>
        <w:tabs>
          <w:tab w:val="right" w:leader="dot" w:pos="8306"/>
        </w:tabs>
      </w:pPr>
      <w:hyperlink w:anchor="_Toc10906" w:history="1">
        <w:r>
          <w:rPr>
            <w:rFonts w:ascii="仿宋" w:eastAsia="仿宋" w:hAnsi="仿宋" w:cs="仿宋" w:hint="eastAsia"/>
            <w:lang w:eastAsia="zh-CN"/>
          </w:rPr>
          <w:t>(一)、建立健全的预算管理制度</w:t>
        </w:r>
        <w:r>
          <w:tab/>
        </w:r>
        <w:r>
          <w:fldChar w:fldCharType="begin"/>
        </w:r>
        <w:r>
          <w:instrText xml:space="preserve"> PAGEREF _Toc10906 \h </w:instrText>
        </w:r>
        <w:r>
          <w:fldChar w:fldCharType="separate"/>
        </w:r>
        <w:r>
          <w:t>30</w:t>
        </w:r>
        <w:r>
          <w:fldChar w:fldCharType="end"/>
        </w:r>
      </w:hyperlink>
    </w:p>
    <w:p>
      <w:pPr>
        <w:pStyle w:val="TOC2"/>
        <w:tabs>
          <w:tab w:val="right" w:leader="dot" w:pos="8306"/>
        </w:tabs>
      </w:pPr>
      <w:hyperlink w:anchor="_Toc7789" w:history="1">
        <w:r>
          <w:rPr>
            <w:rFonts w:ascii="仿宋" w:eastAsia="仿宋" w:hAnsi="仿宋" w:cs="仿宋" w:hint="eastAsia"/>
            <w:lang w:eastAsia="zh-CN"/>
          </w:rPr>
          <w:t>(二)、加强资金流动监控</w:t>
        </w:r>
        <w:r>
          <w:tab/>
        </w:r>
        <w:r>
          <w:fldChar w:fldCharType="begin"/>
        </w:r>
        <w:r>
          <w:instrText xml:space="preserve"> PAGEREF _Toc7789 \h </w:instrText>
        </w:r>
        <w:r>
          <w:fldChar w:fldCharType="separate"/>
        </w:r>
        <w:r>
          <w:t>31</w:t>
        </w:r>
        <w:r>
          <w:fldChar w:fldCharType="end"/>
        </w:r>
      </w:hyperlink>
    </w:p>
    <w:p>
      <w:pPr>
        <w:pStyle w:val="TOC2"/>
        <w:tabs>
          <w:tab w:val="right" w:leader="dot" w:pos="8306"/>
        </w:tabs>
      </w:pPr>
      <w:hyperlink w:anchor="_Toc22687" w:history="1">
        <w:r>
          <w:rPr>
            <w:rFonts w:ascii="仿宋" w:eastAsia="仿宋" w:hAnsi="仿宋" w:cs="仿宋" w:hint="eastAsia"/>
            <w:lang w:eastAsia="zh-CN"/>
          </w:rPr>
          <w:t>(三)、制定完善的风险控制机制</w:t>
        </w:r>
        <w:r>
          <w:tab/>
        </w:r>
        <w:r>
          <w:fldChar w:fldCharType="begin"/>
        </w:r>
        <w:r>
          <w:instrText xml:space="preserve"> PAGEREF _Toc22687 \h </w:instrText>
        </w:r>
        <w:r>
          <w:fldChar w:fldCharType="separate"/>
        </w:r>
        <w:r>
          <w:t>32</w:t>
        </w:r>
        <w:r>
          <w:fldChar w:fldCharType="end"/>
        </w:r>
      </w:hyperlink>
    </w:p>
    <w:p>
      <w:pPr>
        <w:pStyle w:val="TOC2"/>
        <w:tabs>
          <w:tab w:val="right" w:leader="dot" w:pos="8306"/>
        </w:tabs>
      </w:pPr>
      <w:hyperlink w:anchor="_Toc21753" w:history="1">
        <w:r>
          <w:rPr>
            <w:rFonts w:ascii="仿宋" w:eastAsia="仿宋" w:hAnsi="仿宋" w:cs="仿宋" w:hint="eastAsia"/>
            <w:lang w:eastAsia="zh-CN"/>
          </w:rPr>
          <w:t>(四)、优化成本管理</w:t>
        </w:r>
        <w:r>
          <w:tab/>
        </w:r>
        <w:r>
          <w:fldChar w:fldCharType="begin"/>
        </w:r>
        <w:r>
          <w:instrText xml:space="preserve"> PAGEREF _Toc21753 \h </w:instrText>
        </w:r>
        <w:r>
          <w:fldChar w:fldCharType="separate"/>
        </w:r>
        <w:r>
          <w:t>34</w:t>
        </w:r>
        <w:r>
          <w:fldChar w:fldCharType="end"/>
        </w:r>
      </w:hyperlink>
    </w:p>
    <w:p>
      <w:pPr>
        <w:pStyle w:val="TOC1"/>
        <w:tabs>
          <w:tab w:val="right" w:leader="dot" w:pos="8306"/>
        </w:tabs>
      </w:pPr>
      <w:hyperlink w:anchor="_Toc23368" w:history="1">
        <w:r>
          <w:rPr>
            <w:rFonts w:ascii="仿宋" w:eastAsia="仿宋" w:hAnsi="仿宋" w:cs="仿宋" w:hint="eastAsia"/>
            <w:lang w:eastAsia="zh-CN"/>
          </w:rPr>
          <w:t>十一、锦纶切片项目社会影响</w:t>
        </w:r>
        <w:r>
          <w:tab/>
        </w:r>
        <w:r>
          <w:fldChar w:fldCharType="begin"/>
        </w:r>
        <w:r>
          <w:instrText xml:space="preserve"> PAGEREF _Toc23368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0" w:history="1">
        <w:r>
          <w:rPr>
            <w:rFonts w:ascii="仿宋" w:eastAsia="仿宋" w:hAnsi="仿宋" w:cs="仿宋" w:hint="eastAsia"/>
            <w:lang w:eastAsia="zh-CN"/>
          </w:rPr>
          <w:t>(一)、社会责任与义务</w:t>
        </w:r>
        <w:r>
          <w:tab/>
        </w:r>
        <w:r>
          <w:fldChar w:fldCharType="begin"/>
        </w:r>
        <w:r>
          <w:instrText xml:space="preserve"> PAGEREF _Toc8630 \h </w:instrText>
        </w:r>
        <w:r>
          <w:fldChar w:fldCharType="separate"/>
        </w:r>
        <w:r>
          <w:t>35</w:t>
        </w:r>
        <w:r>
          <w:fldChar w:fldCharType="end"/>
        </w:r>
      </w:hyperlink>
    </w:p>
    <w:p>
      <w:pPr>
        <w:pStyle w:val="TOC2"/>
        <w:tabs>
          <w:tab w:val="right" w:leader="dot" w:pos="8306"/>
        </w:tabs>
      </w:pPr>
      <w:hyperlink w:anchor="_Toc8202" w:history="1">
        <w:r>
          <w:rPr>
            <w:rFonts w:ascii="仿宋" w:eastAsia="仿宋" w:hAnsi="仿宋" w:cs="仿宋" w:hint="eastAsia"/>
            <w:lang w:eastAsia="zh-CN"/>
          </w:rPr>
          <w:t>(二)、社会参与与沟通</w:t>
        </w:r>
        <w:r>
          <w:tab/>
        </w:r>
        <w:r>
          <w:fldChar w:fldCharType="begin"/>
        </w:r>
        <w:r>
          <w:instrText xml:space="preserve"> PAGEREF _Toc8202 \h </w:instrText>
        </w:r>
        <w:r>
          <w:fldChar w:fldCharType="separate"/>
        </w:r>
        <w:r>
          <w:t>36</w:t>
        </w:r>
        <w:r>
          <w:fldChar w:fldCharType="end"/>
        </w:r>
      </w:hyperlink>
    </w:p>
    <w:p>
      <w:pPr>
        <w:pStyle w:val="TOC1"/>
        <w:tabs>
          <w:tab w:val="right" w:leader="dot" w:pos="8306"/>
        </w:tabs>
      </w:pPr>
      <w:hyperlink w:anchor="_Toc22309" w:history="1">
        <w:r>
          <w:rPr>
            <w:rFonts w:ascii="仿宋" w:eastAsia="仿宋" w:hAnsi="仿宋" w:cs="仿宋" w:hint="eastAsia"/>
            <w:lang w:eastAsia="zh-CN"/>
          </w:rPr>
          <w:t>十二、锦纶切片项目技术管理</w:t>
        </w:r>
        <w:r>
          <w:tab/>
        </w:r>
        <w:r>
          <w:fldChar w:fldCharType="begin"/>
        </w:r>
        <w:r>
          <w:instrText xml:space="preserve"> PAGEREF _Toc22309 \h </w:instrText>
        </w:r>
        <w:r>
          <w:fldChar w:fldCharType="separate"/>
        </w:r>
        <w:r>
          <w:t>37</w:t>
        </w:r>
        <w:r>
          <w:fldChar w:fldCharType="end"/>
        </w:r>
      </w:hyperlink>
    </w:p>
    <w:p>
      <w:pPr>
        <w:pStyle w:val="TOC2"/>
        <w:tabs>
          <w:tab w:val="right" w:leader="dot" w:pos="8306"/>
        </w:tabs>
      </w:pPr>
      <w:hyperlink w:anchor="_Toc26298" w:history="1">
        <w:r>
          <w:rPr>
            <w:rFonts w:ascii="仿宋" w:eastAsia="仿宋" w:hAnsi="仿宋" w:cs="仿宋" w:hint="eastAsia"/>
            <w:lang w:eastAsia="zh-CN"/>
          </w:rPr>
          <w:t>(一)、技术方案选用方向</w:t>
        </w:r>
        <w:r>
          <w:tab/>
        </w:r>
        <w:r>
          <w:fldChar w:fldCharType="begin"/>
        </w:r>
        <w:r>
          <w:instrText xml:space="preserve"> PAGEREF _Toc26298 \h </w:instrText>
        </w:r>
        <w:r>
          <w:fldChar w:fldCharType="separate"/>
        </w:r>
        <w:r>
          <w:t>37</w:t>
        </w:r>
        <w:r>
          <w:fldChar w:fldCharType="end"/>
        </w:r>
      </w:hyperlink>
    </w:p>
    <w:p>
      <w:pPr>
        <w:pStyle w:val="TOC2"/>
        <w:tabs>
          <w:tab w:val="right" w:leader="dot" w:pos="8306"/>
        </w:tabs>
      </w:pPr>
      <w:hyperlink w:anchor="_Toc30654" w:history="1">
        <w:r>
          <w:rPr>
            <w:rFonts w:ascii="仿宋" w:eastAsia="仿宋" w:hAnsi="仿宋" w:cs="仿宋" w:hint="eastAsia"/>
            <w:lang w:eastAsia="zh-CN"/>
          </w:rPr>
          <w:t>(二)、工艺技术方案选用原则</w:t>
        </w:r>
        <w:r>
          <w:tab/>
        </w:r>
        <w:r>
          <w:fldChar w:fldCharType="begin"/>
        </w:r>
        <w:r>
          <w:instrText xml:space="preserve"> PAGEREF _Toc30654 \h </w:instrText>
        </w:r>
        <w:r>
          <w:fldChar w:fldCharType="separate"/>
        </w:r>
        <w:r>
          <w:t>38</w:t>
        </w:r>
        <w:r>
          <w:fldChar w:fldCharType="end"/>
        </w:r>
      </w:hyperlink>
    </w:p>
    <w:p>
      <w:pPr>
        <w:pStyle w:val="TOC2"/>
        <w:tabs>
          <w:tab w:val="right" w:leader="dot" w:pos="8306"/>
        </w:tabs>
      </w:pPr>
      <w:hyperlink w:anchor="_Toc10780" w:history="1">
        <w:r>
          <w:rPr>
            <w:rFonts w:ascii="仿宋" w:eastAsia="仿宋" w:hAnsi="仿宋" w:cs="仿宋" w:hint="eastAsia"/>
            <w:lang w:eastAsia="zh-CN"/>
          </w:rPr>
          <w:t>(三)、工艺技术方案要求</w:t>
        </w:r>
        <w:r>
          <w:tab/>
        </w:r>
        <w:r>
          <w:fldChar w:fldCharType="begin"/>
        </w:r>
        <w:r>
          <w:instrText xml:space="preserve"> PAGEREF _Toc10780 \h </w:instrText>
        </w:r>
        <w:r>
          <w:fldChar w:fldCharType="separate"/>
        </w:r>
        <w:r>
          <w:t>40</w:t>
        </w:r>
        <w:r>
          <w:fldChar w:fldCharType="end"/>
        </w:r>
      </w:hyperlink>
    </w:p>
    <w:p>
      <w:pPr>
        <w:pStyle w:val="TOC1"/>
        <w:tabs>
          <w:tab w:val="right" w:leader="dot" w:pos="8306"/>
        </w:tabs>
      </w:pPr>
      <w:hyperlink w:anchor="_Toc13487" w:history="1">
        <w:r>
          <w:rPr>
            <w:rFonts w:ascii="仿宋" w:eastAsia="仿宋" w:hAnsi="仿宋" w:cs="仿宋" w:hint="eastAsia"/>
            <w:lang w:eastAsia="zh-CN"/>
          </w:rPr>
          <w:t>十三、风险识别与分类</w:t>
        </w:r>
        <w:r>
          <w:tab/>
        </w:r>
        <w:r>
          <w:fldChar w:fldCharType="begin"/>
        </w:r>
        <w:r>
          <w:instrText xml:space="preserve"> PAGEREF _Toc13487 \h </w:instrText>
        </w:r>
        <w:r>
          <w:fldChar w:fldCharType="separate"/>
        </w:r>
        <w:r>
          <w:t>43</w:t>
        </w:r>
        <w:r>
          <w:fldChar w:fldCharType="end"/>
        </w:r>
      </w:hyperlink>
    </w:p>
    <w:p>
      <w:pPr>
        <w:pStyle w:val="TOC2"/>
        <w:tabs>
          <w:tab w:val="right" w:leader="dot" w:pos="8306"/>
        </w:tabs>
      </w:pPr>
      <w:hyperlink w:anchor="_Toc31265" w:history="1">
        <w:r>
          <w:rPr>
            <w:rFonts w:ascii="仿宋" w:eastAsia="仿宋" w:hAnsi="仿宋" w:cs="仿宋" w:hint="eastAsia"/>
            <w:lang w:eastAsia="zh-CN"/>
          </w:rPr>
          <w:t>(一)、风险识别</w:t>
        </w:r>
        <w:r>
          <w:tab/>
        </w:r>
        <w:r>
          <w:fldChar w:fldCharType="begin"/>
        </w:r>
        <w:r>
          <w:instrText xml:space="preserve"> PAGEREF _Toc31265 \h </w:instrText>
        </w:r>
        <w:r>
          <w:fldChar w:fldCharType="separate"/>
        </w:r>
        <w:r>
          <w:t>43</w:t>
        </w:r>
        <w:r>
          <w:fldChar w:fldCharType="end"/>
        </w:r>
      </w:hyperlink>
    </w:p>
    <w:p>
      <w:pPr>
        <w:pStyle w:val="TOC2"/>
        <w:tabs>
          <w:tab w:val="right" w:leader="dot" w:pos="8306"/>
        </w:tabs>
      </w:pPr>
      <w:hyperlink w:anchor="_Toc23487" w:history="1">
        <w:r>
          <w:rPr>
            <w:rFonts w:ascii="仿宋" w:eastAsia="仿宋" w:hAnsi="仿宋" w:cs="仿宋" w:hint="eastAsia"/>
            <w:lang w:eastAsia="zh-CN"/>
          </w:rPr>
          <w:t>(二)、风险分类</w:t>
        </w:r>
        <w:r>
          <w:tab/>
        </w:r>
        <w:r>
          <w:fldChar w:fldCharType="begin"/>
        </w:r>
        <w:r>
          <w:instrText xml:space="preserve"> PAGEREF _Toc23487 \h </w:instrText>
        </w:r>
        <w:r>
          <w:fldChar w:fldCharType="separate"/>
        </w:r>
        <w:r>
          <w:t>44</w:t>
        </w:r>
        <w:r>
          <w:fldChar w:fldCharType="end"/>
        </w:r>
      </w:hyperlink>
    </w:p>
    <w:p>
      <w:pPr>
        <w:pStyle w:val="TOC1"/>
        <w:tabs>
          <w:tab w:val="right" w:leader="dot" w:pos="8306"/>
        </w:tabs>
      </w:pPr>
      <w:hyperlink w:anchor="_Toc15547" w:history="1">
        <w:r>
          <w:rPr>
            <w:rFonts w:ascii="仿宋" w:eastAsia="仿宋" w:hAnsi="仿宋" w:cs="仿宋" w:hint="eastAsia"/>
            <w:lang w:eastAsia="zh-CN"/>
          </w:rPr>
          <w:t>十四、利益相关者分析与沟通计划</w:t>
        </w:r>
        <w:r>
          <w:tab/>
        </w:r>
        <w:r>
          <w:fldChar w:fldCharType="begin"/>
        </w:r>
        <w:r>
          <w:instrText xml:space="preserve"> PAGEREF _Toc15547 \h </w:instrText>
        </w:r>
        <w:r>
          <w:fldChar w:fldCharType="separate"/>
        </w:r>
        <w:r>
          <w:t>46</w:t>
        </w:r>
        <w:r>
          <w:fldChar w:fldCharType="end"/>
        </w:r>
      </w:hyperlink>
    </w:p>
    <w:p>
      <w:pPr>
        <w:pStyle w:val="TOC2"/>
        <w:tabs>
          <w:tab w:val="right" w:leader="dot" w:pos="8306"/>
        </w:tabs>
      </w:pPr>
      <w:hyperlink w:anchor="_Toc30003" w:history="1">
        <w:r>
          <w:rPr>
            <w:rFonts w:ascii="仿宋" w:eastAsia="仿宋" w:hAnsi="仿宋" w:cs="仿宋" w:hint="eastAsia"/>
            <w:lang w:eastAsia="zh-CN"/>
          </w:rPr>
          <w:t>(一)、利益相关者分析</w:t>
        </w:r>
        <w:r>
          <w:tab/>
        </w:r>
        <w:r>
          <w:fldChar w:fldCharType="begin"/>
        </w:r>
        <w:r>
          <w:instrText xml:space="preserve"> PAGEREF _Toc30003 \h </w:instrText>
        </w:r>
        <w:r>
          <w:fldChar w:fldCharType="separate"/>
        </w:r>
        <w:r>
          <w:t>46</w:t>
        </w:r>
        <w:r>
          <w:fldChar w:fldCharType="end"/>
        </w:r>
      </w:hyperlink>
    </w:p>
    <w:p>
      <w:pPr>
        <w:pStyle w:val="TOC2"/>
        <w:tabs>
          <w:tab w:val="right" w:leader="dot" w:pos="8306"/>
        </w:tabs>
      </w:pPr>
      <w:hyperlink w:anchor="_Toc12980" w:history="1">
        <w:r>
          <w:rPr>
            <w:rFonts w:ascii="仿宋" w:eastAsia="仿宋" w:hAnsi="仿宋" w:cs="仿宋" w:hint="eastAsia"/>
            <w:lang w:eastAsia="zh-CN"/>
          </w:rPr>
          <w:t>(二)、沟通计划</w:t>
        </w:r>
        <w:r>
          <w:tab/>
        </w:r>
        <w:r>
          <w:fldChar w:fldCharType="begin"/>
        </w:r>
        <w:r>
          <w:instrText xml:space="preserve"> PAGEREF _Toc12980 \h </w:instrText>
        </w:r>
        <w:r>
          <w:fldChar w:fldCharType="separate"/>
        </w:r>
        <w:r>
          <w:t>47</w:t>
        </w:r>
        <w:r>
          <w:fldChar w:fldCharType="end"/>
        </w:r>
      </w:hyperlink>
    </w:p>
    <w:p>
      <w:pPr>
        <w:pStyle w:val="TOC1"/>
        <w:tabs>
          <w:tab w:val="right" w:leader="dot" w:pos="8306"/>
        </w:tabs>
      </w:pPr>
      <w:hyperlink w:anchor="_Toc6627" w:history="1">
        <w:r>
          <w:rPr>
            <w:rFonts w:ascii="仿宋" w:eastAsia="仿宋" w:hAnsi="仿宋" w:cs="仿宋" w:hint="eastAsia"/>
            <w:lang w:eastAsia="zh-CN"/>
          </w:rPr>
          <w:t>十五、营销与推广策略</w:t>
        </w:r>
        <w:r>
          <w:tab/>
        </w:r>
        <w:r>
          <w:fldChar w:fldCharType="begin"/>
        </w:r>
        <w:r>
          <w:instrText xml:space="preserve"> PAGEREF _Toc6627 \h </w:instrText>
        </w:r>
        <w:r>
          <w:fldChar w:fldCharType="separate"/>
        </w:r>
        <w:r>
          <w:t>48</w:t>
        </w:r>
        <w:r>
          <w:fldChar w:fldCharType="end"/>
        </w:r>
      </w:hyperlink>
    </w:p>
    <w:p>
      <w:pPr>
        <w:pStyle w:val="TOC2"/>
        <w:tabs>
          <w:tab w:val="right" w:leader="dot" w:pos="8306"/>
        </w:tabs>
      </w:pPr>
      <w:hyperlink w:anchor="_Toc18418" w:history="1">
        <w:r>
          <w:rPr>
            <w:rFonts w:ascii="仿宋" w:eastAsia="仿宋" w:hAnsi="仿宋" w:cs="仿宋" w:hint="eastAsia"/>
            <w:lang w:eastAsia="zh-CN"/>
          </w:rPr>
          <w:t>(一)、产品/服务定位与特点</w:t>
        </w:r>
        <w:r>
          <w:tab/>
        </w:r>
        <w:r>
          <w:fldChar w:fldCharType="begin"/>
        </w:r>
        <w:r>
          <w:instrText xml:space="preserve"> PAGEREF _Toc18418 \h </w:instrText>
        </w:r>
        <w:r>
          <w:fldChar w:fldCharType="separate"/>
        </w:r>
        <w:r>
          <w:t>48</w:t>
        </w:r>
        <w:r>
          <w:fldChar w:fldCharType="end"/>
        </w:r>
      </w:hyperlink>
    </w:p>
    <w:p>
      <w:pPr>
        <w:pStyle w:val="TOC2"/>
        <w:tabs>
          <w:tab w:val="right" w:leader="dot" w:pos="8306"/>
        </w:tabs>
      </w:pPr>
      <w:hyperlink w:anchor="_Toc2782" w:history="1">
        <w:r>
          <w:rPr>
            <w:rFonts w:ascii="仿宋" w:eastAsia="仿宋" w:hAnsi="仿宋" w:cs="仿宋" w:hint="eastAsia"/>
            <w:lang w:eastAsia="zh-CN"/>
          </w:rPr>
          <w:t>(二)、市场定位与竞争分析</w:t>
        </w:r>
        <w:r>
          <w:tab/>
        </w:r>
        <w:r>
          <w:fldChar w:fldCharType="begin"/>
        </w:r>
        <w:r>
          <w:instrText xml:space="preserve"> PAGEREF _Toc2782 \h </w:instrText>
        </w:r>
        <w:r>
          <w:fldChar w:fldCharType="separate"/>
        </w:r>
        <w:r>
          <w:t>49</w:t>
        </w:r>
        <w:r>
          <w:fldChar w:fldCharType="end"/>
        </w:r>
      </w:hyperlink>
    </w:p>
    <w:p>
      <w:pPr>
        <w:pStyle w:val="TOC2"/>
        <w:tabs>
          <w:tab w:val="right" w:leader="dot" w:pos="8306"/>
        </w:tabs>
      </w:pPr>
      <w:hyperlink w:anchor="_Toc13058" w:history="1">
        <w:r>
          <w:rPr>
            <w:rFonts w:ascii="仿宋" w:eastAsia="仿宋" w:hAnsi="仿宋" w:cs="仿宋" w:hint="eastAsia"/>
            <w:lang w:eastAsia="zh-CN"/>
          </w:rPr>
          <w:t>(三)、营销渠道与策略</w:t>
        </w:r>
        <w:r>
          <w:tab/>
        </w:r>
        <w:r>
          <w:fldChar w:fldCharType="begin"/>
        </w:r>
        <w:r>
          <w:instrText xml:space="preserve"> PAGEREF _Toc13058 \h </w:instrText>
        </w:r>
        <w:r>
          <w:fldChar w:fldCharType="separate"/>
        </w:r>
        <w:r>
          <w:t>51</w:t>
        </w:r>
        <w:r>
          <w:fldChar w:fldCharType="end"/>
        </w:r>
      </w:hyperlink>
    </w:p>
    <w:p>
      <w:pPr>
        <w:pStyle w:val="TOC2"/>
        <w:tabs>
          <w:tab w:val="right" w:leader="dot" w:pos="8306"/>
        </w:tabs>
      </w:pPr>
      <w:hyperlink w:anchor="_Toc8015" w:history="1">
        <w:r>
          <w:rPr>
            <w:rFonts w:ascii="仿宋" w:eastAsia="仿宋" w:hAnsi="仿宋" w:cs="仿宋" w:hint="eastAsia"/>
            <w:lang w:eastAsia="zh-CN"/>
          </w:rPr>
          <w:t>(四)、推广与宣传活动</w:t>
        </w:r>
        <w:r>
          <w:tab/>
        </w:r>
        <w:r>
          <w:fldChar w:fldCharType="begin"/>
        </w:r>
        <w:r>
          <w:instrText xml:space="preserve"> PAGEREF _Toc8015 \h </w:instrText>
        </w:r>
        <w:r>
          <w:fldChar w:fldCharType="separate"/>
        </w:r>
        <w:r>
          <w:t>52</w:t>
        </w:r>
        <w:r>
          <w:fldChar w:fldCharType="end"/>
        </w:r>
      </w:hyperlink>
    </w:p>
    <w:p>
      <w:pPr>
        <w:pStyle w:val="TOC1"/>
        <w:tabs>
          <w:tab w:val="right" w:leader="dot" w:pos="8306"/>
        </w:tabs>
      </w:pPr>
      <w:hyperlink w:anchor="_Toc17897" w:history="1">
        <w:r>
          <w:rPr>
            <w:rFonts w:ascii="仿宋" w:eastAsia="仿宋" w:hAnsi="仿宋" w:cs="仿宋" w:hint="eastAsia"/>
            <w:lang w:eastAsia="zh-CN"/>
          </w:rPr>
          <w:t>十六、锦纶切片项目工程方案分析</w:t>
        </w:r>
        <w:r>
          <w:tab/>
        </w:r>
        <w:r>
          <w:fldChar w:fldCharType="begin"/>
        </w:r>
        <w:r>
          <w:instrText xml:space="preserve"> PAGEREF _Toc17897 \h </w:instrText>
        </w:r>
        <w:r>
          <w:fldChar w:fldCharType="separate"/>
        </w:r>
        <w:r>
          <w:t>57</w:t>
        </w:r>
        <w:r>
          <w:fldChar w:fldCharType="end"/>
        </w:r>
      </w:hyperlink>
    </w:p>
    <w:p>
      <w:pPr>
        <w:pStyle w:val="TOC2"/>
        <w:tabs>
          <w:tab w:val="right" w:leader="dot" w:pos="8306"/>
        </w:tabs>
      </w:pPr>
      <w:hyperlink w:anchor="_Toc650" w:history="1">
        <w:r>
          <w:rPr>
            <w:rFonts w:ascii="仿宋" w:eastAsia="仿宋" w:hAnsi="仿宋" w:cs="仿宋" w:hint="eastAsia"/>
            <w:lang w:eastAsia="zh-CN"/>
          </w:rPr>
          <w:t>(一)、建筑工程设计原则</w:t>
        </w:r>
        <w:r>
          <w:tab/>
        </w:r>
        <w:r>
          <w:fldChar w:fldCharType="begin"/>
        </w:r>
        <w:r>
          <w:instrText xml:space="preserve"> PAGEREF _Toc650 \h </w:instrText>
        </w:r>
        <w:r>
          <w:fldChar w:fldCharType="separate"/>
        </w:r>
        <w:r>
          <w:t>57</w:t>
        </w:r>
        <w:r>
          <w:fldChar w:fldCharType="end"/>
        </w:r>
      </w:hyperlink>
    </w:p>
    <w:p>
      <w:pPr>
        <w:pStyle w:val="TOC2"/>
        <w:tabs>
          <w:tab w:val="right" w:leader="dot" w:pos="8306"/>
        </w:tabs>
      </w:pPr>
      <w:hyperlink w:anchor="_Toc8839" w:history="1">
        <w:r>
          <w:rPr>
            <w:rFonts w:ascii="仿宋" w:eastAsia="仿宋" w:hAnsi="仿宋" w:cs="仿宋" w:hint="eastAsia"/>
            <w:lang w:eastAsia="zh-CN"/>
          </w:rPr>
          <w:t>(二)、土建工程建设指标</w:t>
        </w:r>
        <w:r>
          <w:tab/>
        </w:r>
        <w:r>
          <w:fldChar w:fldCharType="begin"/>
        </w:r>
        <w:r>
          <w:instrText xml:space="preserve"> PAGEREF _Toc8839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316"/>
      <w:r>
        <w:rPr>
          <w:rFonts w:ascii="仿宋" w:eastAsia="仿宋" w:hAnsi="仿宋" w:cs="仿宋" w:hint="eastAsia"/>
          <w:lang w:eastAsia="zh-CN"/>
        </w:rPr>
        <w:t>(一)、锦纶切片行业分析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行业一直以来都是市场的关注焦点。行业内的发展趋势、竞争态势以及潜在机会都对锦纶切片项目的推进产生深远的影响。通过深入研究行业的整体概貌，我们将更好地理解行业的核心特征，为锦纶切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行业，技术一直是推动创新和发展的关键因素。我们将对当前技术趋势进行详尽分析，包括但不限于人工智能、大数据应用、先进制造技术等。这有助于锦纶切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锦纶切片项目成功的基础。我们将对主要竞争对手进行深入研究，包括其市场份额、产品特点、市场定位等。通过全面了解竞争对手的优势和劣势，锦纶切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627"/>
      <w:r>
        <w:rPr>
          <w:rFonts w:ascii="仿宋" w:eastAsia="仿宋" w:hAnsi="仿宋" w:cs="仿宋" w:hint="eastAsia"/>
          <w:sz w:val="28"/>
          <w:lang w:eastAsia="zh-CN"/>
        </w:rPr>
        <w:t>(二)、锦纶切片市场分析预测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通过对市场规模的深入调研，我们将预测锦纶切片市场未来的增长趋势。这包括市场的整体规模、各细分领域的发展趋势等。锦纶切片项目可以根据市场的扩张速度和潜在机会，制定更符合市场需求的发展策略。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锦纶切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锦纶切片项目实施过程中需要充分考虑的因素。我们将对市场风险进行全面评估，包括但不限于政策法规风险、市场竞争风险、技术变革风险等。通过对潜在风险的深入分析，锦纶切片项目可以制定相应的风险缓解策略，降低不确定性对锦纶切片项目的影响。</w:t>
      </w:r>
    </w:p>
    <w:p>
      <w:pPr>
        <w:pStyle w:val="Heading1"/>
        <w:ind w:firstLine="560" w:firstLineChars="200"/>
        <w:rPr>
          <w:rFonts w:ascii="仿宋" w:eastAsia="仿宋" w:hAnsi="仿宋" w:cs="仿宋" w:hint="eastAsia"/>
          <w:sz w:val="28"/>
          <w:lang w:eastAsia="zh-CN"/>
        </w:rPr>
      </w:pPr>
      <w:bookmarkStart w:id="5" w:name="_Toc30608"/>
      <w:r>
        <w:rPr>
          <w:rFonts w:ascii="仿宋" w:eastAsia="仿宋" w:hAnsi="仿宋" w:cs="仿宋" w:hint="eastAsia"/>
          <w:sz w:val="28"/>
          <w:lang w:eastAsia="zh-CN"/>
        </w:rPr>
        <w:t>二、锦纶切片项目文档管理</w:t>
      </w:r>
      <w:bookmarkEnd w:id="5"/>
    </w:p>
    <w:p>
      <w:pPr>
        <w:pStyle w:val="Heading2"/>
        <w:rPr>
          <w:rFonts w:ascii="仿宋" w:eastAsia="仿宋" w:hAnsi="仿宋" w:cs="仿宋" w:hint="eastAsia"/>
          <w:lang w:eastAsia="zh-CN"/>
        </w:rPr>
      </w:pPr>
      <w:bookmarkStart w:id="6" w:name="_Toc1298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锦纶切片项目高度重视文档的质量和准确性，以支持锦纶切片项目的各项活动和决策。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文档的编制始于锦纶切片项目计划的初期，我们制定了详细的文档编制计划，明确了每个文档的内容、格式和编写责任人。在锦纶切片项目启动阶段，我们首先编制了锦纶切片项目章程，明确定义了锦纶切片项目的目标、范围、风险等关键要素。随后，锦纶切片项目团队根据计划陆续编制了需求文档、设计文档、测试文档等各类文档，确保锦纶切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锦纶切片项目管理中的重要环节，旨在确保锦纶切片项目文档符合质量标准和锦纶切片项目需求。在锦纶切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除了内部审查，我们还进行了外部审查，邀请锦纶切片项目相关利益方和专业领域的专家对文档进行独立审查。这有助于获取更全面、客观的反馈，确保锦纶切片项目文档不仅符合内部标准，也满足外部需求。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锦纶切片项目在文档编制与审查方面建立了严格的管理机制，通过规范的流程和多维度的审查，确保锦纶切片项目文档的质量、准确性和可靠性，为锦纶切片项目的顺利推进提供了有力支持。</w:t>
      </w:r>
    </w:p>
    <w:p>
      <w:pPr>
        <w:pStyle w:val="Heading2"/>
        <w:ind w:firstLine="560" w:firstLineChars="200"/>
        <w:rPr>
          <w:rFonts w:ascii="仿宋" w:eastAsia="仿宋" w:hAnsi="仿宋" w:cs="仿宋" w:hint="eastAsia"/>
          <w:sz w:val="28"/>
          <w:lang w:eastAsia="zh-CN"/>
        </w:rPr>
      </w:pPr>
      <w:bookmarkStart w:id="7" w:name="_Toc1236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我们通过多渠道发布文档，包括电子邮件、锦纶切片项目管理平台、内部网站等，以满足不同团队成员的偏好和需求。多渠道发布确保了信息的全面覆盖。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我们采用了精细的权限控制，确保只有授权人员可以访问敏感信息。这种安全措施保护了锦纶切片项目文档的机密性，防止了未经授权的信息泄露。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36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文档存档与归档是锦纶切片项目生命周期中一个至关重要的环节，直接关系到锦纶切片项目信息的长期保存和历史记录的完整性。在锦纶切片项目中，我们实施了一系列有效的文档存档与归档管理策略：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03"/>
      <w:r>
        <w:rPr>
          <w:rFonts w:ascii="仿宋" w:eastAsia="仿宋" w:hAnsi="仿宋" w:cs="仿宋" w:hint="eastAsia"/>
          <w:sz w:val="28"/>
          <w:lang w:eastAsia="zh-CN"/>
        </w:rPr>
        <w:t>三、锦纶切片项目绩效评估</w:t>
      </w:r>
      <w:bookmarkEnd w:id="9"/>
    </w:p>
    <w:p>
      <w:pPr>
        <w:pStyle w:val="Heading2"/>
        <w:rPr>
          <w:rFonts w:ascii="仿宋" w:eastAsia="仿宋" w:hAnsi="仿宋" w:cs="仿宋" w:hint="eastAsia"/>
          <w:lang w:eastAsia="zh-CN"/>
        </w:rPr>
      </w:pPr>
      <w:bookmarkStart w:id="10" w:name="_Toc642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我们设计了一套全面的绩效评估指标，以确保锦纶切片项目的可控和成功交付。这些指标跨足锦纶切片项目目标、成本、进度和质量等多个维度，为我们提供了全面洞察锦纶切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目标达成率是我们关注的首要指标。我们设定了明确的目标，并通过定期监测和评估，迅速发现并应对潜在的目标偏差。这为锦纶切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成本绩效是另一个核心关注点。通过实际成本与预算成本的对比分析，我们深入了解成本差异的原因，及时调整资源分配，保持锦纶切片项目在经济效益方面的合理水平。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进度作为关键的绩效指标之一，得到了精心的关注。我们制定了详细的锦纶切片项目进度计划，并设立了进度符合度指标，确保实际进度与计划进度保持一致。这使我们能够快速发现和解决潜在的进度问题，保持锦纶切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锦纶切片项目绩效的不可或缺的一环。我们引入了一系列的质量标准和客户满意度指标，以确保锦纶切片项目交付的成果在质量上达到或超越预期水平。通过持续监测这些指标，我们努力提升锦纶切片项目整体质量水平，为锦纶切片项目的成功交付提供有力保障。通过这些科学且全面的绩效评估，我们能够更好地引导锦纶切片项目的持续改进，确保锦纶切片项目目标的顺利达成。</w:t>
      </w:r>
    </w:p>
    <w:p>
      <w:pPr>
        <w:pStyle w:val="Heading2"/>
        <w:ind w:firstLine="560" w:firstLineChars="200"/>
        <w:rPr>
          <w:rFonts w:ascii="仿宋" w:eastAsia="仿宋" w:hAnsi="仿宋" w:cs="仿宋" w:hint="eastAsia"/>
          <w:sz w:val="28"/>
          <w:lang w:eastAsia="zh-CN"/>
        </w:rPr>
      </w:pPr>
      <w:bookmarkStart w:id="11" w:name="_Toc2034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绩效评估是锦纶切片项目中的关键环节，为确保锦纶切片项目达到预期目标，我们采用了多层次、多维度的绩效评估方法。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锦纶切片项目的战略目标对齐，确保每个决策和行动都与锦纶切片项目整体目标保持一致。团队会定期召开战略对齐会议，审视当前工作与锦纶切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锦纶切片项目进度、质量、成本和风险等方面。这些指标通过数据收集和分析，为锦纶切片项目管理团队提供了客观的评估依据。例如，我们通过锦纶切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绩效评估不仅仅停留在锦纶切片项目内部，还考虑了锦纶切片项目对外部环境的影响。我们定期进行干系人满意度调查，以了解各利益相关方对锦纶切片项目的期望和满意度，并及时做出调整。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这种多层次、多角度的绩效评估方法，使得我们能够全面了解锦纶切片项目的运行状态，及时做出调整，确保锦纶切片项目在不断变化的环境中保持稳健前行。</w:t>
      </w:r>
    </w:p>
    <w:p>
      <w:pPr>
        <w:pStyle w:val="Heading2"/>
        <w:ind w:firstLine="560" w:firstLineChars="200"/>
        <w:rPr>
          <w:rFonts w:ascii="仿宋" w:eastAsia="仿宋" w:hAnsi="仿宋" w:cs="仿宋" w:hint="eastAsia"/>
          <w:sz w:val="28"/>
          <w:lang w:eastAsia="zh-CN"/>
        </w:rPr>
      </w:pPr>
      <w:bookmarkStart w:id="12" w:name="_Toc2203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为了确保锦纶切片项目的有效管理和不断优化，我们采用了精心设计的绩效评估周期。这个周期旨在实现灵活、实时和全面的评估，以适应锦纶切片项目执行中的各种挑战。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锦纶切片项目的不同需求，分为短期、中期和长期。短期评估关注每个迭代或工作周期，以及时发现和解决当前任务中的问题。中期评估涵盖几个迭代，深入了解整体锦纶切片项目的趋势和性能。长期评估则着眼于整个锦纶切片项目阶段，确保锦纶切片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锦纶切片项目管理工具和协作平台，团队成员能够随时更新和分享锦纶切片项目数据。这种实时性的反馈机制使我们能够及时察觉潜在问题，快速调整，保持锦纶切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锦纶切片项目的决策制定密不可分。每个周期的锦纶切片项目回顾会议成为集体总结经验、识别问题深层次原因并找到创新解决方案的平台。这种定期的反思与调整机制使锦纶切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2630"/>
      <w:r>
        <w:rPr>
          <w:rFonts w:ascii="仿宋" w:eastAsia="仿宋" w:hAnsi="仿宋" w:cs="仿宋" w:hint="eastAsia"/>
          <w:sz w:val="28"/>
          <w:lang w:eastAsia="zh-CN"/>
        </w:rPr>
        <w:t>四、锦纶切片项目土建工程</w:t>
      </w:r>
      <w:bookmarkEnd w:id="13"/>
    </w:p>
    <w:p>
      <w:pPr>
        <w:pStyle w:val="Heading2"/>
        <w:rPr>
          <w:rFonts w:ascii="仿宋" w:eastAsia="仿宋" w:hAnsi="仿宋" w:cs="仿宋" w:hint="eastAsia"/>
          <w:lang w:eastAsia="zh-CN"/>
        </w:rPr>
      </w:pPr>
      <w:bookmarkStart w:id="14" w:name="_Toc545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在锦纶切片项目的建筑工程设计中，我们将秉承一系列重要的设计原则，以确保锦纶切片项目建筑在功能、美观、可持续性等方面达到最佳效果。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首要原则是确保建筑的功能性得到最大化的发挥。我们将充分理解锦纶切片项目的实际需求，合理布局各个功能区域，保证建筑在满足业务需求的同时，提供高效的工作环境。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在建筑设计中，我们将综合考虑建设和运营成本。通过精细的经济效益分析，确保设计方案在高效利用资源的同时，对锦纶切片项目的长期盈利能力有积极的贡献。</w:t>
      </w:r>
    </w:p>
    <w:p>
      <w:pPr>
        <w:pStyle w:val="Heading2"/>
        <w:ind w:firstLine="560" w:firstLineChars="200"/>
        <w:rPr>
          <w:rFonts w:ascii="仿宋" w:eastAsia="仿宋" w:hAnsi="仿宋" w:cs="仿宋" w:hint="eastAsia"/>
          <w:sz w:val="28"/>
          <w:lang w:eastAsia="zh-CN"/>
        </w:rPr>
      </w:pPr>
      <w:bookmarkStart w:id="15" w:name="_Toc1627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的土建工程设计中，我们将精准设定设计年限，结合锦纶切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锦纶切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243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锦纶切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锦纶切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锦纶切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382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本期工程锦纶切片项目预计总建筑面积XXX平方米，其中：计容建筑面积XXX平方米，计划建筑工程投资XX万元，占锦纶切片项目总投资的XX%。</w:t>
      </w:r>
    </w:p>
    <w:p>
      <w:pPr>
        <w:pStyle w:val="Heading1"/>
        <w:ind w:firstLine="560" w:firstLineChars="200"/>
        <w:rPr>
          <w:rFonts w:ascii="仿宋" w:eastAsia="仿宋" w:hAnsi="仿宋" w:cs="仿宋" w:hint="eastAsia"/>
          <w:sz w:val="28"/>
          <w:lang w:eastAsia="zh-CN"/>
        </w:rPr>
      </w:pPr>
      <w:bookmarkStart w:id="18" w:name="_Toc2803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218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技术管理特点体现在其创新导向。通过引入最先进的技术趋势和解决方案，锦纶切片项目致力于提升科技含量、提高质量和效率水平。这意味着我们将采用最新的工具和方法，确保锦纶切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锦纶切片项目技术管理的显著特征。通过整合不同领域的技术资源，我们实现了跨学科的协同工作。这有助于优化技术架构，提高整体效能。此外，整合性策略还促进了不同技术团队之间的紧密沟通和高效合作，确保锦纶切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锦纶切片项目所采用的技术。通过不断优化技术方案，锦纶切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锦纶切片项目团队将在锦纶切片项目初期识别可能的技术风险，并采取相应的预防和应对措施。通过建立健全的风险评估机制，锦纶切片项目能够在实施过程中及时发现并解决潜在的技术问题，保障锦纶切片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锦纶切片项目中，技术将成为锦纶切片项目成功的有力支持。这一深度剖析揭示了技术管理在锦纶切片项目实施中的关键作用，为锦纶切片项目的技术基础奠定了坚实的基础。</w:t>
      </w:r>
    </w:p>
    <w:p>
      <w:pPr>
        <w:pStyle w:val="Heading2"/>
        <w:ind w:firstLine="560" w:firstLineChars="200"/>
        <w:rPr>
          <w:rFonts w:ascii="仿宋" w:eastAsia="仿宋" w:hAnsi="仿宋" w:cs="仿宋" w:hint="eastAsia"/>
          <w:sz w:val="28"/>
          <w:lang w:eastAsia="zh-CN"/>
        </w:rPr>
      </w:pPr>
      <w:bookmarkStart w:id="20" w:name="_Toc23909"/>
      <w:r>
        <w:rPr>
          <w:rFonts w:ascii="仿宋" w:eastAsia="仿宋" w:hAnsi="仿宋" w:cs="仿宋" w:hint="eastAsia"/>
          <w:sz w:val="28"/>
          <w:lang w:eastAsia="zh-CN"/>
        </w:rPr>
        <w:t>(二)、锦纶切片项目工艺技术设计方案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锦纶切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锦纶切片项目将严格按照相关行业规范要求进行组织。通过有效控制产品质量，锦纶切片项目将致力于为顾客提供优质的锦纶切片项目产品和良好的服务。这体现了锦纶切片项目对于生产活动合规性和质量标准的高度重视，为锦纶切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锦纶切片项目注重生态效益和清洁生产原则。锦纶切片项目建设将紧密结合地方特色经济发展，与社会经济发展规划和区域环境保护规划方案相协调一致。通过与当地区域自然生态系统的结合，锦纶切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锦纶切片项目产品具有多样化的客户需求和个性化的特点。因此，锦纶切片项目产品规格品种多样，且单批生产数量较小。为满足这一特点，锦纶切片项目承办单位将建设先进的柔性制造生产线。通过广泛应用柔性制造技术，锦纶切片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https://d.book118.com/776200143203010101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710BE"/>
    <w:rsid w:val="7B0710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0014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2024-03-03T07:42:00Z</dcterms:created>
  <dcterms:modified xsi:type="dcterms:W3CDTF">2024-03-03T07:42:21Z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7C22CB37B60E4F1B88270331FE7DAD91_11</vt:lpwstr>
  </property>
  <property fmtid="{D5CDD505-2E9C-101B-9397-08002B2CF9AE}" pid="3" name="KSOProductBuildVer">
    <vt:lpwstr>2052-12.1.0.16388</vt:lpwstr>
  </property>
</Properties>
</file>