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气模鼓风机项目计划设计方案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13" w:history="1">
        <w:r>
          <w:rPr>
            <w:rFonts w:ascii="仿宋" w:eastAsia="仿宋" w:hAnsi="仿宋" w:cs="仿宋" w:hint="eastAsia"/>
            <w:lang w:eastAsia="zh-CN"/>
          </w:rPr>
          <w:t>概论</w:t>
        </w:r>
        <w:r>
          <w:tab/>
        </w:r>
        <w:r>
          <w:fldChar w:fldCharType="begin"/>
        </w:r>
        <w:r>
          <w:instrText xml:space="preserve"> PAGEREF _Toc10413 \h </w:instrText>
        </w:r>
        <w:r>
          <w:fldChar w:fldCharType="separate"/>
        </w:r>
        <w:r>
          <w:t>3</w:t>
        </w:r>
        <w:r>
          <w:fldChar w:fldCharType="end"/>
        </w:r>
      </w:hyperlink>
    </w:p>
    <w:p>
      <w:pPr>
        <w:pStyle w:val="TOC1"/>
        <w:tabs>
          <w:tab w:val="right" w:leader="dot" w:pos="8306"/>
        </w:tabs>
      </w:pPr>
      <w:hyperlink w:anchor="_Toc9669" w:history="1">
        <w:r>
          <w:rPr>
            <w:rFonts w:ascii="仿宋" w:eastAsia="仿宋" w:hAnsi="仿宋" w:cs="仿宋" w:hint="eastAsia"/>
            <w:lang w:eastAsia="zh-CN"/>
          </w:rPr>
          <w:t>一、气模鼓风机项目绩效评估</w:t>
        </w:r>
        <w:r>
          <w:tab/>
        </w:r>
        <w:r>
          <w:fldChar w:fldCharType="begin"/>
        </w:r>
        <w:r>
          <w:instrText xml:space="preserve"> PAGEREF _Toc9669 \h </w:instrText>
        </w:r>
        <w:r>
          <w:fldChar w:fldCharType="separate"/>
        </w:r>
        <w:r>
          <w:t>3</w:t>
        </w:r>
        <w:r>
          <w:fldChar w:fldCharType="end"/>
        </w:r>
      </w:hyperlink>
    </w:p>
    <w:p>
      <w:pPr>
        <w:pStyle w:val="TOC2"/>
        <w:tabs>
          <w:tab w:val="right" w:leader="dot" w:pos="8306"/>
        </w:tabs>
      </w:pPr>
      <w:hyperlink w:anchor="_Toc20238" w:history="1">
        <w:r>
          <w:rPr>
            <w:rFonts w:ascii="仿宋" w:eastAsia="仿宋" w:hAnsi="仿宋" w:cs="仿宋" w:hint="eastAsia"/>
            <w:lang w:eastAsia="zh-CN"/>
          </w:rPr>
          <w:t>(一)、绩效评估指标</w:t>
        </w:r>
        <w:r>
          <w:tab/>
        </w:r>
        <w:r>
          <w:fldChar w:fldCharType="begin"/>
        </w:r>
        <w:r>
          <w:instrText xml:space="preserve"> PAGEREF _Toc20238 \h </w:instrText>
        </w:r>
        <w:r>
          <w:fldChar w:fldCharType="separate"/>
        </w:r>
        <w:r>
          <w:t>3</w:t>
        </w:r>
        <w:r>
          <w:fldChar w:fldCharType="end"/>
        </w:r>
      </w:hyperlink>
    </w:p>
    <w:p>
      <w:pPr>
        <w:pStyle w:val="TOC2"/>
        <w:tabs>
          <w:tab w:val="right" w:leader="dot" w:pos="8306"/>
        </w:tabs>
      </w:pPr>
      <w:hyperlink w:anchor="_Toc22709" w:history="1">
        <w:r>
          <w:rPr>
            <w:rFonts w:ascii="仿宋" w:eastAsia="仿宋" w:hAnsi="仿宋" w:cs="仿宋" w:hint="eastAsia"/>
            <w:lang w:eastAsia="zh-CN"/>
          </w:rPr>
          <w:t>(二)、绩效评估方法</w:t>
        </w:r>
        <w:r>
          <w:tab/>
        </w:r>
        <w:r>
          <w:fldChar w:fldCharType="begin"/>
        </w:r>
        <w:r>
          <w:instrText xml:space="preserve"> PAGEREF _Toc22709 \h </w:instrText>
        </w:r>
        <w:r>
          <w:fldChar w:fldCharType="separate"/>
        </w:r>
        <w:r>
          <w:t>4</w:t>
        </w:r>
        <w:r>
          <w:fldChar w:fldCharType="end"/>
        </w:r>
      </w:hyperlink>
    </w:p>
    <w:p>
      <w:pPr>
        <w:pStyle w:val="TOC2"/>
        <w:tabs>
          <w:tab w:val="right" w:leader="dot" w:pos="8306"/>
        </w:tabs>
      </w:pPr>
      <w:hyperlink w:anchor="_Toc13744" w:history="1">
        <w:r>
          <w:rPr>
            <w:rFonts w:ascii="仿宋" w:eastAsia="仿宋" w:hAnsi="仿宋" w:cs="仿宋" w:hint="eastAsia"/>
            <w:lang w:eastAsia="zh-CN"/>
          </w:rPr>
          <w:t>(三)、绩效评估周期</w:t>
        </w:r>
        <w:r>
          <w:tab/>
        </w:r>
        <w:r>
          <w:fldChar w:fldCharType="begin"/>
        </w:r>
        <w:r>
          <w:instrText xml:space="preserve"> PAGEREF _Toc13744 \h </w:instrText>
        </w:r>
        <w:r>
          <w:fldChar w:fldCharType="separate"/>
        </w:r>
        <w:r>
          <w:t>5</w:t>
        </w:r>
        <w:r>
          <w:fldChar w:fldCharType="end"/>
        </w:r>
      </w:hyperlink>
    </w:p>
    <w:p>
      <w:pPr>
        <w:pStyle w:val="TOC1"/>
        <w:tabs>
          <w:tab w:val="right" w:leader="dot" w:pos="8306"/>
        </w:tabs>
      </w:pPr>
      <w:hyperlink w:anchor="_Toc20893" w:history="1">
        <w:r>
          <w:rPr>
            <w:rFonts w:ascii="仿宋" w:eastAsia="仿宋" w:hAnsi="仿宋" w:cs="仿宋" w:hint="eastAsia"/>
            <w:lang w:eastAsia="zh-CN"/>
          </w:rPr>
          <w:t>二、市场分析、调研</w:t>
        </w:r>
        <w:r>
          <w:tab/>
        </w:r>
        <w:r>
          <w:fldChar w:fldCharType="begin"/>
        </w:r>
        <w:r>
          <w:instrText xml:space="preserve"> PAGEREF _Toc20893 \h </w:instrText>
        </w:r>
        <w:r>
          <w:fldChar w:fldCharType="separate"/>
        </w:r>
        <w:r>
          <w:t>6</w:t>
        </w:r>
        <w:r>
          <w:fldChar w:fldCharType="end"/>
        </w:r>
      </w:hyperlink>
    </w:p>
    <w:p>
      <w:pPr>
        <w:pStyle w:val="TOC2"/>
        <w:tabs>
          <w:tab w:val="right" w:leader="dot" w:pos="8306"/>
        </w:tabs>
      </w:pPr>
      <w:hyperlink w:anchor="_Toc17194" w:history="1">
        <w:r>
          <w:rPr>
            <w:rFonts w:ascii="仿宋" w:eastAsia="仿宋" w:hAnsi="仿宋" w:cs="仿宋" w:hint="eastAsia"/>
            <w:lang w:eastAsia="zh-CN"/>
          </w:rPr>
          <w:t>(一)、气模鼓风机行业分析</w:t>
        </w:r>
        <w:r>
          <w:tab/>
        </w:r>
        <w:r>
          <w:fldChar w:fldCharType="begin"/>
        </w:r>
        <w:r>
          <w:instrText xml:space="preserve"> PAGEREF _Toc17194 \h </w:instrText>
        </w:r>
        <w:r>
          <w:fldChar w:fldCharType="separate"/>
        </w:r>
        <w:r>
          <w:t>6</w:t>
        </w:r>
        <w:r>
          <w:fldChar w:fldCharType="end"/>
        </w:r>
      </w:hyperlink>
    </w:p>
    <w:p>
      <w:pPr>
        <w:pStyle w:val="TOC2"/>
        <w:tabs>
          <w:tab w:val="right" w:leader="dot" w:pos="8306"/>
        </w:tabs>
      </w:pPr>
      <w:hyperlink w:anchor="_Toc17591" w:history="1">
        <w:r>
          <w:rPr>
            <w:rFonts w:ascii="仿宋" w:eastAsia="仿宋" w:hAnsi="仿宋" w:cs="仿宋" w:hint="eastAsia"/>
            <w:lang w:eastAsia="zh-CN"/>
          </w:rPr>
          <w:t>(二)、气模鼓风机市场分析预测</w:t>
        </w:r>
        <w:r>
          <w:tab/>
        </w:r>
        <w:r>
          <w:fldChar w:fldCharType="begin"/>
        </w:r>
        <w:r>
          <w:instrText xml:space="preserve"> PAGEREF _Toc17591 \h </w:instrText>
        </w:r>
        <w:r>
          <w:fldChar w:fldCharType="separate"/>
        </w:r>
        <w:r>
          <w:t>7</w:t>
        </w:r>
        <w:r>
          <w:fldChar w:fldCharType="end"/>
        </w:r>
      </w:hyperlink>
    </w:p>
    <w:p>
      <w:pPr>
        <w:pStyle w:val="TOC1"/>
        <w:tabs>
          <w:tab w:val="right" w:leader="dot" w:pos="8306"/>
        </w:tabs>
      </w:pPr>
      <w:hyperlink w:anchor="_Toc2788" w:history="1">
        <w:r>
          <w:rPr>
            <w:rFonts w:ascii="仿宋" w:eastAsia="仿宋" w:hAnsi="仿宋" w:cs="仿宋" w:hint="eastAsia"/>
            <w:lang w:eastAsia="zh-CN"/>
          </w:rPr>
          <w:t>三、气模鼓风机项目建设背景及必要性分析</w:t>
        </w:r>
        <w:r>
          <w:tab/>
        </w:r>
        <w:r>
          <w:fldChar w:fldCharType="begin"/>
        </w:r>
        <w:r>
          <w:instrText xml:space="preserve"> PAGEREF _Toc2788 \h </w:instrText>
        </w:r>
        <w:r>
          <w:fldChar w:fldCharType="separate"/>
        </w:r>
        <w:r>
          <w:t>8</w:t>
        </w:r>
        <w:r>
          <w:fldChar w:fldCharType="end"/>
        </w:r>
      </w:hyperlink>
    </w:p>
    <w:p>
      <w:pPr>
        <w:pStyle w:val="TOC2"/>
        <w:tabs>
          <w:tab w:val="right" w:leader="dot" w:pos="8306"/>
        </w:tabs>
      </w:pPr>
      <w:hyperlink w:anchor="_Toc12182" w:history="1">
        <w:r>
          <w:rPr>
            <w:rFonts w:ascii="仿宋" w:eastAsia="仿宋" w:hAnsi="仿宋" w:cs="仿宋" w:hint="eastAsia"/>
            <w:lang w:eastAsia="zh-CN"/>
          </w:rPr>
          <w:t>(一)、气模鼓风机项目背景分析</w:t>
        </w:r>
        <w:r>
          <w:tab/>
        </w:r>
        <w:r>
          <w:fldChar w:fldCharType="begin"/>
        </w:r>
        <w:r>
          <w:instrText xml:space="preserve"> PAGEREF _Toc12182 \h </w:instrText>
        </w:r>
        <w:r>
          <w:fldChar w:fldCharType="separate"/>
        </w:r>
        <w:r>
          <w:t>8</w:t>
        </w:r>
        <w:r>
          <w:fldChar w:fldCharType="end"/>
        </w:r>
      </w:hyperlink>
    </w:p>
    <w:p>
      <w:pPr>
        <w:pStyle w:val="TOC2"/>
        <w:tabs>
          <w:tab w:val="right" w:leader="dot" w:pos="8306"/>
        </w:tabs>
      </w:pPr>
      <w:hyperlink w:anchor="_Toc5315" w:history="1">
        <w:r>
          <w:rPr>
            <w:rFonts w:ascii="仿宋" w:eastAsia="仿宋" w:hAnsi="仿宋" w:cs="仿宋" w:hint="eastAsia"/>
            <w:lang w:eastAsia="zh-CN"/>
          </w:rPr>
          <w:t>(二)、气模鼓风机项目建设必要性分析</w:t>
        </w:r>
        <w:r>
          <w:tab/>
        </w:r>
        <w:r>
          <w:fldChar w:fldCharType="begin"/>
        </w:r>
        <w:r>
          <w:instrText xml:space="preserve"> PAGEREF _Toc5315 \h </w:instrText>
        </w:r>
        <w:r>
          <w:fldChar w:fldCharType="separate"/>
        </w:r>
        <w:r>
          <w:t>9</w:t>
        </w:r>
        <w:r>
          <w:fldChar w:fldCharType="end"/>
        </w:r>
      </w:hyperlink>
    </w:p>
    <w:p>
      <w:pPr>
        <w:pStyle w:val="TOC1"/>
        <w:tabs>
          <w:tab w:val="right" w:leader="dot" w:pos="8306"/>
        </w:tabs>
      </w:pPr>
      <w:hyperlink w:anchor="_Toc160" w:history="1">
        <w:r>
          <w:rPr>
            <w:rFonts w:ascii="仿宋" w:eastAsia="仿宋" w:hAnsi="仿宋" w:cs="仿宋" w:hint="eastAsia"/>
            <w:lang w:eastAsia="zh-CN"/>
          </w:rPr>
          <w:t>四、气模鼓风机项目土建工程</w:t>
        </w:r>
        <w:r>
          <w:tab/>
        </w:r>
        <w:r>
          <w:fldChar w:fldCharType="begin"/>
        </w:r>
        <w:r>
          <w:instrText xml:space="preserve"> PAGEREF _Toc160 \h </w:instrText>
        </w:r>
        <w:r>
          <w:fldChar w:fldCharType="separate"/>
        </w:r>
        <w:r>
          <w:t>11</w:t>
        </w:r>
        <w:r>
          <w:fldChar w:fldCharType="end"/>
        </w:r>
      </w:hyperlink>
    </w:p>
    <w:p>
      <w:pPr>
        <w:pStyle w:val="TOC2"/>
        <w:tabs>
          <w:tab w:val="right" w:leader="dot" w:pos="8306"/>
        </w:tabs>
      </w:pPr>
      <w:hyperlink w:anchor="_Toc27465" w:history="1">
        <w:r>
          <w:rPr>
            <w:rFonts w:ascii="仿宋" w:eastAsia="仿宋" w:hAnsi="仿宋" w:cs="仿宋" w:hint="eastAsia"/>
            <w:lang w:eastAsia="zh-CN"/>
          </w:rPr>
          <w:t>(一)、建筑工程设计原则</w:t>
        </w:r>
        <w:r>
          <w:tab/>
        </w:r>
        <w:r>
          <w:fldChar w:fldCharType="begin"/>
        </w:r>
        <w:r>
          <w:instrText xml:space="preserve"> PAGEREF _Toc27465 \h </w:instrText>
        </w:r>
        <w:r>
          <w:fldChar w:fldCharType="separate"/>
        </w:r>
        <w:r>
          <w:t>11</w:t>
        </w:r>
        <w:r>
          <w:fldChar w:fldCharType="end"/>
        </w:r>
      </w:hyperlink>
    </w:p>
    <w:p>
      <w:pPr>
        <w:pStyle w:val="TOC2"/>
        <w:tabs>
          <w:tab w:val="right" w:leader="dot" w:pos="8306"/>
        </w:tabs>
      </w:pPr>
      <w:hyperlink w:anchor="_Toc24382" w:history="1">
        <w:r>
          <w:rPr>
            <w:rFonts w:ascii="仿宋" w:eastAsia="仿宋" w:hAnsi="仿宋" w:cs="仿宋" w:hint="eastAsia"/>
            <w:lang w:eastAsia="zh-CN"/>
          </w:rPr>
          <w:t>(二)、土建工程设计年限及安全等级</w:t>
        </w:r>
        <w:r>
          <w:tab/>
        </w:r>
        <w:r>
          <w:fldChar w:fldCharType="begin"/>
        </w:r>
        <w:r>
          <w:instrText xml:space="preserve"> PAGEREF _Toc24382 \h </w:instrText>
        </w:r>
        <w:r>
          <w:fldChar w:fldCharType="separate"/>
        </w:r>
        <w:r>
          <w:t>12</w:t>
        </w:r>
        <w:r>
          <w:fldChar w:fldCharType="end"/>
        </w:r>
      </w:hyperlink>
    </w:p>
    <w:p>
      <w:pPr>
        <w:pStyle w:val="TOC2"/>
        <w:tabs>
          <w:tab w:val="right" w:leader="dot" w:pos="8306"/>
        </w:tabs>
      </w:pPr>
      <w:hyperlink w:anchor="_Toc27521" w:history="1">
        <w:r>
          <w:rPr>
            <w:rFonts w:ascii="仿宋" w:eastAsia="仿宋" w:hAnsi="仿宋" w:cs="仿宋" w:hint="eastAsia"/>
            <w:lang w:eastAsia="zh-CN"/>
          </w:rPr>
          <w:t>(三)、建筑工程设计总体要求</w:t>
        </w:r>
        <w:r>
          <w:tab/>
        </w:r>
        <w:r>
          <w:fldChar w:fldCharType="begin"/>
        </w:r>
        <w:r>
          <w:instrText xml:space="preserve"> PAGEREF _Toc27521 \h </w:instrText>
        </w:r>
        <w:r>
          <w:fldChar w:fldCharType="separate"/>
        </w:r>
        <w:r>
          <w:t>13</w:t>
        </w:r>
        <w:r>
          <w:fldChar w:fldCharType="end"/>
        </w:r>
      </w:hyperlink>
    </w:p>
    <w:p>
      <w:pPr>
        <w:pStyle w:val="TOC2"/>
        <w:tabs>
          <w:tab w:val="right" w:leader="dot" w:pos="8306"/>
        </w:tabs>
      </w:pPr>
      <w:hyperlink w:anchor="_Toc17033" w:history="1">
        <w:r>
          <w:rPr>
            <w:rFonts w:ascii="仿宋" w:eastAsia="仿宋" w:hAnsi="仿宋" w:cs="仿宋" w:hint="eastAsia"/>
            <w:lang w:eastAsia="zh-CN"/>
          </w:rPr>
          <w:t>(四)、土建工程建设指标</w:t>
        </w:r>
        <w:r>
          <w:tab/>
        </w:r>
        <w:r>
          <w:fldChar w:fldCharType="begin"/>
        </w:r>
        <w:r>
          <w:instrText xml:space="preserve"> PAGEREF _Toc17033 \h </w:instrText>
        </w:r>
        <w:r>
          <w:fldChar w:fldCharType="separate"/>
        </w:r>
        <w:r>
          <w:t>14</w:t>
        </w:r>
        <w:r>
          <w:fldChar w:fldCharType="end"/>
        </w:r>
      </w:hyperlink>
    </w:p>
    <w:p>
      <w:pPr>
        <w:pStyle w:val="TOC1"/>
        <w:tabs>
          <w:tab w:val="right" w:leader="dot" w:pos="8306"/>
        </w:tabs>
      </w:pPr>
      <w:hyperlink w:anchor="_Toc28009" w:history="1">
        <w:r>
          <w:rPr>
            <w:rFonts w:ascii="仿宋" w:eastAsia="仿宋" w:hAnsi="仿宋" w:cs="仿宋" w:hint="eastAsia"/>
            <w:lang w:eastAsia="zh-CN"/>
          </w:rPr>
          <w:t>五、气模鼓风机项目危机管理</w:t>
        </w:r>
        <w:r>
          <w:tab/>
        </w:r>
        <w:r>
          <w:fldChar w:fldCharType="begin"/>
        </w:r>
        <w:r>
          <w:instrText xml:space="preserve"> PAGEREF _Toc28009 \h </w:instrText>
        </w:r>
        <w:r>
          <w:fldChar w:fldCharType="separate"/>
        </w:r>
        <w:r>
          <w:t>14</w:t>
        </w:r>
        <w:r>
          <w:fldChar w:fldCharType="end"/>
        </w:r>
      </w:hyperlink>
    </w:p>
    <w:p>
      <w:pPr>
        <w:pStyle w:val="TOC2"/>
        <w:tabs>
          <w:tab w:val="right" w:leader="dot" w:pos="8306"/>
        </w:tabs>
      </w:pPr>
      <w:hyperlink w:anchor="_Toc12940" w:history="1">
        <w:r>
          <w:rPr>
            <w:rFonts w:ascii="仿宋" w:eastAsia="仿宋" w:hAnsi="仿宋" w:cs="仿宋" w:hint="eastAsia"/>
            <w:lang w:eastAsia="zh-CN"/>
          </w:rPr>
          <w:t>(一)、危机预警与识别</w:t>
        </w:r>
        <w:r>
          <w:tab/>
        </w:r>
        <w:r>
          <w:fldChar w:fldCharType="begin"/>
        </w:r>
        <w:r>
          <w:instrText xml:space="preserve"> PAGEREF _Toc12940 \h </w:instrText>
        </w:r>
        <w:r>
          <w:fldChar w:fldCharType="separate"/>
        </w:r>
        <w:r>
          <w:t>14</w:t>
        </w:r>
        <w:r>
          <w:fldChar w:fldCharType="end"/>
        </w:r>
      </w:hyperlink>
    </w:p>
    <w:p>
      <w:pPr>
        <w:pStyle w:val="TOC2"/>
        <w:tabs>
          <w:tab w:val="right" w:leader="dot" w:pos="8306"/>
        </w:tabs>
      </w:pPr>
      <w:hyperlink w:anchor="_Toc20684" w:history="1">
        <w:r>
          <w:rPr>
            <w:rFonts w:ascii="仿宋" w:eastAsia="仿宋" w:hAnsi="仿宋" w:cs="仿宋" w:hint="eastAsia"/>
            <w:lang w:eastAsia="zh-CN"/>
          </w:rPr>
          <w:t>(二)、危机应对与恢复</w:t>
        </w:r>
        <w:r>
          <w:tab/>
        </w:r>
        <w:r>
          <w:fldChar w:fldCharType="begin"/>
        </w:r>
        <w:r>
          <w:instrText xml:space="preserve"> PAGEREF _Toc20684 \h </w:instrText>
        </w:r>
        <w:r>
          <w:fldChar w:fldCharType="separate"/>
        </w:r>
        <w:r>
          <w:t>15</w:t>
        </w:r>
        <w:r>
          <w:fldChar w:fldCharType="end"/>
        </w:r>
      </w:hyperlink>
    </w:p>
    <w:p>
      <w:pPr>
        <w:pStyle w:val="TOC1"/>
        <w:tabs>
          <w:tab w:val="right" w:leader="dot" w:pos="8306"/>
        </w:tabs>
      </w:pPr>
      <w:hyperlink w:anchor="_Toc12358" w:history="1">
        <w:r>
          <w:rPr>
            <w:rFonts w:ascii="仿宋" w:eastAsia="仿宋" w:hAnsi="仿宋" w:cs="仿宋" w:hint="eastAsia"/>
            <w:lang w:eastAsia="zh-CN"/>
          </w:rPr>
          <w:t>六、产品规划分析</w:t>
        </w:r>
        <w:r>
          <w:tab/>
        </w:r>
        <w:r>
          <w:fldChar w:fldCharType="begin"/>
        </w:r>
        <w:r>
          <w:instrText xml:space="preserve"> PAGEREF _Toc12358 \h </w:instrText>
        </w:r>
        <w:r>
          <w:fldChar w:fldCharType="separate"/>
        </w:r>
        <w:r>
          <w:t>16</w:t>
        </w:r>
        <w:r>
          <w:fldChar w:fldCharType="end"/>
        </w:r>
      </w:hyperlink>
    </w:p>
    <w:p>
      <w:pPr>
        <w:pStyle w:val="TOC2"/>
        <w:tabs>
          <w:tab w:val="right" w:leader="dot" w:pos="8306"/>
        </w:tabs>
      </w:pPr>
      <w:hyperlink w:anchor="_Toc6551" w:history="1">
        <w:r>
          <w:rPr>
            <w:rFonts w:ascii="仿宋" w:eastAsia="仿宋" w:hAnsi="仿宋" w:cs="仿宋" w:hint="eastAsia"/>
            <w:lang w:eastAsia="zh-CN"/>
          </w:rPr>
          <w:t>(一)、产品规划</w:t>
        </w:r>
        <w:r>
          <w:tab/>
        </w:r>
        <w:r>
          <w:fldChar w:fldCharType="begin"/>
        </w:r>
        <w:r>
          <w:instrText xml:space="preserve"> PAGEREF _Toc6551 \h </w:instrText>
        </w:r>
        <w:r>
          <w:fldChar w:fldCharType="separate"/>
        </w:r>
        <w:r>
          <w:t>16</w:t>
        </w:r>
        <w:r>
          <w:fldChar w:fldCharType="end"/>
        </w:r>
      </w:hyperlink>
    </w:p>
    <w:p>
      <w:pPr>
        <w:pStyle w:val="TOC2"/>
        <w:tabs>
          <w:tab w:val="right" w:leader="dot" w:pos="8306"/>
        </w:tabs>
      </w:pPr>
      <w:hyperlink w:anchor="_Toc25366" w:history="1">
        <w:r>
          <w:rPr>
            <w:rFonts w:ascii="仿宋" w:eastAsia="仿宋" w:hAnsi="仿宋" w:cs="仿宋" w:hint="eastAsia"/>
            <w:lang w:eastAsia="zh-CN"/>
          </w:rPr>
          <w:t>(二)、建设规模</w:t>
        </w:r>
        <w:r>
          <w:tab/>
        </w:r>
        <w:r>
          <w:fldChar w:fldCharType="begin"/>
        </w:r>
        <w:r>
          <w:instrText xml:space="preserve"> PAGEREF _Toc25366 \h </w:instrText>
        </w:r>
        <w:r>
          <w:fldChar w:fldCharType="separate"/>
        </w:r>
        <w:r>
          <w:t>17</w:t>
        </w:r>
        <w:r>
          <w:fldChar w:fldCharType="end"/>
        </w:r>
      </w:hyperlink>
    </w:p>
    <w:p>
      <w:pPr>
        <w:pStyle w:val="TOC1"/>
        <w:tabs>
          <w:tab w:val="right" w:leader="dot" w:pos="8306"/>
        </w:tabs>
      </w:pPr>
      <w:hyperlink w:anchor="_Toc24627" w:history="1">
        <w:r>
          <w:rPr>
            <w:rFonts w:ascii="仿宋" w:eastAsia="仿宋" w:hAnsi="仿宋" w:cs="仿宋" w:hint="eastAsia"/>
            <w:lang w:eastAsia="zh-CN"/>
          </w:rPr>
          <w:t>七、气模鼓风机项目环境影响分析</w:t>
        </w:r>
        <w:r>
          <w:tab/>
        </w:r>
        <w:r>
          <w:fldChar w:fldCharType="begin"/>
        </w:r>
        <w:r>
          <w:instrText xml:space="preserve"> PAGEREF _Toc24627 \h </w:instrText>
        </w:r>
        <w:r>
          <w:fldChar w:fldCharType="separate"/>
        </w:r>
        <w:r>
          <w:t>18</w:t>
        </w:r>
        <w:r>
          <w:fldChar w:fldCharType="end"/>
        </w:r>
      </w:hyperlink>
    </w:p>
    <w:p>
      <w:pPr>
        <w:pStyle w:val="TOC2"/>
        <w:tabs>
          <w:tab w:val="right" w:leader="dot" w:pos="8306"/>
        </w:tabs>
      </w:pPr>
      <w:hyperlink w:anchor="_Toc24123" w:history="1">
        <w:r>
          <w:rPr>
            <w:rFonts w:ascii="仿宋" w:eastAsia="仿宋" w:hAnsi="仿宋" w:cs="仿宋" w:hint="eastAsia"/>
            <w:lang w:eastAsia="zh-CN"/>
          </w:rPr>
          <w:t>(一)、建设区域环境质量现状</w:t>
        </w:r>
        <w:r>
          <w:tab/>
        </w:r>
        <w:r>
          <w:fldChar w:fldCharType="begin"/>
        </w:r>
        <w:r>
          <w:instrText xml:space="preserve"> PAGEREF _Toc24123 \h </w:instrText>
        </w:r>
        <w:r>
          <w:fldChar w:fldCharType="separate"/>
        </w:r>
        <w:r>
          <w:t>18</w:t>
        </w:r>
        <w:r>
          <w:fldChar w:fldCharType="end"/>
        </w:r>
      </w:hyperlink>
    </w:p>
    <w:p>
      <w:pPr>
        <w:pStyle w:val="TOC2"/>
        <w:tabs>
          <w:tab w:val="right" w:leader="dot" w:pos="8306"/>
        </w:tabs>
      </w:pPr>
      <w:hyperlink w:anchor="_Toc15733" w:history="1">
        <w:r>
          <w:rPr>
            <w:rFonts w:ascii="仿宋" w:eastAsia="仿宋" w:hAnsi="仿宋" w:cs="仿宋" w:hint="eastAsia"/>
            <w:lang w:eastAsia="zh-CN"/>
          </w:rPr>
          <w:t>(二)、建设期环境保护</w:t>
        </w:r>
        <w:r>
          <w:tab/>
        </w:r>
        <w:r>
          <w:fldChar w:fldCharType="begin"/>
        </w:r>
        <w:r>
          <w:instrText xml:space="preserve"> PAGEREF _Toc15733 \h </w:instrText>
        </w:r>
        <w:r>
          <w:fldChar w:fldCharType="separate"/>
        </w:r>
        <w:r>
          <w:t>20</w:t>
        </w:r>
        <w:r>
          <w:fldChar w:fldCharType="end"/>
        </w:r>
      </w:hyperlink>
    </w:p>
    <w:p>
      <w:pPr>
        <w:pStyle w:val="TOC2"/>
        <w:tabs>
          <w:tab w:val="right" w:leader="dot" w:pos="8306"/>
        </w:tabs>
      </w:pPr>
      <w:hyperlink w:anchor="_Toc10117" w:history="1">
        <w:r>
          <w:rPr>
            <w:rFonts w:ascii="仿宋" w:eastAsia="仿宋" w:hAnsi="仿宋" w:cs="仿宋" w:hint="eastAsia"/>
            <w:lang w:eastAsia="zh-CN"/>
          </w:rPr>
          <w:t>(三)、运营期环境保护</w:t>
        </w:r>
        <w:r>
          <w:tab/>
        </w:r>
        <w:r>
          <w:fldChar w:fldCharType="begin"/>
        </w:r>
        <w:r>
          <w:instrText xml:space="preserve"> PAGEREF _Toc10117 \h </w:instrText>
        </w:r>
        <w:r>
          <w:fldChar w:fldCharType="separate"/>
        </w:r>
        <w:r>
          <w:t>21</w:t>
        </w:r>
        <w:r>
          <w:fldChar w:fldCharType="end"/>
        </w:r>
      </w:hyperlink>
    </w:p>
    <w:p>
      <w:pPr>
        <w:pStyle w:val="TOC2"/>
        <w:tabs>
          <w:tab w:val="right" w:leader="dot" w:pos="8306"/>
        </w:tabs>
      </w:pPr>
      <w:hyperlink w:anchor="_Toc22287" w:history="1">
        <w:r>
          <w:rPr>
            <w:rFonts w:ascii="仿宋" w:eastAsia="仿宋" w:hAnsi="仿宋" w:cs="仿宋" w:hint="eastAsia"/>
            <w:lang w:eastAsia="zh-CN"/>
          </w:rPr>
          <w:t>(四)、气模鼓风机项目建设对区域经济的影响</w:t>
        </w:r>
        <w:r>
          <w:tab/>
        </w:r>
        <w:r>
          <w:fldChar w:fldCharType="begin"/>
        </w:r>
        <w:r>
          <w:instrText xml:space="preserve"> PAGEREF _Toc22287 \h </w:instrText>
        </w:r>
        <w:r>
          <w:fldChar w:fldCharType="separate"/>
        </w:r>
        <w:r>
          <w:t>23</w:t>
        </w:r>
        <w:r>
          <w:fldChar w:fldCharType="end"/>
        </w:r>
      </w:hyperlink>
    </w:p>
    <w:p>
      <w:pPr>
        <w:pStyle w:val="TOC2"/>
        <w:tabs>
          <w:tab w:val="right" w:leader="dot" w:pos="8306"/>
        </w:tabs>
      </w:pPr>
      <w:hyperlink w:anchor="_Toc12401" w:history="1">
        <w:r>
          <w:rPr>
            <w:rFonts w:ascii="仿宋" w:eastAsia="仿宋" w:hAnsi="仿宋" w:cs="仿宋" w:hint="eastAsia"/>
            <w:lang w:eastAsia="zh-CN"/>
          </w:rPr>
          <w:t>(五)、废弃物处理</w:t>
        </w:r>
        <w:r>
          <w:tab/>
        </w:r>
        <w:r>
          <w:fldChar w:fldCharType="begin"/>
        </w:r>
        <w:r>
          <w:instrText xml:space="preserve"> PAGEREF _Toc12401 \h </w:instrText>
        </w:r>
        <w:r>
          <w:fldChar w:fldCharType="separate"/>
        </w:r>
        <w:r>
          <w:t>24</w:t>
        </w:r>
        <w:r>
          <w:fldChar w:fldCharType="end"/>
        </w:r>
      </w:hyperlink>
    </w:p>
    <w:p>
      <w:pPr>
        <w:pStyle w:val="TOC2"/>
        <w:tabs>
          <w:tab w:val="right" w:leader="dot" w:pos="8306"/>
        </w:tabs>
      </w:pPr>
      <w:hyperlink w:anchor="_Toc6329" w:history="1">
        <w:r>
          <w:rPr>
            <w:rFonts w:ascii="仿宋" w:eastAsia="仿宋" w:hAnsi="仿宋" w:cs="仿宋" w:hint="eastAsia"/>
            <w:lang w:eastAsia="zh-CN"/>
          </w:rPr>
          <w:t>(六)、特殊环境影响分析</w:t>
        </w:r>
        <w:r>
          <w:tab/>
        </w:r>
        <w:r>
          <w:fldChar w:fldCharType="begin"/>
        </w:r>
        <w:r>
          <w:instrText xml:space="preserve"> PAGEREF _Toc6329 \h </w:instrText>
        </w:r>
        <w:r>
          <w:fldChar w:fldCharType="separate"/>
        </w:r>
        <w:r>
          <w:t>26</w:t>
        </w:r>
        <w:r>
          <w:fldChar w:fldCharType="end"/>
        </w:r>
      </w:hyperlink>
    </w:p>
    <w:p>
      <w:pPr>
        <w:pStyle w:val="TOC2"/>
        <w:tabs>
          <w:tab w:val="right" w:leader="dot" w:pos="8306"/>
        </w:tabs>
      </w:pPr>
      <w:hyperlink w:anchor="_Toc15686" w:history="1">
        <w:r>
          <w:rPr>
            <w:rFonts w:ascii="仿宋" w:eastAsia="仿宋" w:hAnsi="仿宋" w:cs="仿宋" w:hint="eastAsia"/>
            <w:lang w:eastAsia="zh-CN"/>
          </w:rPr>
          <w:t>(七)、清洁生产</w:t>
        </w:r>
        <w:r>
          <w:tab/>
        </w:r>
        <w:r>
          <w:fldChar w:fldCharType="begin"/>
        </w:r>
        <w:r>
          <w:instrText xml:space="preserve"> PAGEREF _Toc15686 \h </w:instrText>
        </w:r>
        <w:r>
          <w:fldChar w:fldCharType="separate"/>
        </w:r>
        <w:r>
          <w:t>27</w:t>
        </w:r>
        <w:r>
          <w:fldChar w:fldCharType="end"/>
        </w:r>
      </w:hyperlink>
    </w:p>
    <w:p>
      <w:pPr>
        <w:pStyle w:val="TOC2"/>
        <w:tabs>
          <w:tab w:val="right" w:leader="dot" w:pos="8306"/>
        </w:tabs>
      </w:pPr>
      <w:hyperlink w:anchor="_Toc18275" w:history="1">
        <w:r>
          <w:rPr>
            <w:rFonts w:ascii="仿宋" w:eastAsia="仿宋" w:hAnsi="仿宋" w:cs="仿宋" w:hint="eastAsia"/>
            <w:lang w:eastAsia="zh-CN"/>
          </w:rPr>
          <w:t>(八)、环境保护综合评价</w:t>
        </w:r>
        <w:r>
          <w:tab/>
        </w:r>
        <w:r>
          <w:fldChar w:fldCharType="begin"/>
        </w:r>
        <w:r>
          <w:instrText xml:space="preserve"> PAGEREF _Toc18275 \h </w:instrText>
        </w:r>
        <w:r>
          <w:fldChar w:fldCharType="separate"/>
        </w:r>
        <w:r>
          <w:t>28</w:t>
        </w:r>
        <w:r>
          <w:fldChar w:fldCharType="end"/>
        </w:r>
      </w:hyperlink>
    </w:p>
    <w:p>
      <w:pPr>
        <w:pStyle w:val="TOC1"/>
        <w:tabs>
          <w:tab w:val="right" w:leader="dot" w:pos="8306"/>
        </w:tabs>
      </w:pPr>
      <w:hyperlink w:anchor="_Toc20970" w:history="1">
        <w:r>
          <w:rPr>
            <w:rFonts w:ascii="仿宋" w:eastAsia="仿宋" w:hAnsi="仿宋" w:cs="仿宋" w:hint="eastAsia"/>
            <w:lang w:eastAsia="zh-CN"/>
          </w:rPr>
          <w:t>八、气模鼓风机项目经营效益</w:t>
        </w:r>
        <w:r>
          <w:tab/>
        </w:r>
        <w:r>
          <w:fldChar w:fldCharType="begin"/>
        </w:r>
        <w:r>
          <w:instrText xml:space="preserve"> PAGEREF _Toc20970 \h </w:instrText>
        </w:r>
        <w:r>
          <w:fldChar w:fldCharType="separate"/>
        </w:r>
        <w:r>
          <w:t>29</w:t>
        </w:r>
        <w:r>
          <w:fldChar w:fldCharType="end"/>
        </w:r>
      </w:hyperlink>
    </w:p>
    <w:p>
      <w:pPr>
        <w:pStyle w:val="TOC2"/>
        <w:tabs>
          <w:tab w:val="right" w:leader="dot" w:pos="8306"/>
        </w:tabs>
      </w:pPr>
      <w:hyperlink w:anchor="_Toc18224" w:history="1">
        <w:r>
          <w:rPr>
            <w:rFonts w:ascii="仿宋" w:eastAsia="仿宋" w:hAnsi="仿宋" w:cs="仿宋" w:hint="eastAsia"/>
            <w:lang w:eastAsia="zh-CN"/>
          </w:rPr>
          <w:t>(一)、经济评价财务测算</w:t>
        </w:r>
        <w:r>
          <w:tab/>
        </w:r>
        <w:r>
          <w:fldChar w:fldCharType="begin"/>
        </w:r>
        <w:r>
          <w:instrText xml:space="preserve"> PAGEREF _Toc18224 \h </w:instrText>
        </w:r>
        <w:r>
          <w:fldChar w:fldCharType="separate"/>
        </w:r>
        <w:r>
          <w:t>29</w:t>
        </w:r>
        <w:r>
          <w:fldChar w:fldCharType="end"/>
        </w:r>
      </w:hyperlink>
    </w:p>
    <w:p>
      <w:pPr>
        <w:pStyle w:val="TOC2"/>
        <w:tabs>
          <w:tab w:val="right" w:leader="dot" w:pos="8306"/>
        </w:tabs>
      </w:pPr>
      <w:hyperlink w:anchor="_Toc14979" w:history="1">
        <w:r>
          <w:rPr>
            <w:rFonts w:ascii="仿宋" w:eastAsia="仿宋" w:hAnsi="仿宋" w:cs="仿宋" w:hint="eastAsia"/>
            <w:lang w:eastAsia="zh-CN"/>
          </w:rPr>
          <w:t>(二)、气模鼓风机项目盈利能力分析</w:t>
        </w:r>
        <w:r>
          <w:tab/>
        </w:r>
        <w:r>
          <w:fldChar w:fldCharType="begin"/>
        </w:r>
        <w:r>
          <w:instrText xml:space="preserve"> PAGEREF _Toc14979 \h </w:instrText>
        </w:r>
        <w:r>
          <w:fldChar w:fldCharType="separate"/>
        </w:r>
        <w:r>
          <w:t>30</w:t>
        </w:r>
        <w:r>
          <w:fldChar w:fldCharType="end"/>
        </w:r>
      </w:hyperlink>
    </w:p>
    <w:p>
      <w:pPr>
        <w:pStyle w:val="TOC1"/>
        <w:tabs>
          <w:tab w:val="right" w:leader="dot" w:pos="8306"/>
        </w:tabs>
      </w:pPr>
      <w:hyperlink w:anchor="_Toc29191" w:history="1">
        <w:r>
          <w:rPr>
            <w:rFonts w:ascii="仿宋" w:eastAsia="仿宋" w:hAnsi="仿宋" w:cs="仿宋" w:hint="eastAsia"/>
            <w:lang w:eastAsia="zh-CN"/>
          </w:rPr>
          <w:t>九、气模鼓风机项目人力资源管理</w:t>
        </w:r>
        <w:r>
          <w:tab/>
        </w:r>
        <w:r>
          <w:fldChar w:fldCharType="begin"/>
        </w:r>
        <w:r>
          <w:instrText xml:space="preserve"> PAGEREF _Toc29191 \h </w:instrText>
        </w:r>
        <w:r>
          <w:fldChar w:fldCharType="separate"/>
        </w:r>
        <w:r>
          <w:t>31</w:t>
        </w:r>
        <w:r>
          <w:fldChar w:fldCharType="end"/>
        </w:r>
      </w:hyperlink>
    </w:p>
    <w:p>
      <w:pPr>
        <w:pStyle w:val="TOC2"/>
        <w:tabs>
          <w:tab w:val="right" w:leader="dot" w:pos="8306"/>
        </w:tabs>
      </w:pPr>
      <w:hyperlink w:anchor="_Toc13873" w:history="1">
        <w:r>
          <w:rPr>
            <w:rFonts w:ascii="仿宋" w:eastAsia="仿宋" w:hAnsi="仿宋" w:cs="仿宋" w:hint="eastAsia"/>
            <w:lang w:eastAsia="zh-CN"/>
          </w:rPr>
          <w:t>(一)、建立健全的预算管理制度</w:t>
        </w:r>
        <w:r>
          <w:tab/>
        </w:r>
        <w:r>
          <w:fldChar w:fldCharType="begin"/>
        </w:r>
        <w:r>
          <w:instrText xml:space="preserve"> PAGEREF _Toc13873 \h </w:instrText>
        </w:r>
        <w:r>
          <w:fldChar w:fldCharType="separate"/>
        </w:r>
        <w:r>
          <w:t>31</w:t>
        </w:r>
        <w:r>
          <w:fldChar w:fldCharType="end"/>
        </w:r>
      </w:hyperlink>
    </w:p>
    <w:p>
      <w:pPr>
        <w:pStyle w:val="TOC2"/>
        <w:tabs>
          <w:tab w:val="right" w:leader="dot" w:pos="8306"/>
        </w:tabs>
      </w:pPr>
      <w:hyperlink w:anchor="_Toc3075" w:history="1">
        <w:r>
          <w:rPr>
            <w:rFonts w:ascii="仿宋" w:eastAsia="仿宋" w:hAnsi="仿宋" w:cs="仿宋" w:hint="eastAsia"/>
            <w:lang w:eastAsia="zh-CN"/>
          </w:rPr>
          <w:t>(二)、加强资金流动监控</w:t>
        </w:r>
        <w:r>
          <w:tab/>
        </w:r>
        <w:r>
          <w:fldChar w:fldCharType="begin"/>
        </w:r>
        <w:r>
          <w:instrText xml:space="preserve"> PAGEREF _Toc3075 \h </w:instrText>
        </w:r>
        <w:r>
          <w:fldChar w:fldCharType="separate"/>
        </w:r>
        <w:r>
          <w:t>33</w:t>
        </w:r>
        <w:r>
          <w:fldChar w:fldCharType="end"/>
        </w:r>
      </w:hyperlink>
    </w:p>
    <w:p>
      <w:pPr>
        <w:pStyle w:val="TOC2"/>
        <w:tabs>
          <w:tab w:val="right" w:leader="dot" w:pos="8306"/>
        </w:tabs>
      </w:pPr>
      <w:hyperlink w:anchor="_Toc15442" w:history="1">
        <w:r>
          <w:rPr>
            <w:rFonts w:ascii="仿宋" w:eastAsia="仿宋" w:hAnsi="仿宋" w:cs="仿宋" w:hint="eastAsia"/>
            <w:lang w:eastAsia="zh-CN"/>
          </w:rPr>
          <w:t>(三)、制定完善的风险控制机制</w:t>
        </w:r>
        <w:r>
          <w:tab/>
        </w:r>
        <w:r>
          <w:fldChar w:fldCharType="begin"/>
        </w:r>
        <w:r>
          <w:instrText xml:space="preserve"> PAGEREF _Toc15442 \h </w:instrText>
        </w:r>
        <w:r>
          <w:fldChar w:fldCharType="separate"/>
        </w:r>
        <w:r>
          <w:t>34</w:t>
        </w:r>
        <w:r>
          <w:fldChar w:fldCharType="end"/>
        </w:r>
      </w:hyperlink>
    </w:p>
    <w:p>
      <w:pPr>
        <w:pStyle w:val="TOC2"/>
        <w:tabs>
          <w:tab w:val="right" w:leader="dot" w:pos="8306"/>
        </w:tabs>
      </w:pPr>
      <w:hyperlink w:anchor="_Toc3078" w:history="1">
        <w:r>
          <w:rPr>
            <w:rFonts w:ascii="仿宋" w:eastAsia="仿宋" w:hAnsi="仿宋" w:cs="仿宋" w:hint="eastAsia"/>
            <w:lang w:eastAsia="zh-CN"/>
          </w:rPr>
          <w:t>(四)、优化成本管理</w:t>
        </w:r>
        <w:r>
          <w:tab/>
        </w:r>
        <w:r>
          <w:fldChar w:fldCharType="begin"/>
        </w:r>
        <w:r>
          <w:instrText xml:space="preserve"> PAGEREF _Toc3078 \h </w:instrText>
        </w:r>
        <w:r>
          <w:fldChar w:fldCharType="separate"/>
        </w:r>
        <w:r>
          <w:t>35</w:t>
        </w:r>
        <w:r>
          <w:fldChar w:fldCharType="end"/>
        </w:r>
      </w:hyperlink>
    </w:p>
    <w:p>
      <w:pPr>
        <w:pStyle w:val="TOC1"/>
        <w:tabs>
          <w:tab w:val="right" w:leader="dot" w:pos="8306"/>
        </w:tabs>
      </w:pPr>
      <w:hyperlink w:anchor="_Toc22836" w:history="1">
        <w:r>
          <w:rPr>
            <w:rFonts w:ascii="仿宋" w:eastAsia="仿宋" w:hAnsi="仿宋" w:cs="仿宋" w:hint="eastAsia"/>
            <w:lang w:eastAsia="zh-CN"/>
          </w:rPr>
          <w:t>十、气模鼓风机项目财务管理</w:t>
        </w:r>
        <w:r>
          <w:tab/>
        </w:r>
        <w:r>
          <w:fldChar w:fldCharType="begin"/>
        </w:r>
        <w:r>
          <w:instrText xml:space="preserve"> PAGEREF _Toc22836 \h </w:instrText>
        </w:r>
        <w:r>
          <w:fldChar w:fldCharType="separate"/>
        </w:r>
        <w:r>
          <w:t>37</w:t>
        </w:r>
        <w:r>
          <w:fldChar w:fldCharType="end"/>
        </w:r>
      </w:hyperlink>
    </w:p>
    <w:p>
      <w:pPr>
        <w:pStyle w:val="TOC2"/>
        <w:tabs>
          <w:tab w:val="right" w:leader="dot" w:pos="8306"/>
        </w:tabs>
      </w:pPr>
      <w:hyperlink w:anchor="_Toc25145" w:history="1">
        <w:r>
          <w:rPr>
            <w:rFonts w:ascii="仿宋" w:eastAsia="仿宋" w:hAnsi="仿宋" w:cs="仿宋" w:hint="eastAsia"/>
            <w:lang w:eastAsia="zh-CN"/>
          </w:rPr>
          <w:t>(一)、资金需求大</w:t>
        </w:r>
        <w:r>
          <w:tab/>
        </w:r>
        <w:r>
          <w:fldChar w:fldCharType="begin"/>
        </w:r>
        <w:r>
          <w:instrText xml:space="preserve"> PAGEREF _Toc25145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08" w:history="1">
        <w:r>
          <w:rPr>
            <w:rFonts w:ascii="仿宋" w:eastAsia="仿宋" w:hAnsi="仿宋" w:cs="仿宋" w:hint="eastAsia"/>
            <w:lang w:eastAsia="zh-CN"/>
          </w:rPr>
          <w:t>(二)、研发周期长</w:t>
        </w:r>
        <w:r>
          <w:tab/>
        </w:r>
        <w:r>
          <w:fldChar w:fldCharType="begin"/>
        </w:r>
        <w:r>
          <w:instrText xml:space="preserve"> PAGEREF _Toc17708 \h </w:instrText>
        </w:r>
        <w:r>
          <w:fldChar w:fldCharType="separate"/>
        </w:r>
        <w:r>
          <w:t>38</w:t>
        </w:r>
        <w:r>
          <w:fldChar w:fldCharType="end"/>
        </w:r>
      </w:hyperlink>
    </w:p>
    <w:p>
      <w:pPr>
        <w:pStyle w:val="TOC2"/>
        <w:tabs>
          <w:tab w:val="right" w:leader="dot" w:pos="8306"/>
        </w:tabs>
      </w:pPr>
      <w:hyperlink w:anchor="_Toc29508" w:history="1">
        <w:r>
          <w:rPr>
            <w:rFonts w:ascii="仿宋" w:eastAsia="仿宋" w:hAnsi="仿宋" w:cs="仿宋" w:hint="eastAsia"/>
            <w:lang w:eastAsia="zh-CN"/>
          </w:rPr>
          <w:t>(三)、市场风险大</w:t>
        </w:r>
        <w:r>
          <w:tab/>
        </w:r>
        <w:r>
          <w:fldChar w:fldCharType="begin"/>
        </w:r>
        <w:r>
          <w:instrText xml:space="preserve"> PAGEREF _Toc29508 \h </w:instrText>
        </w:r>
        <w:r>
          <w:fldChar w:fldCharType="separate"/>
        </w:r>
        <w:r>
          <w:t>39</w:t>
        </w:r>
        <w:r>
          <w:fldChar w:fldCharType="end"/>
        </w:r>
      </w:hyperlink>
    </w:p>
    <w:p>
      <w:pPr>
        <w:pStyle w:val="TOC2"/>
        <w:tabs>
          <w:tab w:val="right" w:leader="dot" w:pos="8306"/>
        </w:tabs>
      </w:pPr>
      <w:hyperlink w:anchor="_Toc12630" w:history="1">
        <w:r>
          <w:rPr>
            <w:rFonts w:ascii="仿宋" w:eastAsia="仿宋" w:hAnsi="仿宋" w:cs="仿宋" w:hint="eastAsia"/>
            <w:lang w:eastAsia="zh-CN"/>
          </w:rPr>
          <w:t>(四)、利润率高</w:t>
        </w:r>
        <w:r>
          <w:tab/>
        </w:r>
        <w:r>
          <w:fldChar w:fldCharType="begin"/>
        </w:r>
        <w:r>
          <w:instrText xml:space="preserve"> PAGEREF _Toc12630 \h </w:instrText>
        </w:r>
        <w:r>
          <w:fldChar w:fldCharType="separate"/>
        </w:r>
        <w:r>
          <w:t>42</w:t>
        </w:r>
        <w:r>
          <w:fldChar w:fldCharType="end"/>
        </w:r>
      </w:hyperlink>
    </w:p>
    <w:p>
      <w:pPr>
        <w:pStyle w:val="TOC1"/>
        <w:tabs>
          <w:tab w:val="right" w:leader="dot" w:pos="8306"/>
        </w:tabs>
      </w:pPr>
      <w:hyperlink w:anchor="_Toc30333" w:history="1">
        <w:r>
          <w:rPr>
            <w:rFonts w:ascii="仿宋" w:eastAsia="仿宋" w:hAnsi="仿宋" w:cs="仿宋" w:hint="eastAsia"/>
            <w:lang w:eastAsia="zh-CN"/>
          </w:rPr>
          <w:t>十一、生产安全保护</w:t>
        </w:r>
        <w:r>
          <w:tab/>
        </w:r>
        <w:r>
          <w:fldChar w:fldCharType="begin"/>
        </w:r>
        <w:r>
          <w:instrText xml:space="preserve"> PAGEREF _Toc30333 \h </w:instrText>
        </w:r>
        <w:r>
          <w:fldChar w:fldCharType="separate"/>
        </w:r>
        <w:r>
          <w:t>44</w:t>
        </w:r>
        <w:r>
          <w:fldChar w:fldCharType="end"/>
        </w:r>
      </w:hyperlink>
    </w:p>
    <w:p>
      <w:pPr>
        <w:pStyle w:val="TOC2"/>
        <w:tabs>
          <w:tab w:val="right" w:leader="dot" w:pos="8306"/>
        </w:tabs>
      </w:pPr>
      <w:hyperlink w:anchor="_Toc24480" w:history="1">
        <w:r>
          <w:rPr>
            <w:rFonts w:ascii="仿宋" w:eastAsia="仿宋" w:hAnsi="仿宋" w:cs="仿宋" w:hint="eastAsia"/>
            <w:lang w:eastAsia="zh-CN"/>
          </w:rPr>
          <w:t>(一)、消防安全</w:t>
        </w:r>
        <w:r>
          <w:tab/>
        </w:r>
        <w:r>
          <w:fldChar w:fldCharType="begin"/>
        </w:r>
        <w:r>
          <w:instrText xml:space="preserve"> PAGEREF _Toc24480 \h </w:instrText>
        </w:r>
        <w:r>
          <w:fldChar w:fldCharType="separate"/>
        </w:r>
        <w:r>
          <w:t>44</w:t>
        </w:r>
        <w:r>
          <w:fldChar w:fldCharType="end"/>
        </w:r>
      </w:hyperlink>
    </w:p>
    <w:p>
      <w:pPr>
        <w:pStyle w:val="TOC2"/>
        <w:tabs>
          <w:tab w:val="right" w:leader="dot" w:pos="8306"/>
        </w:tabs>
      </w:pPr>
      <w:hyperlink w:anchor="_Toc5732" w:history="1">
        <w:r>
          <w:rPr>
            <w:rFonts w:ascii="仿宋" w:eastAsia="仿宋" w:hAnsi="仿宋" w:cs="仿宋" w:hint="eastAsia"/>
            <w:lang w:eastAsia="zh-CN"/>
          </w:rPr>
          <w:t>(二)、防火防爆总图布置措施</w:t>
        </w:r>
        <w:r>
          <w:tab/>
        </w:r>
        <w:r>
          <w:fldChar w:fldCharType="begin"/>
        </w:r>
        <w:r>
          <w:instrText xml:space="preserve"> PAGEREF _Toc5732 \h </w:instrText>
        </w:r>
        <w:r>
          <w:fldChar w:fldCharType="separate"/>
        </w:r>
        <w:r>
          <w:t>45</w:t>
        </w:r>
        <w:r>
          <w:fldChar w:fldCharType="end"/>
        </w:r>
      </w:hyperlink>
    </w:p>
    <w:p>
      <w:pPr>
        <w:pStyle w:val="TOC2"/>
        <w:tabs>
          <w:tab w:val="right" w:leader="dot" w:pos="8306"/>
        </w:tabs>
      </w:pPr>
      <w:hyperlink w:anchor="_Toc1985" w:history="1">
        <w:r>
          <w:rPr>
            <w:rFonts w:ascii="仿宋" w:eastAsia="仿宋" w:hAnsi="仿宋" w:cs="仿宋" w:hint="eastAsia"/>
            <w:lang w:eastAsia="zh-CN"/>
          </w:rPr>
          <w:t>(三)、自然灾害防范措施</w:t>
        </w:r>
        <w:r>
          <w:tab/>
        </w:r>
        <w:r>
          <w:fldChar w:fldCharType="begin"/>
        </w:r>
        <w:r>
          <w:instrText xml:space="preserve"> PAGEREF _Toc1985 \h </w:instrText>
        </w:r>
        <w:r>
          <w:fldChar w:fldCharType="separate"/>
        </w:r>
        <w:r>
          <w:t>46</w:t>
        </w:r>
        <w:r>
          <w:fldChar w:fldCharType="end"/>
        </w:r>
      </w:hyperlink>
    </w:p>
    <w:p>
      <w:pPr>
        <w:pStyle w:val="TOC2"/>
        <w:tabs>
          <w:tab w:val="right" w:leader="dot" w:pos="8306"/>
        </w:tabs>
      </w:pPr>
      <w:hyperlink w:anchor="_Toc28193" w:history="1">
        <w:r>
          <w:rPr>
            <w:rFonts w:ascii="仿宋" w:eastAsia="仿宋" w:hAnsi="仿宋" w:cs="仿宋" w:hint="eastAsia"/>
            <w:lang w:eastAsia="zh-CN"/>
          </w:rPr>
          <w:t>(四)、安全色及安全标志使用要求</w:t>
        </w:r>
        <w:r>
          <w:tab/>
        </w:r>
        <w:r>
          <w:fldChar w:fldCharType="begin"/>
        </w:r>
        <w:r>
          <w:instrText xml:space="preserve"> PAGEREF _Toc28193 \h </w:instrText>
        </w:r>
        <w:r>
          <w:fldChar w:fldCharType="separate"/>
        </w:r>
        <w:r>
          <w:t>47</w:t>
        </w:r>
        <w:r>
          <w:fldChar w:fldCharType="end"/>
        </w:r>
      </w:hyperlink>
    </w:p>
    <w:p>
      <w:pPr>
        <w:pStyle w:val="TOC2"/>
        <w:tabs>
          <w:tab w:val="right" w:leader="dot" w:pos="8306"/>
        </w:tabs>
      </w:pPr>
      <w:hyperlink w:anchor="_Toc22856" w:history="1">
        <w:r>
          <w:rPr>
            <w:rFonts w:ascii="仿宋" w:eastAsia="仿宋" w:hAnsi="仿宋" w:cs="仿宋" w:hint="eastAsia"/>
            <w:lang w:eastAsia="zh-CN"/>
          </w:rPr>
          <w:t>(五)、防尘防毒措施</w:t>
        </w:r>
        <w:r>
          <w:tab/>
        </w:r>
        <w:r>
          <w:fldChar w:fldCharType="begin"/>
        </w:r>
        <w:r>
          <w:instrText xml:space="preserve"> PAGEREF _Toc22856 \h </w:instrText>
        </w:r>
        <w:r>
          <w:fldChar w:fldCharType="separate"/>
        </w:r>
        <w:r>
          <w:t>48</w:t>
        </w:r>
        <w:r>
          <w:fldChar w:fldCharType="end"/>
        </w:r>
      </w:hyperlink>
    </w:p>
    <w:p>
      <w:pPr>
        <w:pStyle w:val="TOC2"/>
        <w:tabs>
          <w:tab w:val="right" w:leader="dot" w:pos="8306"/>
        </w:tabs>
      </w:pPr>
      <w:hyperlink w:anchor="_Toc5096" w:history="1">
        <w:r>
          <w:rPr>
            <w:rFonts w:ascii="仿宋" w:eastAsia="仿宋" w:hAnsi="仿宋" w:cs="仿宋" w:hint="eastAsia"/>
            <w:lang w:eastAsia="zh-CN"/>
          </w:rPr>
          <w:t>(六)、防静电、触电防护及防雷措施</w:t>
        </w:r>
        <w:r>
          <w:tab/>
        </w:r>
        <w:r>
          <w:fldChar w:fldCharType="begin"/>
        </w:r>
        <w:r>
          <w:instrText xml:space="preserve"> PAGEREF _Toc5096 \h </w:instrText>
        </w:r>
        <w:r>
          <w:fldChar w:fldCharType="separate"/>
        </w:r>
        <w:r>
          <w:t>49</w:t>
        </w:r>
        <w:r>
          <w:fldChar w:fldCharType="end"/>
        </w:r>
      </w:hyperlink>
    </w:p>
    <w:p>
      <w:pPr>
        <w:pStyle w:val="TOC2"/>
        <w:tabs>
          <w:tab w:val="right" w:leader="dot" w:pos="8306"/>
        </w:tabs>
      </w:pPr>
      <w:hyperlink w:anchor="_Toc11001" w:history="1">
        <w:r>
          <w:rPr>
            <w:rFonts w:ascii="仿宋" w:eastAsia="仿宋" w:hAnsi="仿宋" w:cs="仿宋" w:hint="eastAsia"/>
            <w:lang w:eastAsia="zh-CN"/>
          </w:rPr>
          <w:t>(七)、机械设备安全保障措施</w:t>
        </w:r>
        <w:r>
          <w:tab/>
        </w:r>
        <w:r>
          <w:fldChar w:fldCharType="begin"/>
        </w:r>
        <w:r>
          <w:instrText xml:space="preserve"> PAGEREF _Toc11001 \h </w:instrText>
        </w:r>
        <w:r>
          <w:fldChar w:fldCharType="separate"/>
        </w:r>
        <w:r>
          <w:t>50</w:t>
        </w:r>
        <w:r>
          <w:fldChar w:fldCharType="end"/>
        </w:r>
      </w:hyperlink>
    </w:p>
    <w:p>
      <w:pPr>
        <w:pStyle w:val="TOC1"/>
        <w:tabs>
          <w:tab w:val="right" w:leader="dot" w:pos="8306"/>
        </w:tabs>
      </w:pPr>
      <w:hyperlink w:anchor="_Toc8036" w:history="1">
        <w:r>
          <w:rPr>
            <w:rFonts w:ascii="仿宋" w:eastAsia="仿宋" w:hAnsi="仿宋" w:cs="仿宋" w:hint="eastAsia"/>
            <w:lang w:eastAsia="zh-CN"/>
          </w:rPr>
          <w:t>十二、气模鼓风机项目社会影响</w:t>
        </w:r>
        <w:r>
          <w:tab/>
        </w:r>
        <w:r>
          <w:fldChar w:fldCharType="begin"/>
        </w:r>
        <w:r>
          <w:instrText xml:space="preserve"> PAGEREF _Toc8036 \h </w:instrText>
        </w:r>
        <w:r>
          <w:fldChar w:fldCharType="separate"/>
        </w:r>
        <w:r>
          <w:t>52</w:t>
        </w:r>
        <w:r>
          <w:fldChar w:fldCharType="end"/>
        </w:r>
      </w:hyperlink>
    </w:p>
    <w:p>
      <w:pPr>
        <w:pStyle w:val="TOC2"/>
        <w:tabs>
          <w:tab w:val="right" w:leader="dot" w:pos="8306"/>
        </w:tabs>
      </w:pPr>
      <w:hyperlink w:anchor="_Toc10749" w:history="1">
        <w:r>
          <w:rPr>
            <w:rFonts w:ascii="仿宋" w:eastAsia="仿宋" w:hAnsi="仿宋" w:cs="仿宋" w:hint="eastAsia"/>
            <w:lang w:eastAsia="zh-CN"/>
          </w:rPr>
          <w:t>(一)、社会责任与义务</w:t>
        </w:r>
        <w:r>
          <w:tab/>
        </w:r>
        <w:r>
          <w:fldChar w:fldCharType="begin"/>
        </w:r>
        <w:r>
          <w:instrText xml:space="preserve"> PAGEREF _Toc10749 \h </w:instrText>
        </w:r>
        <w:r>
          <w:fldChar w:fldCharType="separate"/>
        </w:r>
        <w:r>
          <w:t>52</w:t>
        </w:r>
        <w:r>
          <w:fldChar w:fldCharType="end"/>
        </w:r>
      </w:hyperlink>
    </w:p>
    <w:p>
      <w:pPr>
        <w:pStyle w:val="TOC2"/>
        <w:tabs>
          <w:tab w:val="right" w:leader="dot" w:pos="8306"/>
        </w:tabs>
      </w:pPr>
      <w:hyperlink w:anchor="_Toc21658" w:history="1">
        <w:r>
          <w:rPr>
            <w:rFonts w:ascii="仿宋" w:eastAsia="仿宋" w:hAnsi="仿宋" w:cs="仿宋" w:hint="eastAsia"/>
            <w:lang w:eastAsia="zh-CN"/>
          </w:rPr>
          <w:t>(二)、社会参与与沟通</w:t>
        </w:r>
        <w:r>
          <w:tab/>
        </w:r>
        <w:r>
          <w:fldChar w:fldCharType="begin"/>
        </w:r>
        <w:r>
          <w:instrText xml:space="preserve"> PAGEREF _Toc21658 \h </w:instrText>
        </w:r>
        <w:r>
          <w:fldChar w:fldCharType="separate"/>
        </w:r>
        <w:r>
          <w:t>52</w:t>
        </w:r>
        <w:r>
          <w:fldChar w:fldCharType="end"/>
        </w:r>
      </w:hyperlink>
    </w:p>
    <w:p>
      <w:pPr>
        <w:pStyle w:val="TOC1"/>
        <w:tabs>
          <w:tab w:val="right" w:leader="dot" w:pos="8306"/>
        </w:tabs>
      </w:pPr>
      <w:hyperlink w:anchor="_Toc12215" w:history="1">
        <w:r>
          <w:rPr>
            <w:rFonts w:ascii="仿宋" w:eastAsia="仿宋" w:hAnsi="仿宋" w:cs="仿宋" w:hint="eastAsia"/>
            <w:lang w:eastAsia="zh-CN"/>
          </w:rPr>
          <w:t>十三、供应链管理</w:t>
        </w:r>
        <w:r>
          <w:tab/>
        </w:r>
        <w:r>
          <w:fldChar w:fldCharType="begin"/>
        </w:r>
        <w:r>
          <w:instrText xml:space="preserve"> PAGEREF _Toc12215 \h </w:instrText>
        </w:r>
        <w:r>
          <w:fldChar w:fldCharType="separate"/>
        </w:r>
        <w:r>
          <w:t>53</w:t>
        </w:r>
        <w:r>
          <w:fldChar w:fldCharType="end"/>
        </w:r>
      </w:hyperlink>
    </w:p>
    <w:p>
      <w:pPr>
        <w:pStyle w:val="TOC2"/>
        <w:tabs>
          <w:tab w:val="right" w:leader="dot" w:pos="8306"/>
        </w:tabs>
      </w:pPr>
      <w:hyperlink w:anchor="_Toc7920" w:history="1">
        <w:r>
          <w:rPr>
            <w:rFonts w:ascii="仿宋" w:eastAsia="仿宋" w:hAnsi="仿宋" w:cs="仿宋" w:hint="eastAsia"/>
            <w:lang w:eastAsia="zh-CN"/>
          </w:rPr>
          <w:t>(一)、供应链战略规划</w:t>
        </w:r>
        <w:r>
          <w:tab/>
        </w:r>
        <w:r>
          <w:fldChar w:fldCharType="begin"/>
        </w:r>
        <w:r>
          <w:instrText xml:space="preserve"> PAGEREF _Toc7920 \h </w:instrText>
        </w:r>
        <w:r>
          <w:fldChar w:fldCharType="separate"/>
        </w:r>
        <w:r>
          <w:t>53</w:t>
        </w:r>
        <w:r>
          <w:fldChar w:fldCharType="end"/>
        </w:r>
      </w:hyperlink>
    </w:p>
    <w:p>
      <w:pPr>
        <w:pStyle w:val="TOC2"/>
        <w:tabs>
          <w:tab w:val="right" w:leader="dot" w:pos="8306"/>
        </w:tabs>
      </w:pPr>
      <w:hyperlink w:anchor="_Toc23367" w:history="1">
        <w:r>
          <w:rPr>
            <w:rFonts w:ascii="仿宋" w:eastAsia="仿宋" w:hAnsi="仿宋" w:cs="仿宋" w:hint="eastAsia"/>
            <w:lang w:eastAsia="zh-CN"/>
          </w:rPr>
          <w:t>(二)、供应商选择与合作</w:t>
        </w:r>
        <w:r>
          <w:tab/>
        </w:r>
        <w:r>
          <w:fldChar w:fldCharType="begin"/>
        </w:r>
        <w:r>
          <w:instrText xml:space="preserve"> PAGEREF _Toc23367 \h </w:instrText>
        </w:r>
        <w:r>
          <w:fldChar w:fldCharType="separate"/>
        </w:r>
        <w:r>
          <w:t>55</w:t>
        </w:r>
        <w:r>
          <w:fldChar w:fldCharType="end"/>
        </w:r>
      </w:hyperlink>
    </w:p>
    <w:p>
      <w:pPr>
        <w:pStyle w:val="TOC2"/>
        <w:tabs>
          <w:tab w:val="right" w:leader="dot" w:pos="8306"/>
        </w:tabs>
      </w:pPr>
      <w:hyperlink w:anchor="_Toc9515" w:history="1">
        <w:r>
          <w:rPr>
            <w:rFonts w:ascii="仿宋" w:eastAsia="仿宋" w:hAnsi="仿宋" w:cs="仿宋" w:hint="eastAsia"/>
            <w:lang w:eastAsia="zh-CN"/>
          </w:rPr>
          <w:t>(三)、物流与库存管理</w:t>
        </w:r>
        <w:r>
          <w:tab/>
        </w:r>
        <w:r>
          <w:fldChar w:fldCharType="begin"/>
        </w:r>
        <w:r>
          <w:instrText xml:space="preserve"> PAGEREF _Toc9515 \h </w:instrText>
        </w:r>
        <w:r>
          <w:fldChar w:fldCharType="separate"/>
        </w:r>
        <w:r>
          <w:t>56</w:t>
        </w:r>
        <w:r>
          <w:fldChar w:fldCharType="end"/>
        </w:r>
      </w:hyperlink>
    </w:p>
    <w:p>
      <w:pPr>
        <w:pStyle w:val="TOC1"/>
        <w:tabs>
          <w:tab w:val="right" w:leader="dot" w:pos="8306"/>
        </w:tabs>
      </w:pPr>
      <w:hyperlink w:anchor="_Toc13300" w:history="1">
        <w:r>
          <w:rPr>
            <w:rFonts w:ascii="仿宋" w:eastAsia="仿宋" w:hAnsi="仿宋" w:cs="仿宋" w:hint="eastAsia"/>
            <w:lang w:eastAsia="zh-CN"/>
          </w:rPr>
          <w:t>十四、营销与推广策略</w:t>
        </w:r>
        <w:r>
          <w:tab/>
        </w:r>
        <w:r>
          <w:fldChar w:fldCharType="begin"/>
        </w:r>
        <w:r>
          <w:instrText xml:space="preserve"> PAGEREF _Toc13300 \h </w:instrText>
        </w:r>
        <w:r>
          <w:fldChar w:fldCharType="separate"/>
        </w:r>
        <w:r>
          <w:t>57</w:t>
        </w:r>
        <w:r>
          <w:fldChar w:fldCharType="end"/>
        </w:r>
      </w:hyperlink>
    </w:p>
    <w:p>
      <w:pPr>
        <w:pStyle w:val="TOC2"/>
        <w:tabs>
          <w:tab w:val="right" w:leader="dot" w:pos="8306"/>
        </w:tabs>
      </w:pPr>
      <w:hyperlink w:anchor="_Toc18087" w:history="1">
        <w:r>
          <w:rPr>
            <w:rFonts w:ascii="仿宋" w:eastAsia="仿宋" w:hAnsi="仿宋" w:cs="仿宋" w:hint="eastAsia"/>
            <w:lang w:eastAsia="zh-CN"/>
          </w:rPr>
          <w:t>(一)、产品/服务定位与特点</w:t>
        </w:r>
        <w:r>
          <w:tab/>
        </w:r>
        <w:r>
          <w:fldChar w:fldCharType="begin"/>
        </w:r>
        <w:r>
          <w:instrText xml:space="preserve"> PAGEREF _Toc18087 \h </w:instrText>
        </w:r>
        <w:r>
          <w:fldChar w:fldCharType="separate"/>
        </w:r>
        <w:r>
          <w:t>57</w:t>
        </w:r>
        <w:r>
          <w:fldChar w:fldCharType="end"/>
        </w:r>
      </w:hyperlink>
    </w:p>
    <w:p>
      <w:pPr>
        <w:pStyle w:val="TOC2"/>
        <w:tabs>
          <w:tab w:val="right" w:leader="dot" w:pos="8306"/>
        </w:tabs>
      </w:pPr>
      <w:hyperlink w:anchor="_Toc1047" w:history="1">
        <w:r>
          <w:rPr>
            <w:rFonts w:ascii="仿宋" w:eastAsia="仿宋" w:hAnsi="仿宋" w:cs="仿宋" w:hint="eastAsia"/>
            <w:lang w:eastAsia="zh-CN"/>
          </w:rPr>
          <w:t>(二)、市场定位与竞争分析</w:t>
        </w:r>
        <w:r>
          <w:tab/>
        </w:r>
        <w:r>
          <w:fldChar w:fldCharType="begin"/>
        </w:r>
        <w:r>
          <w:instrText xml:space="preserve"> PAGEREF _Toc1047 \h </w:instrText>
        </w:r>
        <w:r>
          <w:fldChar w:fldCharType="separate"/>
        </w:r>
        <w:r>
          <w:t>59</w:t>
        </w:r>
        <w:r>
          <w:fldChar w:fldCharType="end"/>
        </w:r>
      </w:hyperlink>
    </w:p>
    <w:p>
      <w:pPr>
        <w:pStyle w:val="TOC2"/>
        <w:tabs>
          <w:tab w:val="right" w:leader="dot" w:pos="8306"/>
        </w:tabs>
      </w:pPr>
      <w:hyperlink w:anchor="_Toc4891" w:history="1">
        <w:r>
          <w:rPr>
            <w:rFonts w:ascii="仿宋" w:eastAsia="仿宋" w:hAnsi="仿宋" w:cs="仿宋" w:hint="eastAsia"/>
            <w:lang w:eastAsia="zh-CN"/>
          </w:rPr>
          <w:t>(三)、营销渠道与策略</w:t>
        </w:r>
        <w:r>
          <w:tab/>
        </w:r>
        <w:r>
          <w:fldChar w:fldCharType="begin"/>
        </w:r>
        <w:r>
          <w:instrText xml:space="preserve"> PAGEREF _Toc4891 \h </w:instrText>
        </w:r>
        <w:r>
          <w:fldChar w:fldCharType="separate"/>
        </w:r>
        <w:r>
          <w:t>60</w:t>
        </w:r>
        <w:r>
          <w:fldChar w:fldCharType="end"/>
        </w:r>
      </w:hyperlink>
    </w:p>
    <w:p>
      <w:pPr>
        <w:pStyle w:val="TOC2"/>
        <w:tabs>
          <w:tab w:val="right" w:leader="dot" w:pos="8306"/>
        </w:tabs>
      </w:pPr>
      <w:hyperlink w:anchor="_Toc22596" w:history="1">
        <w:r>
          <w:rPr>
            <w:rFonts w:ascii="仿宋" w:eastAsia="仿宋" w:hAnsi="仿宋" w:cs="仿宋" w:hint="eastAsia"/>
            <w:lang w:eastAsia="zh-CN"/>
          </w:rPr>
          <w:t>(四)、推广与宣传活动</w:t>
        </w:r>
        <w:r>
          <w:tab/>
        </w:r>
        <w:r>
          <w:fldChar w:fldCharType="begin"/>
        </w:r>
        <w:r>
          <w:instrText xml:space="preserve"> PAGEREF _Toc22596 \h </w:instrText>
        </w:r>
        <w:r>
          <w:fldChar w:fldCharType="separate"/>
        </w:r>
        <w:r>
          <w:t>61</w:t>
        </w:r>
        <w:r>
          <w:fldChar w:fldCharType="end"/>
        </w:r>
      </w:hyperlink>
    </w:p>
    <w:p>
      <w:pPr>
        <w:pStyle w:val="TOC1"/>
        <w:tabs>
          <w:tab w:val="right" w:leader="dot" w:pos="8306"/>
        </w:tabs>
      </w:pPr>
      <w:hyperlink w:anchor="_Toc6559" w:history="1">
        <w:r>
          <w:rPr>
            <w:rFonts w:ascii="仿宋" w:eastAsia="仿宋" w:hAnsi="仿宋" w:cs="仿宋" w:hint="eastAsia"/>
            <w:lang w:eastAsia="zh-CN"/>
          </w:rPr>
          <w:t>十五、气模鼓风机项目治理与监督</w:t>
        </w:r>
        <w:r>
          <w:tab/>
        </w:r>
        <w:r>
          <w:fldChar w:fldCharType="begin"/>
        </w:r>
        <w:r>
          <w:instrText xml:space="preserve"> PAGEREF _Toc6559 \h </w:instrText>
        </w:r>
        <w:r>
          <w:fldChar w:fldCharType="separate"/>
        </w:r>
        <w:r>
          <w:t>67</w:t>
        </w:r>
        <w:r>
          <w:fldChar w:fldCharType="end"/>
        </w:r>
      </w:hyperlink>
    </w:p>
    <w:p>
      <w:pPr>
        <w:pStyle w:val="TOC2"/>
        <w:tabs>
          <w:tab w:val="right" w:leader="dot" w:pos="8306"/>
        </w:tabs>
      </w:pPr>
      <w:hyperlink w:anchor="_Toc11449" w:history="1">
        <w:r>
          <w:rPr>
            <w:rFonts w:ascii="仿宋" w:eastAsia="仿宋" w:hAnsi="仿宋" w:cs="仿宋" w:hint="eastAsia"/>
            <w:lang w:eastAsia="zh-CN"/>
          </w:rPr>
          <w:t>(一)、气模鼓风机项目治理结构</w:t>
        </w:r>
        <w:r>
          <w:tab/>
        </w:r>
        <w:r>
          <w:fldChar w:fldCharType="begin"/>
        </w:r>
        <w:r>
          <w:instrText xml:space="preserve"> PAGEREF _Toc11449 \h </w:instrText>
        </w:r>
        <w:r>
          <w:fldChar w:fldCharType="separate"/>
        </w:r>
        <w:r>
          <w:t>67</w:t>
        </w:r>
        <w:r>
          <w:fldChar w:fldCharType="end"/>
        </w:r>
      </w:hyperlink>
    </w:p>
    <w:p>
      <w:pPr>
        <w:pStyle w:val="TOC2"/>
        <w:tabs>
          <w:tab w:val="right" w:leader="dot" w:pos="8306"/>
        </w:tabs>
      </w:pPr>
      <w:hyperlink w:anchor="_Toc4312" w:history="1">
        <w:r>
          <w:rPr>
            <w:rFonts w:ascii="仿宋" w:eastAsia="仿宋" w:hAnsi="仿宋" w:cs="仿宋" w:hint="eastAsia"/>
            <w:lang w:eastAsia="zh-CN"/>
          </w:rPr>
          <w:t>(二)、监督与审计</w:t>
        </w:r>
        <w:r>
          <w:tab/>
        </w:r>
        <w:r>
          <w:fldChar w:fldCharType="begin"/>
        </w:r>
        <w:r>
          <w:instrText xml:space="preserve"> PAGEREF _Toc4312 \h </w:instrText>
        </w:r>
        <w:r>
          <w:fldChar w:fldCharType="separate"/>
        </w:r>
        <w:r>
          <w:t>68</w:t>
        </w:r>
        <w:r>
          <w:fldChar w:fldCharType="end"/>
        </w:r>
      </w:hyperlink>
    </w:p>
    <w:p>
      <w:pPr>
        <w:pStyle w:val="TOC1"/>
        <w:tabs>
          <w:tab w:val="right" w:leader="dot" w:pos="8306"/>
        </w:tabs>
      </w:pPr>
      <w:hyperlink w:anchor="_Toc25445" w:history="1">
        <w:r>
          <w:rPr>
            <w:rFonts w:ascii="仿宋" w:eastAsia="仿宋" w:hAnsi="仿宋" w:cs="仿宋" w:hint="eastAsia"/>
            <w:lang w:eastAsia="zh-CN"/>
          </w:rPr>
          <w:t>十六、风险识别与分类</w:t>
        </w:r>
        <w:r>
          <w:tab/>
        </w:r>
        <w:r>
          <w:fldChar w:fldCharType="begin"/>
        </w:r>
        <w:r>
          <w:instrText xml:space="preserve"> PAGEREF _Toc25445 \h </w:instrText>
        </w:r>
        <w:r>
          <w:fldChar w:fldCharType="separate"/>
        </w:r>
        <w:r>
          <w:t>70</w:t>
        </w:r>
        <w:r>
          <w:fldChar w:fldCharType="end"/>
        </w:r>
      </w:hyperlink>
    </w:p>
    <w:p>
      <w:pPr>
        <w:pStyle w:val="TOC2"/>
        <w:tabs>
          <w:tab w:val="right" w:leader="dot" w:pos="8306"/>
        </w:tabs>
      </w:pPr>
      <w:hyperlink w:anchor="_Toc10603" w:history="1">
        <w:r>
          <w:rPr>
            <w:rFonts w:ascii="仿宋" w:eastAsia="仿宋" w:hAnsi="仿宋" w:cs="仿宋" w:hint="eastAsia"/>
            <w:lang w:eastAsia="zh-CN"/>
          </w:rPr>
          <w:t>(一)、风险识别</w:t>
        </w:r>
        <w:r>
          <w:tab/>
        </w:r>
        <w:r>
          <w:fldChar w:fldCharType="begin"/>
        </w:r>
        <w:r>
          <w:instrText xml:space="preserve"> PAGEREF _Toc10603 \h </w:instrText>
        </w:r>
        <w:r>
          <w:fldChar w:fldCharType="separate"/>
        </w:r>
        <w:r>
          <w:t>70</w:t>
        </w:r>
        <w:r>
          <w:fldChar w:fldCharType="end"/>
        </w:r>
      </w:hyperlink>
    </w:p>
    <w:p>
      <w:pPr>
        <w:pStyle w:val="TOC2"/>
        <w:tabs>
          <w:tab w:val="right" w:leader="dot" w:pos="8306"/>
        </w:tabs>
      </w:pPr>
      <w:hyperlink w:anchor="_Toc12036" w:history="1">
        <w:r>
          <w:rPr>
            <w:rFonts w:ascii="仿宋" w:eastAsia="仿宋" w:hAnsi="仿宋" w:cs="仿宋" w:hint="eastAsia"/>
            <w:lang w:eastAsia="zh-CN"/>
          </w:rPr>
          <w:t>(二)、风险分类</w:t>
        </w:r>
        <w:r>
          <w:tab/>
        </w:r>
        <w:r>
          <w:fldChar w:fldCharType="begin"/>
        </w:r>
        <w:r>
          <w:instrText xml:space="preserve"> PAGEREF _Toc12036 \h </w:instrText>
        </w:r>
        <w:r>
          <w:fldChar w:fldCharType="separate"/>
        </w:r>
        <w:r>
          <w:t>71</w:t>
        </w:r>
        <w:r>
          <w:fldChar w:fldCharType="end"/>
        </w:r>
      </w:hyperlink>
    </w:p>
    <w:p>
      <w:pPr>
        <w:pStyle w:val="TOC1"/>
        <w:tabs>
          <w:tab w:val="right" w:leader="dot" w:pos="8306"/>
        </w:tabs>
      </w:pPr>
      <w:hyperlink w:anchor="_Toc9514" w:history="1">
        <w:r>
          <w:rPr>
            <w:rFonts w:ascii="仿宋" w:eastAsia="仿宋" w:hAnsi="仿宋" w:cs="仿宋" w:hint="eastAsia"/>
            <w:lang w:eastAsia="zh-CN"/>
          </w:rPr>
          <w:t>十七、气模鼓风机项目实施保障措施</w:t>
        </w:r>
        <w:r>
          <w:tab/>
        </w:r>
        <w:r>
          <w:fldChar w:fldCharType="begin"/>
        </w:r>
        <w:r>
          <w:instrText xml:space="preserve"> PAGEREF _Toc9514 \h </w:instrText>
        </w:r>
        <w:r>
          <w:fldChar w:fldCharType="separate"/>
        </w:r>
        <w:r>
          <w:t>73</w:t>
        </w:r>
        <w:r>
          <w:fldChar w:fldCharType="end"/>
        </w:r>
      </w:hyperlink>
    </w:p>
    <w:p>
      <w:pPr>
        <w:pStyle w:val="TOC2"/>
        <w:tabs>
          <w:tab w:val="right" w:leader="dot" w:pos="8306"/>
        </w:tabs>
      </w:pPr>
      <w:hyperlink w:anchor="_Toc17432" w:history="1">
        <w:r>
          <w:rPr>
            <w:rFonts w:ascii="仿宋" w:eastAsia="仿宋" w:hAnsi="仿宋" w:cs="仿宋" w:hint="eastAsia"/>
            <w:lang w:eastAsia="zh-CN"/>
          </w:rPr>
          <w:t>(一)、气模鼓风机项目实施保障机制</w:t>
        </w:r>
        <w:r>
          <w:tab/>
        </w:r>
        <w:r>
          <w:fldChar w:fldCharType="begin"/>
        </w:r>
        <w:r>
          <w:instrText xml:space="preserve"> PAGEREF _Toc17432 \h </w:instrText>
        </w:r>
        <w:r>
          <w:fldChar w:fldCharType="separate"/>
        </w:r>
        <w:r>
          <w:t>73</w:t>
        </w:r>
        <w:r>
          <w:fldChar w:fldCharType="end"/>
        </w:r>
      </w:hyperlink>
    </w:p>
    <w:p>
      <w:pPr>
        <w:pStyle w:val="TOC2"/>
        <w:tabs>
          <w:tab w:val="right" w:leader="dot" w:pos="8306"/>
        </w:tabs>
      </w:pPr>
      <w:hyperlink w:anchor="_Toc24733" w:history="1">
        <w:r>
          <w:rPr>
            <w:rFonts w:ascii="仿宋" w:eastAsia="仿宋" w:hAnsi="仿宋" w:cs="仿宋" w:hint="eastAsia"/>
            <w:lang w:eastAsia="zh-CN"/>
          </w:rPr>
          <w:t>(二)、气模鼓风机项目法律合规要求</w:t>
        </w:r>
        <w:r>
          <w:tab/>
        </w:r>
        <w:r>
          <w:fldChar w:fldCharType="begin"/>
        </w:r>
        <w:r>
          <w:instrText xml:space="preserve"> PAGEREF _Toc24733 \h </w:instrText>
        </w:r>
        <w:r>
          <w:fldChar w:fldCharType="separate"/>
        </w:r>
        <w:r>
          <w:t>76</w:t>
        </w:r>
        <w:r>
          <w:fldChar w:fldCharType="end"/>
        </w:r>
      </w:hyperlink>
    </w:p>
    <w:p>
      <w:pPr>
        <w:pStyle w:val="TOC2"/>
        <w:tabs>
          <w:tab w:val="right" w:leader="dot" w:pos="8306"/>
        </w:tabs>
      </w:pPr>
      <w:hyperlink w:anchor="_Toc26324" w:history="1">
        <w:r>
          <w:rPr>
            <w:rFonts w:ascii="仿宋" w:eastAsia="仿宋" w:hAnsi="仿宋" w:cs="仿宋" w:hint="eastAsia"/>
            <w:lang w:eastAsia="zh-CN"/>
          </w:rPr>
          <w:t>(三)、气模鼓风机项目合同管理与法律事务</w:t>
        </w:r>
        <w:r>
          <w:tab/>
        </w:r>
        <w:r>
          <w:fldChar w:fldCharType="begin"/>
        </w:r>
        <w:r>
          <w:instrText xml:space="preserve"> PAGEREF _Toc26324 \h </w:instrText>
        </w:r>
        <w:r>
          <w:fldChar w:fldCharType="separate"/>
        </w:r>
        <w:r>
          <w:t>81</w:t>
        </w:r>
        <w:r>
          <w:fldChar w:fldCharType="end"/>
        </w:r>
      </w:hyperlink>
    </w:p>
    <w:p>
      <w:pPr>
        <w:pStyle w:val="TOC2"/>
        <w:tabs>
          <w:tab w:val="right" w:leader="dot" w:pos="8306"/>
        </w:tabs>
      </w:pPr>
      <w:hyperlink w:anchor="_Toc10702" w:history="1">
        <w:r>
          <w:rPr>
            <w:rFonts w:ascii="仿宋" w:eastAsia="仿宋" w:hAnsi="仿宋" w:cs="仿宋" w:hint="eastAsia"/>
            <w:lang w:eastAsia="zh-CN"/>
          </w:rPr>
          <w:t>(四)、气模鼓风机项目知识产权保护策略</w:t>
        </w:r>
        <w:r>
          <w:tab/>
        </w:r>
        <w:r>
          <w:fldChar w:fldCharType="begin"/>
        </w:r>
        <w:r>
          <w:instrText xml:space="preserve"> PAGEREF _Toc10702 \h </w:instrText>
        </w:r>
        <w:r>
          <w:fldChar w:fldCharType="separate"/>
        </w:r>
        <w:r>
          <w:t>87</w:t>
        </w:r>
        <w:r>
          <w:fldChar w:fldCharType="end"/>
        </w:r>
      </w:hyperlink>
    </w:p>
    <w:p>
      <w:pPr>
        <w:pStyle w:val="TOC1"/>
        <w:tabs>
          <w:tab w:val="right" w:leader="dot" w:pos="8306"/>
        </w:tabs>
      </w:pPr>
      <w:hyperlink w:anchor="_Toc25903" w:history="1">
        <w:r>
          <w:rPr>
            <w:rFonts w:ascii="仿宋" w:eastAsia="仿宋" w:hAnsi="仿宋" w:cs="仿宋" w:hint="eastAsia"/>
            <w:lang w:eastAsia="zh-CN"/>
          </w:rPr>
          <w:t>十八、质量管理体系</w:t>
        </w:r>
        <w:r>
          <w:tab/>
        </w:r>
        <w:r>
          <w:fldChar w:fldCharType="begin"/>
        </w:r>
        <w:r>
          <w:instrText xml:space="preserve"> PAGEREF _Toc25903 \h </w:instrText>
        </w:r>
        <w:r>
          <w:fldChar w:fldCharType="separate"/>
        </w:r>
        <w:r>
          <w:t>89</w:t>
        </w:r>
        <w:r>
          <w:fldChar w:fldCharType="end"/>
        </w:r>
      </w:hyperlink>
    </w:p>
    <w:p>
      <w:pPr>
        <w:pStyle w:val="TOC2"/>
        <w:tabs>
          <w:tab w:val="right" w:leader="dot" w:pos="8306"/>
        </w:tabs>
      </w:pPr>
      <w:hyperlink w:anchor="_Toc22152" w:history="1">
        <w:r>
          <w:rPr>
            <w:rFonts w:ascii="仿宋" w:eastAsia="仿宋" w:hAnsi="仿宋" w:cs="仿宋" w:hint="eastAsia"/>
            <w:lang w:eastAsia="zh-CN"/>
          </w:rPr>
          <w:t>(一)、质量目标与方针</w:t>
        </w:r>
        <w:r>
          <w:tab/>
        </w:r>
        <w:r>
          <w:fldChar w:fldCharType="begin"/>
        </w:r>
        <w:r>
          <w:instrText xml:space="preserve"> PAGEREF _Toc22152 \h </w:instrText>
        </w:r>
        <w:r>
          <w:fldChar w:fldCharType="separate"/>
        </w:r>
        <w:r>
          <w:t>89</w:t>
        </w:r>
        <w:r>
          <w:fldChar w:fldCharType="end"/>
        </w:r>
      </w:hyperlink>
    </w:p>
    <w:p>
      <w:pPr>
        <w:pStyle w:val="TOC2"/>
        <w:tabs>
          <w:tab w:val="right" w:leader="dot" w:pos="8306"/>
        </w:tabs>
      </w:pPr>
      <w:hyperlink w:anchor="_Toc18106" w:history="1">
        <w:r>
          <w:rPr>
            <w:rFonts w:ascii="仿宋" w:eastAsia="仿宋" w:hAnsi="仿宋" w:cs="仿宋" w:hint="eastAsia"/>
            <w:lang w:eastAsia="zh-CN"/>
          </w:rPr>
          <w:t>(二)、质量管理责任</w:t>
        </w:r>
        <w:r>
          <w:tab/>
        </w:r>
        <w:r>
          <w:fldChar w:fldCharType="begin"/>
        </w:r>
        <w:r>
          <w:instrText xml:space="preserve"> PAGEREF _Toc18106 \h </w:instrText>
        </w:r>
        <w:r>
          <w:fldChar w:fldCharType="separate"/>
        </w:r>
        <w:r>
          <w:t>90</w:t>
        </w:r>
        <w:r>
          <w:fldChar w:fldCharType="end"/>
        </w:r>
      </w:hyperlink>
    </w:p>
    <w:p>
      <w:pPr>
        <w:pStyle w:val="TOC2"/>
        <w:tabs>
          <w:tab w:val="right" w:leader="dot" w:pos="8306"/>
        </w:tabs>
      </w:pPr>
      <w:hyperlink w:anchor="_Toc23906" w:history="1">
        <w:r>
          <w:rPr>
            <w:rFonts w:ascii="仿宋" w:eastAsia="仿宋" w:hAnsi="仿宋" w:cs="仿宋" w:hint="eastAsia"/>
            <w:lang w:eastAsia="zh-CN"/>
          </w:rPr>
          <w:t>(三)、质量管理体系文件</w:t>
        </w:r>
        <w:r>
          <w:tab/>
        </w:r>
        <w:r>
          <w:fldChar w:fldCharType="begin"/>
        </w:r>
        <w:r>
          <w:instrText xml:space="preserve"> PAGEREF _Toc23906 \h </w:instrText>
        </w:r>
        <w:r>
          <w:fldChar w:fldCharType="separate"/>
        </w:r>
        <w:r>
          <w:t>92</w:t>
        </w:r>
        <w:r>
          <w:fldChar w:fldCharType="end"/>
        </w:r>
      </w:hyperlink>
    </w:p>
    <w:p>
      <w:pPr>
        <w:pStyle w:val="TOC2"/>
        <w:tabs>
          <w:tab w:val="right" w:leader="dot" w:pos="8306"/>
        </w:tabs>
      </w:pPr>
      <w:hyperlink w:anchor="_Toc2024" w:history="1">
        <w:r>
          <w:rPr>
            <w:rFonts w:ascii="仿宋" w:eastAsia="仿宋" w:hAnsi="仿宋" w:cs="仿宋" w:hint="eastAsia"/>
            <w:lang w:eastAsia="zh-CN"/>
          </w:rPr>
          <w:t>(四)、质量培训与教育</w:t>
        </w:r>
        <w:r>
          <w:tab/>
        </w:r>
        <w:r>
          <w:fldChar w:fldCharType="begin"/>
        </w:r>
        <w:r>
          <w:instrText xml:space="preserve"> PAGEREF _Toc2024 \h </w:instrText>
        </w:r>
        <w:r>
          <w:fldChar w:fldCharType="separate"/>
        </w:r>
        <w:r>
          <w:t>94</w:t>
        </w:r>
        <w:r>
          <w:fldChar w:fldCharType="end"/>
        </w:r>
      </w:hyperlink>
    </w:p>
    <w:p>
      <w:pPr>
        <w:pStyle w:val="TOC2"/>
        <w:tabs>
          <w:tab w:val="right" w:leader="dot" w:pos="8306"/>
        </w:tabs>
      </w:pPr>
      <w:hyperlink w:anchor="_Toc4171" w:history="1">
        <w:r>
          <w:rPr>
            <w:rFonts w:ascii="仿宋" w:eastAsia="仿宋" w:hAnsi="仿宋" w:cs="仿宋" w:hint="eastAsia"/>
            <w:lang w:eastAsia="zh-CN"/>
          </w:rPr>
          <w:t>(五)、质量审核与评价</w:t>
        </w:r>
        <w:r>
          <w:tab/>
        </w:r>
        <w:r>
          <w:fldChar w:fldCharType="begin"/>
        </w:r>
        <w:r>
          <w:instrText xml:space="preserve"> PAGEREF _Toc4171 \h </w:instrText>
        </w:r>
        <w:r>
          <w:fldChar w:fldCharType="separate"/>
        </w:r>
        <w:r>
          <w:t>95</w:t>
        </w:r>
        <w:r>
          <w:fldChar w:fldCharType="end"/>
        </w:r>
      </w:hyperlink>
    </w:p>
    <w:p>
      <w:pPr>
        <w:pStyle w:val="TOC2"/>
        <w:tabs>
          <w:tab w:val="right" w:leader="dot" w:pos="8306"/>
        </w:tabs>
      </w:pPr>
      <w:hyperlink w:anchor="_Toc9457" w:history="1">
        <w:r>
          <w:rPr>
            <w:rFonts w:ascii="仿宋" w:eastAsia="仿宋" w:hAnsi="仿宋" w:cs="仿宋" w:hint="eastAsia"/>
            <w:lang w:eastAsia="zh-CN"/>
          </w:rPr>
          <w:t>(六)、不符合与纠正措施</w:t>
        </w:r>
        <w:r>
          <w:tab/>
        </w:r>
        <w:r>
          <w:fldChar w:fldCharType="begin"/>
        </w:r>
        <w:r>
          <w:instrText xml:space="preserve"> PAGEREF _Toc9457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69"/>
      <w:r>
        <w:rPr>
          <w:rFonts w:ascii="仿宋" w:eastAsia="仿宋" w:hAnsi="仿宋" w:cs="仿宋" w:hint="eastAsia"/>
          <w:sz w:val="28"/>
          <w:lang w:eastAsia="zh-CN"/>
        </w:rPr>
        <w:t>一、气模鼓风机项目绩效评估</w:t>
      </w:r>
      <w:bookmarkEnd w:id="2"/>
    </w:p>
    <w:p>
      <w:pPr>
        <w:pStyle w:val="Heading2"/>
        <w:rPr>
          <w:rFonts w:ascii="仿宋" w:eastAsia="仿宋" w:hAnsi="仿宋" w:cs="仿宋" w:hint="eastAsia"/>
          <w:lang w:eastAsia="zh-CN"/>
        </w:rPr>
      </w:pPr>
      <w:bookmarkStart w:id="3" w:name="_Toc202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中，我们设计了一套全面的绩效评估指标，以确保气模鼓风机项目的可控和成功交付。这些指标跨足气模鼓风机项目目标、成本、进度和质量等多个维度，为我们提供了全面洞察气模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目标达成率是我们关注的首要指标。我们设定了明确的目标，并通过定期监测和评估，迅速发现并应对潜在的目标偏差。这为气模鼓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成本绩效是另一个核心关注点。通过实际成本与预算成本的对比分析，我们深入了解成本差异的原因，及时调整资源分配，保持气模鼓风机项目在经济效益方面的合理水平。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进度作为关键的绩效指标之一，得到了精心的关注。我们制定了详细的气模鼓风机项目进度计划，并设立了进度符合度指标，确保实际进度与计划进度保持一致。这使我们能够快速发现和解决潜在的进度问题，保持气模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模鼓风机项目绩效的不可或缺的一环。我们引入了一系列的质量标准和客户满意度指标，以确保气模鼓风机项目交付的成果在质量上达到或超越预期水平。通过持续监测这些指标，我们努力提升气模鼓风机项目整体质量水平，为气模鼓风机项目的成功交付提供有力保障。通过这些科学且全面的绩效评估，我们能够更好地引导气模鼓风机项目的持续改进，确保气模鼓风机项目目标的顺利达成。</w:t>
      </w:r>
    </w:p>
    <w:p>
      <w:pPr>
        <w:pStyle w:val="Heading2"/>
        <w:ind w:firstLine="560" w:firstLineChars="200"/>
        <w:rPr>
          <w:rFonts w:ascii="仿宋" w:eastAsia="仿宋" w:hAnsi="仿宋" w:cs="仿宋" w:hint="eastAsia"/>
          <w:sz w:val="28"/>
          <w:lang w:eastAsia="zh-CN"/>
        </w:rPr>
      </w:pPr>
      <w:bookmarkStart w:id="4" w:name="_Toc227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绩效评估是气模鼓风机项目中的关键环节，为确保气模鼓风机项目达到预期目标，我们采用了多层次、多维度的绩效评估方法。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模鼓风机项目的战略目标对齐，确保每个决策和行动都与气模鼓风机项目整体目标保持一致。团队会定期召开战略对齐会议，审视当前工作与气模鼓风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模鼓风机项目进度、质量、成本和风险等方面。这些指标通过数据收集和分析，为气模鼓风机项目管理团队提供了客观的评估依据。例如，我们通过气模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绩效评估不仅仅停留在气模鼓风机项目内部，还考虑了气模鼓风机项目对外部环境的影响。我们定期进行干系人满意度调查，以了解各利益相关方对气模鼓风机项目的期望和满意度，并及时做出调整。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这种多层次、多角度的绩效评估方法，使得我们能够全面了解气模鼓风机项目的运行状态，及时做出调整，确保气模鼓风机项目在不断变化的环境中保持稳健前行。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37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为了确保气模鼓风机项目的有效管理和不断优化，我们采用了精心设计的绩效评估周期。这个周期旨在实现灵活、实时和全面的评估，以适应气模鼓风机项目执行中的各种挑战。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模鼓风机项目的不同需求，分为短期、中期和长期。短期评估关注每个迭代或工作周期，以及时发现和解决当前任务中的问题。中期评估涵盖几个迭代，深入了解整体气模鼓风机项目的趋势和性能。长期评估则着眼于整个气模鼓风机项目阶段，确保气模鼓风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模鼓风机项目管理工具和协作平台，团队成员能够随时更新和分享气模鼓风机项目数据。这种实时性的反馈机制使我们能够及时察觉潜在问题，快速调整，保持气模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模鼓风机项目的决策制定密不可分。每个周期的气模鼓风机项目回顾会议成为集体总结经验、识别问题深层次原因并找到创新解决方案的平台。这种定期的反思与调整机制使气模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194"/>
      <w:r>
        <w:rPr>
          <w:rFonts w:ascii="仿宋" w:eastAsia="仿宋" w:hAnsi="仿宋" w:cs="仿宋" w:hint="eastAsia"/>
          <w:lang w:eastAsia="zh-CN"/>
        </w:rPr>
        <w:t>(一)、气模鼓风机行业分析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行业一直以来都是市场的关注焦点。行业内的发展趋势、竞争态势以及潜在机会都对气模鼓风机项目的推进产生深远的影响。通过深入研究行业的整体概貌，我们将更好地理解行业的核心特征，为气模鼓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气模鼓风机行业，技术一直是推动创新和发展的关键因素。我们将对当前技术趋势进行详尽分析，包括但不限于人工智能、大数据应用、先进制造技术等。这有助于气模鼓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模鼓风机项目成功的基础。我们将对主要竞争对手进行深入研究，包括其市场份额、产品特点、市场定位等。通过全面了解竞争对手的优势和劣势，气模鼓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591"/>
      <w:r>
        <w:rPr>
          <w:rFonts w:ascii="仿宋" w:eastAsia="仿宋" w:hAnsi="仿宋" w:cs="仿宋" w:hint="eastAsia"/>
          <w:sz w:val="28"/>
          <w:lang w:eastAsia="zh-CN"/>
        </w:rPr>
        <w:t>(二)、气模鼓风机市场分析预测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模鼓风机市场未来的增长趋势。这包括市场的整体规模、各细分领域的发展趋势等。气模鼓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模鼓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模鼓风机项目实施过程中需要充分考虑的因素。我们将对市场风险进行全面评估，包括但不限于政策法规风险、市场竞争风险、技术变革风险等。通过对潜在风险的深入分析，气模鼓风机项目可以制定相应的风险缓解策略，降低不确定性对气模鼓风机项目的影响。</w:t>
      </w:r>
    </w:p>
    <w:p>
      <w:pPr>
        <w:pStyle w:val="Heading1"/>
        <w:ind w:firstLine="560" w:firstLineChars="200"/>
        <w:rPr>
          <w:rFonts w:ascii="仿宋" w:eastAsia="仿宋" w:hAnsi="仿宋" w:cs="仿宋" w:hint="eastAsia"/>
          <w:sz w:val="28"/>
          <w:lang w:eastAsia="zh-CN"/>
        </w:rPr>
      </w:pPr>
      <w:bookmarkStart w:id="9" w:name="_Toc2788"/>
      <w:r>
        <w:rPr>
          <w:rFonts w:ascii="仿宋" w:eastAsia="仿宋" w:hAnsi="仿宋" w:cs="仿宋" w:hint="eastAsia"/>
          <w:sz w:val="28"/>
          <w:lang w:eastAsia="zh-CN"/>
        </w:rPr>
        <w:t>三、气模鼓风机项目建设背景及必要性分析</w:t>
      </w:r>
      <w:bookmarkEnd w:id="9"/>
    </w:p>
    <w:p>
      <w:pPr>
        <w:pStyle w:val="Heading2"/>
        <w:rPr>
          <w:rFonts w:ascii="仿宋" w:eastAsia="仿宋" w:hAnsi="仿宋" w:cs="仿宋" w:hint="eastAsia"/>
          <w:lang w:eastAsia="zh-CN"/>
        </w:rPr>
      </w:pPr>
      <w:bookmarkStart w:id="10" w:name="_Toc12182"/>
      <w:r>
        <w:rPr>
          <w:rFonts w:ascii="仿宋" w:eastAsia="仿宋" w:hAnsi="仿宋" w:cs="仿宋" w:hint="eastAsia"/>
          <w:lang w:eastAsia="zh-CN"/>
        </w:rPr>
        <w:t>(一)、气模鼓风机项目背景分析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模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模鼓风机项目在这个潮流中的定位。同时，我们将关注行业内涌现的新兴机遇，以便气模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模鼓风机项目提供了强大的发展动力。我们将聚焦于行业内最新的技术发展趋势，包括但不限于人工智能、大数据分析、物联网等领域。通过深度的技术研究，我们将确保气模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模鼓风机项目发展的源泉。我们将投入更多的精力对市场需求进行深入剖析，超越表面的需求，深入挖掘潜在的市场痛点和机遇。通过对市场需求的细致了解，气模鼓风机项目将更有针对性地设计解决方案，满足市场的多样化需求，从而更好地促进气模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模鼓风机项目战略至关重要。我们将对竞争态势进行更为深入的分析，包括但不限于市场份额、产品特点、客户满意度等多个维度。通过深度的竞争分析，气模鼓风机项目将能够更准确地把握市场脉搏，制定具有竞争力的气模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模鼓风机项目的发展具有直接的影响。我们将进行更为全面的法规和政策分析，了解行业发展中的潜在法律风险和合规挑战。通过充分了解和遵守相关法规，气模鼓风机项目将确保在法律框架内合法合规运营，为气模鼓风机项目的稳健发展提供有力支持。</w:t>
      </w:r>
    </w:p>
    <w:p>
      <w:pPr>
        <w:pStyle w:val="Heading2"/>
        <w:ind w:firstLine="560" w:firstLineChars="200"/>
        <w:rPr>
          <w:rFonts w:ascii="仿宋" w:eastAsia="仿宋" w:hAnsi="仿宋" w:cs="仿宋" w:hint="eastAsia"/>
          <w:sz w:val="28"/>
          <w:lang w:eastAsia="zh-CN"/>
        </w:rPr>
      </w:pPr>
      <w:bookmarkStart w:id="11" w:name="_Toc5315"/>
      <w:r>
        <w:rPr>
          <w:rFonts w:ascii="仿宋" w:eastAsia="仿宋" w:hAnsi="仿宋" w:cs="仿宋" w:hint="eastAsia"/>
          <w:sz w:val="28"/>
          <w:lang w:eastAsia="zh-CN"/>
        </w:rPr>
        <w:t>(二)、气模鼓风机项目建设必要性分析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建设的迫切性源于对行业发展趋势的深刻洞察。我们正处于一个行业变革的时代，科技创新、数字化转型成为企业发展的关键动力。气模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建设不仅仅是为了跟上潮流，更是为了通过技术创新推动企业的持续发展。通过引入先进的技术和解决方案，气模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模鼓风机项目的建设成为必然选择，通过提高产品质量、拓展服务领域，从而在竞争中获得更多的机会。气模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模鼓风机项目建设的必要性体现在对客户需求更精准的满足。通过气模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模鼓风机项目建设的背后是对企业持续创新的追求。只有通过不断创新，企业才能在竞争中立于不败之地。气模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0"/>
      <w:r>
        <w:rPr>
          <w:rFonts w:ascii="仿宋" w:eastAsia="仿宋" w:hAnsi="仿宋" w:cs="仿宋" w:hint="eastAsia"/>
          <w:sz w:val="28"/>
          <w:lang w:eastAsia="zh-CN"/>
        </w:rPr>
        <w:t>四、气模鼓风机项目土建工程</w:t>
      </w:r>
      <w:bookmarkEnd w:id="12"/>
    </w:p>
    <w:p>
      <w:pPr>
        <w:pStyle w:val="Heading2"/>
        <w:rPr>
          <w:rFonts w:ascii="仿宋" w:eastAsia="仿宋" w:hAnsi="仿宋" w:cs="仿宋" w:hint="eastAsia"/>
          <w:lang w:eastAsia="zh-CN"/>
        </w:rPr>
      </w:pPr>
      <w:bookmarkStart w:id="13" w:name="_Toc274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在气模鼓风机项目的建筑工程设计中，我们将秉承一系列重要的设计原则，以确保气模鼓风机项目建筑在功能、美观、可持续性等方面达到最佳效果。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首要原则是确保建筑的功能性得到最大化的发挥。我们将充分理解气模鼓风机项目的实际需求，合理布局各个功能区域，保证建筑在满足业务需求的同时，提供高效的工作环境。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在建筑设计中，我们将综合考虑建设和运营成本。通过精细的经济效益分析，确保设计方案在高效利用资源的同时，对气模鼓风机项目的长期盈利能力有积极的贡献。</w:t>
      </w:r>
    </w:p>
    <w:p>
      <w:pPr>
        <w:pStyle w:val="Heading2"/>
        <w:ind w:firstLine="560" w:firstLineChars="200"/>
        <w:rPr>
          <w:rFonts w:ascii="仿宋" w:eastAsia="仿宋" w:hAnsi="仿宋" w:cs="仿宋" w:hint="eastAsia"/>
          <w:sz w:val="28"/>
          <w:lang w:eastAsia="zh-CN"/>
        </w:rPr>
      </w:pPr>
      <w:bookmarkStart w:id="14" w:name="_Toc2438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的土建工程设计中，我们将精准设定设计年限，结合气模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模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5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气模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模鼓风机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模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03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本期工程气模鼓风机项目预计总建筑面积XXX平方米，其中：计容建筑面积XXX平方米，计划建筑工程投资XX万元，占气模鼓风机项目总投资的XX%。</w:t>
      </w:r>
    </w:p>
    <w:p>
      <w:pPr>
        <w:pStyle w:val="Heading1"/>
        <w:ind w:firstLine="560" w:firstLineChars="200"/>
        <w:rPr>
          <w:rFonts w:ascii="仿宋" w:eastAsia="仿宋" w:hAnsi="仿宋" w:cs="仿宋" w:hint="eastAsia"/>
          <w:sz w:val="28"/>
          <w:lang w:eastAsia="zh-CN"/>
        </w:rPr>
      </w:pPr>
      <w:bookmarkStart w:id="17" w:name="_Toc28009"/>
      <w:r>
        <w:rPr>
          <w:rFonts w:ascii="仿宋" w:eastAsia="仿宋" w:hAnsi="仿宋" w:cs="仿宋" w:hint="eastAsia"/>
          <w:sz w:val="28"/>
          <w:lang w:eastAsia="zh-CN"/>
        </w:rPr>
        <w:t>五、气模鼓风机项目危机管理</w:t>
      </w:r>
      <w:bookmarkEnd w:id="17"/>
    </w:p>
    <w:p>
      <w:pPr>
        <w:pStyle w:val="Heading2"/>
        <w:rPr>
          <w:rFonts w:ascii="仿宋" w:eastAsia="仿宋" w:hAnsi="仿宋" w:cs="仿宋" w:hint="eastAsia"/>
          <w:lang w:eastAsia="zh-CN"/>
        </w:rPr>
      </w:pPr>
      <w:bookmarkStart w:id="18" w:name="_Toc1294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模鼓风机项目危机管理中，危机预警与识别是确保气模鼓风机项目稳健运行的核心步骤。通过建立全面的监测机制，气模鼓风机项目团队旨在及时发现和理解潜在的风险和危机因素，以便采取及时的预防和应对措施，确保气模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首先，通过深入的风险评估，气模鼓风机项目团队全面分析了整个气模鼓风机项目和各个阶段可能存在的威胁。这包括准确评估每个潜在风险的发生概率和可能影响的程度，为后续危机预警提供了有力支持。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模鼓风机项目团队着重于明确定义气模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模鼓风机项目进展的持续监控，团队能够及时发现潜在问题并作出迅速反应。气模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在这一阶段，团队的专业素养和反应速度将发挥至关重要的作用，以确保潜在危机能够在初期得到有效的处理，最大程度地减轻负面影响。通过危机预警与识别，气模鼓风机项目得以更有序、可控地推进。</w:t>
      </w:r>
    </w:p>
    <w:p>
      <w:pPr>
        <w:pStyle w:val="Heading2"/>
        <w:ind w:firstLine="560" w:firstLineChars="200"/>
        <w:rPr>
          <w:rFonts w:ascii="仿宋" w:eastAsia="仿宋" w:hAnsi="仿宋" w:cs="仿宋" w:hint="eastAsia"/>
          <w:sz w:val="28"/>
          <w:lang w:eastAsia="zh-CN"/>
        </w:rPr>
      </w:pPr>
      <w:bookmarkStart w:id="19" w:name="_Toc2068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在危机发生时，气模鼓风机项目团队立即行动，成立了应急小组。该小组的任务是迅速制定并实施紧急应对措施，以最小化潜在损失。以下是采取的主要措施：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暂停气模鼓风机项目进度：为遏制危机蔓延，气模鼓风机项目暂时停止进行，以便全面评估当前状况。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资源重新分配：重新评估气模鼓风机项目资源的分配，确保最大限度地减小损失。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实时沟通：与关键利益相关者建立实时沟通机制，向他们传递气模鼓风机项目危机的实际状况，保障气模鼓风机项目核心利益。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在紧急应对的同时，气模鼓风机项目团队强调了团队协作和有效沟通的重要性。以下是团队协作的关键举措：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信息共享机制：建立了信息共享平台，确保团队成员能够及时获取气模鼓风机项目危机的实时信息。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领导者沟通：气模鼓风机项目领导者通过定期会议和即时沟通工具，指导团队应对危机，保持团队稳定运行。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随着危机得到初步控制，气模鼓风机项目团队转向制定恢复计划，以确保气模鼓风机项目能够从中迅速恢复。主要恢复计划包括：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修复受损的进度计划：重新评估气模鼓风机项目进度，制定修复计划，确保气模鼓风机项目尽快回归正常进程。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重新调整资源分配：优化资源分配，确保气模鼓风机项目在有限资源下高效运转。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风险管理机制加强：对气模鼓风机项目风险进行全面评估，制定更强化的风险管理策略，以预防未来可能的危机。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235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655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https://d.book118.com/776220220042010040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气模鼓风机项目计划设计方案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59272B"/>
    <w:rsid w:val="69592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202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2024-01-20T04:14:00Z</dcterms:created>
  <dcterms:modified xsi:type="dcterms:W3CDTF">2024-01-20T04:15:14Z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AE6850E7F3CF40399BC69EA0922090C2_11</vt:lpwstr>
  </property>
  <property fmtid="{D5CDD505-2E9C-101B-9397-08002B2CF9AE}" pid="3" name="KSOProductBuildVer">
    <vt:lpwstr>2052-12.1.0.16120</vt:lpwstr>
  </property>
</Properties>
</file>