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充电器项目规划设计蓝图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7" w:history="1">
        <w:r>
          <w:rPr>
            <w:rFonts w:ascii="仿宋" w:eastAsia="仿宋" w:hAnsi="仿宋" w:cs="仿宋" w:hint="eastAsia"/>
            <w:lang w:eastAsia="zh-CN"/>
          </w:rPr>
          <w:t>概论</w:t>
        </w:r>
        <w:r>
          <w:tab/>
        </w:r>
        <w:r>
          <w:fldChar w:fldCharType="begin"/>
        </w:r>
        <w:r>
          <w:instrText xml:space="preserve"> PAGEREF _Toc2027 \h </w:instrText>
        </w:r>
        <w:r>
          <w:fldChar w:fldCharType="separate"/>
        </w:r>
        <w:r>
          <w:t>3</w:t>
        </w:r>
        <w:r>
          <w:fldChar w:fldCharType="end"/>
        </w:r>
      </w:hyperlink>
    </w:p>
    <w:p>
      <w:pPr>
        <w:pStyle w:val="TOC1"/>
        <w:tabs>
          <w:tab w:val="right" w:leader="dot" w:pos="8306"/>
        </w:tabs>
      </w:pPr>
      <w:hyperlink w:anchor="_Toc23813" w:history="1">
        <w:r>
          <w:rPr>
            <w:rFonts w:ascii="仿宋" w:eastAsia="仿宋" w:hAnsi="仿宋" w:cs="仿宋" w:hint="eastAsia"/>
            <w:lang w:eastAsia="zh-CN"/>
          </w:rPr>
          <w:t>一、充电器项目危机管理</w:t>
        </w:r>
        <w:r>
          <w:tab/>
        </w:r>
        <w:r>
          <w:fldChar w:fldCharType="begin"/>
        </w:r>
        <w:r>
          <w:instrText xml:space="preserve"> PAGEREF _Toc23813 \h </w:instrText>
        </w:r>
        <w:r>
          <w:fldChar w:fldCharType="separate"/>
        </w:r>
        <w:r>
          <w:t>3</w:t>
        </w:r>
        <w:r>
          <w:fldChar w:fldCharType="end"/>
        </w:r>
      </w:hyperlink>
    </w:p>
    <w:p>
      <w:pPr>
        <w:pStyle w:val="TOC2"/>
        <w:tabs>
          <w:tab w:val="right" w:leader="dot" w:pos="8306"/>
        </w:tabs>
      </w:pPr>
      <w:hyperlink w:anchor="_Toc21410" w:history="1">
        <w:r>
          <w:rPr>
            <w:rFonts w:ascii="仿宋" w:eastAsia="仿宋" w:hAnsi="仿宋" w:cs="仿宋" w:hint="eastAsia"/>
            <w:lang w:eastAsia="zh-CN"/>
          </w:rPr>
          <w:t>(一)、危机预警与识别</w:t>
        </w:r>
        <w:r>
          <w:tab/>
        </w:r>
        <w:r>
          <w:fldChar w:fldCharType="begin"/>
        </w:r>
        <w:r>
          <w:instrText xml:space="preserve"> PAGEREF _Toc21410 \h </w:instrText>
        </w:r>
        <w:r>
          <w:fldChar w:fldCharType="separate"/>
        </w:r>
        <w:r>
          <w:t>3</w:t>
        </w:r>
        <w:r>
          <w:fldChar w:fldCharType="end"/>
        </w:r>
      </w:hyperlink>
    </w:p>
    <w:p>
      <w:pPr>
        <w:pStyle w:val="TOC2"/>
        <w:tabs>
          <w:tab w:val="right" w:leader="dot" w:pos="8306"/>
        </w:tabs>
      </w:pPr>
      <w:hyperlink w:anchor="_Toc20539" w:history="1">
        <w:r>
          <w:rPr>
            <w:rFonts w:ascii="仿宋" w:eastAsia="仿宋" w:hAnsi="仿宋" w:cs="仿宋" w:hint="eastAsia"/>
            <w:lang w:eastAsia="zh-CN"/>
          </w:rPr>
          <w:t>(二)、危机应对与恢复</w:t>
        </w:r>
        <w:r>
          <w:tab/>
        </w:r>
        <w:r>
          <w:fldChar w:fldCharType="begin"/>
        </w:r>
        <w:r>
          <w:instrText xml:space="preserve"> PAGEREF _Toc20539 \h </w:instrText>
        </w:r>
        <w:r>
          <w:fldChar w:fldCharType="separate"/>
        </w:r>
        <w:r>
          <w:t>4</w:t>
        </w:r>
        <w:r>
          <w:fldChar w:fldCharType="end"/>
        </w:r>
      </w:hyperlink>
    </w:p>
    <w:p>
      <w:pPr>
        <w:pStyle w:val="TOC1"/>
        <w:tabs>
          <w:tab w:val="right" w:leader="dot" w:pos="8306"/>
        </w:tabs>
      </w:pPr>
      <w:hyperlink w:anchor="_Toc12944" w:history="1">
        <w:r>
          <w:rPr>
            <w:rFonts w:ascii="仿宋" w:eastAsia="仿宋" w:hAnsi="仿宋" w:cs="仿宋" w:hint="eastAsia"/>
            <w:lang w:eastAsia="zh-CN"/>
          </w:rPr>
          <w:t>二、工艺说明</w:t>
        </w:r>
        <w:r>
          <w:tab/>
        </w:r>
        <w:r>
          <w:fldChar w:fldCharType="begin"/>
        </w:r>
        <w:r>
          <w:instrText xml:space="preserve"> PAGEREF _Toc12944 \h </w:instrText>
        </w:r>
        <w:r>
          <w:fldChar w:fldCharType="separate"/>
        </w:r>
        <w:r>
          <w:t>5</w:t>
        </w:r>
        <w:r>
          <w:fldChar w:fldCharType="end"/>
        </w:r>
      </w:hyperlink>
    </w:p>
    <w:p>
      <w:pPr>
        <w:pStyle w:val="TOC2"/>
        <w:tabs>
          <w:tab w:val="right" w:leader="dot" w:pos="8306"/>
        </w:tabs>
      </w:pPr>
      <w:hyperlink w:anchor="_Toc22238" w:history="1">
        <w:r>
          <w:rPr>
            <w:rFonts w:ascii="仿宋" w:eastAsia="仿宋" w:hAnsi="仿宋" w:cs="仿宋" w:hint="eastAsia"/>
            <w:lang w:eastAsia="zh-CN"/>
          </w:rPr>
          <w:t>(一)、技术管理特点</w:t>
        </w:r>
        <w:r>
          <w:tab/>
        </w:r>
        <w:r>
          <w:fldChar w:fldCharType="begin"/>
        </w:r>
        <w:r>
          <w:instrText xml:space="preserve"> PAGEREF _Toc22238 \h </w:instrText>
        </w:r>
        <w:r>
          <w:fldChar w:fldCharType="separate"/>
        </w:r>
        <w:r>
          <w:t>5</w:t>
        </w:r>
        <w:r>
          <w:fldChar w:fldCharType="end"/>
        </w:r>
      </w:hyperlink>
    </w:p>
    <w:p>
      <w:pPr>
        <w:pStyle w:val="TOC2"/>
        <w:tabs>
          <w:tab w:val="right" w:leader="dot" w:pos="8306"/>
        </w:tabs>
      </w:pPr>
      <w:hyperlink w:anchor="_Toc19712" w:history="1">
        <w:r>
          <w:rPr>
            <w:rFonts w:ascii="仿宋" w:eastAsia="仿宋" w:hAnsi="仿宋" w:cs="仿宋" w:hint="eastAsia"/>
            <w:lang w:eastAsia="zh-CN"/>
          </w:rPr>
          <w:t>(二)、充电器项目工艺技术设计方案</w:t>
        </w:r>
        <w:r>
          <w:tab/>
        </w:r>
        <w:r>
          <w:fldChar w:fldCharType="begin"/>
        </w:r>
        <w:r>
          <w:instrText xml:space="preserve"> PAGEREF _Toc19712 \h </w:instrText>
        </w:r>
        <w:r>
          <w:fldChar w:fldCharType="separate"/>
        </w:r>
        <w:r>
          <w:t>6</w:t>
        </w:r>
        <w:r>
          <w:fldChar w:fldCharType="end"/>
        </w:r>
      </w:hyperlink>
    </w:p>
    <w:p>
      <w:pPr>
        <w:pStyle w:val="TOC2"/>
        <w:tabs>
          <w:tab w:val="right" w:leader="dot" w:pos="8306"/>
        </w:tabs>
      </w:pPr>
      <w:hyperlink w:anchor="_Toc12969" w:history="1">
        <w:r>
          <w:rPr>
            <w:rFonts w:ascii="仿宋" w:eastAsia="仿宋" w:hAnsi="仿宋" w:cs="仿宋" w:hint="eastAsia"/>
            <w:lang w:eastAsia="zh-CN"/>
          </w:rPr>
          <w:t>(三)、设备选型方案</w:t>
        </w:r>
        <w:r>
          <w:tab/>
        </w:r>
        <w:r>
          <w:fldChar w:fldCharType="begin"/>
        </w:r>
        <w:r>
          <w:instrText xml:space="preserve"> PAGEREF _Toc12969 \h </w:instrText>
        </w:r>
        <w:r>
          <w:fldChar w:fldCharType="separate"/>
        </w:r>
        <w:r>
          <w:t>8</w:t>
        </w:r>
        <w:r>
          <w:fldChar w:fldCharType="end"/>
        </w:r>
      </w:hyperlink>
    </w:p>
    <w:p>
      <w:pPr>
        <w:pStyle w:val="TOC1"/>
        <w:tabs>
          <w:tab w:val="right" w:leader="dot" w:pos="8306"/>
        </w:tabs>
      </w:pPr>
      <w:hyperlink w:anchor="_Toc5615" w:history="1">
        <w:r>
          <w:rPr>
            <w:rFonts w:ascii="仿宋" w:eastAsia="仿宋" w:hAnsi="仿宋" w:cs="仿宋" w:hint="eastAsia"/>
            <w:lang w:eastAsia="zh-CN"/>
          </w:rPr>
          <w:t>三、充电器项目概论</w:t>
        </w:r>
        <w:r>
          <w:tab/>
        </w:r>
        <w:r>
          <w:fldChar w:fldCharType="begin"/>
        </w:r>
        <w:r>
          <w:instrText xml:space="preserve"> PAGEREF _Toc5615 \h </w:instrText>
        </w:r>
        <w:r>
          <w:fldChar w:fldCharType="separate"/>
        </w:r>
        <w:r>
          <w:t>9</w:t>
        </w:r>
        <w:r>
          <w:fldChar w:fldCharType="end"/>
        </w:r>
      </w:hyperlink>
    </w:p>
    <w:p>
      <w:pPr>
        <w:pStyle w:val="TOC2"/>
        <w:tabs>
          <w:tab w:val="right" w:leader="dot" w:pos="8306"/>
        </w:tabs>
      </w:pPr>
      <w:hyperlink w:anchor="_Toc10768" w:history="1">
        <w:r>
          <w:rPr>
            <w:rFonts w:ascii="仿宋" w:eastAsia="仿宋" w:hAnsi="仿宋" w:cs="仿宋" w:hint="eastAsia"/>
            <w:lang w:eastAsia="zh-CN"/>
          </w:rPr>
          <w:t>(一)、充电器项目概况</w:t>
        </w:r>
        <w:r>
          <w:tab/>
        </w:r>
        <w:r>
          <w:fldChar w:fldCharType="begin"/>
        </w:r>
        <w:r>
          <w:instrText xml:space="preserve"> PAGEREF _Toc10768 \h </w:instrText>
        </w:r>
        <w:r>
          <w:fldChar w:fldCharType="separate"/>
        </w:r>
        <w:r>
          <w:t>9</w:t>
        </w:r>
        <w:r>
          <w:fldChar w:fldCharType="end"/>
        </w:r>
      </w:hyperlink>
    </w:p>
    <w:p>
      <w:pPr>
        <w:pStyle w:val="TOC2"/>
        <w:tabs>
          <w:tab w:val="right" w:leader="dot" w:pos="8306"/>
        </w:tabs>
      </w:pPr>
      <w:hyperlink w:anchor="_Toc963" w:history="1">
        <w:r>
          <w:rPr>
            <w:rFonts w:ascii="仿宋" w:eastAsia="仿宋" w:hAnsi="仿宋" w:cs="仿宋" w:hint="eastAsia"/>
            <w:lang w:eastAsia="zh-CN"/>
          </w:rPr>
          <w:t>(二)、充电器项目目标</w:t>
        </w:r>
        <w:r>
          <w:tab/>
        </w:r>
        <w:r>
          <w:fldChar w:fldCharType="begin"/>
        </w:r>
        <w:r>
          <w:instrText xml:space="preserve"> PAGEREF _Toc963 \h </w:instrText>
        </w:r>
        <w:r>
          <w:fldChar w:fldCharType="separate"/>
        </w:r>
        <w:r>
          <w:t>11</w:t>
        </w:r>
        <w:r>
          <w:fldChar w:fldCharType="end"/>
        </w:r>
      </w:hyperlink>
    </w:p>
    <w:p>
      <w:pPr>
        <w:pStyle w:val="TOC2"/>
        <w:tabs>
          <w:tab w:val="right" w:leader="dot" w:pos="8306"/>
        </w:tabs>
      </w:pPr>
      <w:hyperlink w:anchor="_Toc1175" w:history="1">
        <w:r>
          <w:rPr>
            <w:rFonts w:ascii="仿宋" w:eastAsia="仿宋" w:hAnsi="仿宋" w:cs="仿宋" w:hint="eastAsia"/>
            <w:lang w:eastAsia="zh-CN"/>
          </w:rPr>
          <w:t>(三)、充电器项目提出的理由</w:t>
        </w:r>
        <w:r>
          <w:tab/>
        </w:r>
        <w:r>
          <w:fldChar w:fldCharType="begin"/>
        </w:r>
        <w:r>
          <w:instrText xml:space="preserve"> PAGEREF _Toc1175 \h </w:instrText>
        </w:r>
        <w:r>
          <w:fldChar w:fldCharType="separate"/>
        </w:r>
        <w:r>
          <w:t>12</w:t>
        </w:r>
        <w:r>
          <w:fldChar w:fldCharType="end"/>
        </w:r>
      </w:hyperlink>
    </w:p>
    <w:p>
      <w:pPr>
        <w:pStyle w:val="TOC2"/>
        <w:tabs>
          <w:tab w:val="right" w:leader="dot" w:pos="8306"/>
        </w:tabs>
      </w:pPr>
      <w:hyperlink w:anchor="_Toc10179" w:history="1">
        <w:r>
          <w:rPr>
            <w:rFonts w:ascii="仿宋" w:eastAsia="仿宋" w:hAnsi="仿宋" w:cs="仿宋" w:hint="eastAsia"/>
            <w:lang w:eastAsia="zh-CN"/>
          </w:rPr>
          <w:t>(四)、充电器项目意义</w:t>
        </w:r>
        <w:r>
          <w:tab/>
        </w:r>
        <w:r>
          <w:fldChar w:fldCharType="begin"/>
        </w:r>
        <w:r>
          <w:instrText xml:space="preserve"> PAGEREF _Toc10179 \h </w:instrText>
        </w:r>
        <w:r>
          <w:fldChar w:fldCharType="separate"/>
        </w:r>
        <w:r>
          <w:t>14</w:t>
        </w:r>
        <w:r>
          <w:fldChar w:fldCharType="end"/>
        </w:r>
      </w:hyperlink>
    </w:p>
    <w:p>
      <w:pPr>
        <w:pStyle w:val="TOC2"/>
        <w:tabs>
          <w:tab w:val="right" w:leader="dot" w:pos="8306"/>
        </w:tabs>
      </w:pPr>
      <w:hyperlink w:anchor="_Toc7924" w:history="1">
        <w:r>
          <w:rPr>
            <w:rFonts w:ascii="仿宋" w:eastAsia="仿宋" w:hAnsi="仿宋" w:cs="仿宋" w:hint="eastAsia"/>
            <w:lang w:eastAsia="zh-CN"/>
          </w:rPr>
          <w:t>(五)、充电器项目背景</w:t>
        </w:r>
        <w:r>
          <w:tab/>
        </w:r>
        <w:r>
          <w:fldChar w:fldCharType="begin"/>
        </w:r>
        <w:r>
          <w:instrText xml:space="preserve"> PAGEREF _Toc7924 \h </w:instrText>
        </w:r>
        <w:r>
          <w:fldChar w:fldCharType="separate"/>
        </w:r>
        <w:r>
          <w:t>14</w:t>
        </w:r>
        <w:r>
          <w:fldChar w:fldCharType="end"/>
        </w:r>
      </w:hyperlink>
    </w:p>
    <w:p>
      <w:pPr>
        <w:pStyle w:val="TOC1"/>
        <w:tabs>
          <w:tab w:val="right" w:leader="dot" w:pos="8306"/>
        </w:tabs>
      </w:pPr>
      <w:hyperlink w:anchor="_Toc25136" w:history="1">
        <w:r>
          <w:rPr>
            <w:rFonts w:ascii="仿宋" w:eastAsia="仿宋" w:hAnsi="仿宋" w:cs="仿宋" w:hint="eastAsia"/>
            <w:lang w:eastAsia="zh-CN"/>
          </w:rPr>
          <w:t>四、产品规划分析</w:t>
        </w:r>
        <w:r>
          <w:tab/>
        </w:r>
        <w:r>
          <w:fldChar w:fldCharType="begin"/>
        </w:r>
        <w:r>
          <w:instrText xml:space="preserve"> PAGEREF _Toc25136 \h </w:instrText>
        </w:r>
        <w:r>
          <w:fldChar w:fldCharType="separate"/>
        </w:r>
        <w:r>
          <w:t>15</w:t>
        </w:r>
        <w:r>
          <w:fldChar w:fldCharType="end"/>
        </w:r>
      </w:hyperlink>
    </w:p>
    <w:p>
      <w:pPr>
        <w:pStyle w:val="TOC2"/>
        <w:tabs>
          <w:tab w:val="right" w:leader="dot" w:pos="8306"/>
        </w:tabs>
      </w:pPr>
      <w:hyperlink w:anchor="_Toc32067" w:history="1">
        <w:r>
          <w:rPr>
            <w:rFonts w:ascii="仿宋" w:eastAsia="仿宋" w:hAnsi="仿宋" w:cs="仿宋" w:hint="eastAsia"/>
            <w:lang w:eastAsia="zh-CN"/>
          </w:rPr>
          <w:t>(一)、产品规划</w:t>
        </w:r>
        <w:r>
          <w:tab/>
        </w:r>
        <w:r>
          <w:fldChar w:fldCharType="begin"/>
        </w:r>
        <w:r>
          <w:instrText xml:space="preserve"> PAGEREF _Toc32067 \h </w:instrText>
        </w:r>
        <w:r>
          <w:fldChar w:fldCharType="separate"/>
        </w:r>
        <w:r>
          <w:t>15</w:t>
        </w:r>
        <w:r>
          <w:fldChar w:fldCharType="end"/>
        </w:r>
      </w:hyperlink>
    </w:p>
    <w:p>
      <w:pPr>
        <w:pStyle w:val="TOC2"/>
        <w:tabs>
          <w:tab w:val="right" w:leader="dot" w:pos="8306"/>
        </w:tabs>
      </w:pPr>
      <w:hyperlink w:anchor="_Toc8231" w:history="1">
        <w:r>
          <w:rPr>
            <w:rFonts w:ascii="仿宋" w:eastAsia="仿宋" w:hAnsi="仿宋" w:cs="仿宋" w:hint="eastAsia"/>
            <w:lang w:eastAsia="zh-CN"/>
          </w:rPr>
          <w:t>(二)、建设规模</w:t>
        </w:r>
        <w:r>
          <w:tab/>
        </w:r>
        <w:r>
          <w:fldChar w:fldCharType="begin"/>
        </w:r>
        <w:r>
          <w:instrText xml:space="preserve"> PAGEREF _Toc8231 \h </w:instrText>
        </w:r>
        <w:r>
          <w:fldChar w:fldCharType="separate"/>
        </w:r>
        <w:r>
          <w:t>16</w:t>
        </w:r>
        <w:r>
          <w:fldChar w:fldCharType="end"/>
        </w:r>
      </w:hyperlink>
    </w:p>
    <w:p>
      <w:pPr>
        <w:pStyle w:val="TOC1"/>
        <w:tabs>
          <w:tab w:val="right" w:leader="dot" w:pos="8306"/>
        </w:tabs>
      </w:pPr>
      <w:hyperlink w:anchor="_Toc13266" w:history="1">
        <w:r>
          <w:rPr>
            <w:rFonts w:ascii="仿宋" w:eastAsia="仿宋" w:hAnsi="仿宋" w:cs="仿宋" w:hint="eastAsia"/>
            <w:lang w:eastAsia="zh-CN"/>
          </w:rPr>
          <w:t>五、充电器项目建设背景及必要性分析</w:t>
        </w:r>
        <w:r>
          <w:tab/>
        </w:r>
        <w:r>
          <w:fldChar w:fldCharType="begin"/>
        </w:r>
        <w:r>
          <w:instrText xml:space="preserve"> PAGEREF _Toc13266 \h </w:instrText>
        </w:r>
        <w:r>
          <w:fldChar w:fldCharType="separate"/>
        </w:r>
        <w:r>
          <w:t>17</w:t>
        </w:r>
        <w:r>
          <w:fldChar w:fldCharType="end"/>
        </w:r>
      </w:hyperlink>
    </w:p>
    <w:p>
      <w:pPr>
        <w:pStyle w:val="TOC2"/>
        <w:tabs>
          <w:tab w:val="right" w:leader="dot" w:pos="8306"/>
        </w:tabs>
      </w:pPr>
      <w:hyperlink w:anchor="_Toc14786" w:history="1">
        <w:r>
          <w:rPr>
            <w:rFonts w:ascii="仿宋" w:eastAsia="仿宋" w:hAnsi="仿宋" w:cs="仿宋" w:hint="eastAsia"/>
            <w:lang w:eastAsia="zh-CN"/>
          </w:rPr>
          <w:t>(一)、充电器项目背景分析</w:t>
        </w:r>
        <w:r>
          <w:tab/>
        </w:r>
        <w:r>
          <w:fldChar w:fldCharType="begin"/>
        </w:r>
        <w:r>
          <w:instrText xml:space="preserve"> PAGEREF _Toc14786 \h </w:instrText>
        </w:r>
        <w:r>
          <w:fldChar w:fldCharType="separate"/>
        </w:r>
        <w:r>
          <w:t>17</w:t>
        </w:r>
        <w:r>
          <w:fldChar w:fldCharType="end"/>
        </w:r>
      </w:hyperlink>
    </w:p>
    <w:p>
      <w:pPr>
        <w:pStyle w:val="TOC2"/>
        <w:tabs>
          <w:tab w:val="right" w:leader="dot" w:pos="8306"/>
        </w:tabs>
      </w:pPr>
      <w:hyperlink w:anchor="_Toc843" w:history="1">
        <w:r>
          <w:rPr>
            <w:rFonts w:ascii="仿宋" w:eastAsia="仿宋" w:hAnsi="仿宋" w:cs="仿宋" w:hint="eastAsia"/>
            <w:lang w:eastAsia="zh-CN"/>
          </w:rPr>
          <w:t>(二)、充电器项目建设必要性分析</w:t>
        </w:r>
        <w:r>
          <w:tab/>
        </w:r>
        <w:r>
          <w:fldChar w:fldCharType="begin"/>
        </w:r>
        <w:r>
          <w:instrText xml:space="preserve"> PAGEREF _Toc843 \h </w:instrText>
        </w:r>
        <w:r>
          <w:fldChar w:fldCharType="separate"/>
        </w:r>
        <w:r>
          <w:t>19</w:t>
        </w:r>
        <w:r>
          <w:fldChar w:fldCharType="end"/>
        </w:r>
      </w:hyperlink>
    </w:p>
    <w:p>
      <w:pPr>
        <w:pStyle w:val="TOC1"/>
        <w:tabs>
          <w:tab w:val="right" w:leader="dot" w:pos="8306"/>
        </w:tabs>
      </w:pPr>
      <w:hyperlink w:anchor="_Toc31248" w:history="1">
        <w:r>
          <w:rPr>
            <w:rFonts w:ascii="仿宋" w:eastAsia="仿宋" w:hAnsi="仿宋" w:cs="仿宋" w:hint="eastAsia"/>
            <w:lang w:eastAsia="zh-CN"/>
          </w:rPr>
          <w:t>六、充电器项目文档管理</w:t>
        </w:r>
        <w:r>
          <w:tab/>
        </w:r>
        <w:r>
          <w:fldChar w:fldCharType="begin"/>
        </w:r>
        <w:r>
          <w:instrText xml:space="preserve"> PAGEREF _Toc31248 \h </w:instrText>
        </w:r>
        <w:r>
          <w:fldChar w:fldCharType="separate"/>
        </w:r>
        <w:r>
          <w:t>20</w:t>
        </w:r>
        <w:r>
          <w:fldChar w:fldCharType="end"/>
        </w:r>
      </w:hyperlink>
    </w:p>
    <w:p>
      <w:pPr>
        <w:pStyle w:val="TOC2"/>
        <w:tabs>
          <w:tab w:val="right" w:leader="dot" w:pos="8306"/>
        </w:tabs>
      </w:pPr>
      <w:hyperlink w:anchor="_Toc11089" w:history="1">
        <w:r>
          <w:rPr>
            <w:rFonts w:ascii="仿宋" w:eastAsia="仿宋" w:hAnsi="仿宋" w:cs="仿宋" w:hint="eastAsia"/>
            <w:lang w:eastAsia="zh-CN"/>
          </w:rPr>
          <w:t>(一)、文档编制与审查</w:t>
        </w:r>
        <w:r>
          <w:tab/>
        </w:r>
        <w:r>
          <w:fldChar w:fldCharType="begin"/>
        </w:r>
        <w:r>
          <w:instrText xml:space="preserve"> PAGEREF _Toc11089 \h </w:instrText>
        </w:r>
        <w:r>
          <w:fldChar w:fldCharType="separate"/>
        </w:r>
        <w:r>
          <w:t>20</w:t>
        </w:r>
        <w:r>
          <w:fldChar w:fldCharType="end"/>
        </w:r>
      </w:hyperlink>
    </w:p>
    <w:p>
      <w:pPr>
        <w:pStyle w:val="TOC2"/>
        <w:tabs>
          <w:tab w:val="right" w:leader="dot" w:pos="8306"/>
        </w:tabs>
      </w:pPr>
      <w:hyperlink w:anchor="_Toc26575" w:history="1">
        <w:r>
          <w:rPr>
            <w:rFonts w:ascii="仿宋" w:eastAsia="仿宋" w:hAnsi="仿宋" w:cs="仿宋" w:hint="eastAsia"/>
            <w:lang w:eastAsia="zh-CN"/>
          </w:rPr>
          <w:t>(二)、文档发布与分发</w:t>
        </w:r>
        <w:r>
          <w:tab/>
        </w:r>
        <w:r>
          <w:fldChar w:fldCharType="begin"/>
        </w:r>
        <w:r>
          <w:instrText xml:space="preserve"> PAGEREF _Toc26575 \h </w:instrText>
        </w:r>
        <w:r>
          <w:fldChar w:fldCharType="separate"/>
        </w:r>
        <w:r>
          <w:t>21</w:t>
        </w:r>
        <w:r>
          <w:fldChar w:fldCharType="end"/>
        </w:r>
      </w:hyperlink>
    </w:p>
    <w:p>
      <w:pPr>
        <w:pStyle w:val="TOC2"/>
        <w:tabs>
          <w:tab w:val="right" w:leader="dot" w:pos="8306"/>
        </w:tabs>
      </w:pPr>
      <w:hyperlink w:anchor="_Toc20161" w:history="1">
        <w:r>
          <w:rPr>
            <w:rFonts w:ascii="仿宋" w:eastAsia="仿宋" w:hAnsi="仿宋" w:cs="仿宋" w:hint="eastAsia"/>
            <w:lang w:eastAsia="zh-CN"/>
          </w:rPr>
          <w:t>(三)、文档存档与归档</w:t>
        </w:r>
        <w:r>
          <w:tab/>
        </w:r>
        <w:r>
          <w:fldChar w:fldCharType="begin"/>
        </w:r>
        <w:r>
          <w:instrText xml:space="preserve"> PAGEREF _Toc20161 \h </w:instrText>
        </w:r>
        <w:r>
          <w:fldChar w:fldCharType="separate"/>
        </w:r>
        <w:r>
          <w:t>22</w:t>
        </w:r>
        <w:r>
          <w:fldChar w:fldCharType="end"/>
        </w:r>
      </w:hyperlink>
    </w:p>
    <w:p>
      <w:pPr>
        <w:pStyle w:val="TOC1"/>
        <w:tabs>
          <w:tab w:val="right" w:leader="dot" w:pos="8306"/>
        </w:tabs>
      </w:pPr>
      <w:hyperlink w:anchor="_Toc23835" w:history="1">
        <w:r>
          <w:rPr>
            <w:rFonts w:ascii="仿宋" w:eastAsia="仿宋" w:hAnsi="仿宋" w:cs="仿宋" w:hint="eastAsia"/>
            <w:lang w:eastAsia="zh-CN"/>
          </w:rPr>
          <w:t>七、充电器项目财务管理</w:t>
        </w:r>
        <w:r>
          <w:tab/>
        </w:r>
        <w:r>
          <w:fldChar w:fldCharType="begin"/>
        </w:r>
        <w:r>
          <w:instrText xml:space="preserve"> PAGEREF _Toc23835 \h </w:instrText>
        </w:r>
        <w:r>
          <w:fldChar w:fldCharType="separate"/>
        </w:r>
        <w:r>
          <w:t>23</w:t>
        </w:r>
        <w:r>
          <w:fldChar w:fldCharType="end"/>
        </w:r>
      </w:hyperlink>
    </w:p>
    <w:p>
      <w:pPr>
        <w:pStyle w:val="TOC2"/>
        <w:tabs>
          <w:tab w:val="right" w:leader="dot" w:pos="8306"/>
        </w:tabs>
      </w:pPr>
      <w:hyperlink w:anchor="_Toc24370" w:history="1">
        <w:r>
          <w:rPr>
            <w:rFonts w:ascii="仿宋" w:eastAsia="仿宋" w:hAnsi="仿宋" w:cs="仿宋" w:hint="eastAsia"/>
            <w:lang w:eastAsia="zh-CN"/>
          </w:rPr>
          <w:t>(一)、资金需求大</w:t>
        </w:r>
        <w:r>
          <w:tab/>
        </w:r>
        <w:r>
          <w:fldChar w:fldCharType="begin"/>
        </w:r>
        <w:r>
          <w:instrText xml:space="preserve"> PAGEREF _Toc24370 \h </w:instrText>
        </w:r>
        <w:r>
          <w:fldChar w:fldCharType="separate"/>
        </w:r>
        <w:r>
          <w:t>23</w:t>
        </w:r>
        <w:r>
          <w:fldChar w:fldCharType="end"/>
        </w:r>
      </w:hyperlink>
    </w:p>
    <w:p>
      <w:pPr>
        <w:pStyle w:val="TOC2"/>
        <w:tabs>
          <w:tab w:val="right" w:leader="dot" w:pos="8306"/>
        </w:tabs>
      </w:pPr>
      <w:hyperlink w:anchor="_Toc11625" w:history="1">
        <w:r>
          <w:rPr>
            <w:rFonts w:ascii="仿宋" w:eastAsia="仿宋" w:hAnsi="仿宋" w:cs="仿宋" w:hint="eastAsia"/>
            <w:lang w:eastAsia="zh-CN"/>
          </w:rPr>
          <w:t>(二)、研发周期长</w:t>
        </w:r>
        <w:r>
          <w:tab/>
        </w:r>
        <w:r>
          <w:fldChar w:fldCharType="begin"/>
        </w:r>
        <w:r>
          <w:instrText xml:space="preserve"> PAGEREF _Toc11625 \h </w:instrText>
        </w:r>
        <w:r>
          <w:fldChar w:fldCharType="separate"/>
        </w:r>
        <w:r>
          <w:t>25</w:t>
        </w:r>
        <w:r>
          <w:fldChar w:fldCharType="end"/>
        </w:r>
      </w:hyperlink>
    </w:p>
    <w:p>
      <w:pPr>
        <w:pStyle w:val="TOC2"/>
        <w:tabs>
          <w:tab w:val="right" w:leader="dot" w:pos="8306"/>
        </w:tabs>
      </w:pPr>
      <w:hyperlink w:anchor="_Toc29053" w:history="1">
        <w:r>
          <w:rPr>
            <w:rFonts w:ascii="仿宋" w:eastAsia="仿宋" w:hAnsi="仿宋" w:cs="仿宋" w:hint="eastAsia"/>
            <w:lang w:eastAsia="zh-CN"/>
          </w:rPr>
          <w:t>(三)、市场风险大</w:t>
        </w:r>
        <w:r>
          <w:tab/>
        </w:r>
        <w:r>
          <w:fldChar w:fldCharType="begin"/>
        </w:r>
        <w:r>
          <w:instrText xml:space="preserve"> PAGEREF _Toc29053 \h </w:instrText>
        </w:r>
        <w:r>
          <w:fldChar w:fldCharType="separate"/>
        </w:r>
        <w:r>
          <w:t>26</w:t>
        </w:r>
        <w:r>
          <w:fldChar w:fldCharType="end"/>
        </w:r>
      </w:hyperlink>
    </w:p>
    <w:p>
      <w:pPr>
        <w:pStyle w:val="TOC2"/>
        <w:tabs>
          <w:tab w:val="right" w:leader="dot" w:pos="8306"/>
        </w:tabs>
      </w:pPr>
      <w:hyperlink w:anchor="_Toc21641" w:history="1">
        <w:r>
          <w:rPr>
            <w:rFonts w:ascii="仿宋" w:eastAsia="仿宋" w:hAnsi="仿宋" w:cs="仿宋" w:hint="eastAsia"/>
            <w:lang w:eastAsia="zh-CN"/>
          </w:rPr>
          <w:t>(四)、利润率高</w:t>
        </w:r>
        <w:r>
          <w:tab/>
        </w:r>
        <w:r>
          <w:fldChar w:fldCharType="begin"/>
        </w:r>
        <w:r>
          <w:instrText xml:space="preserve"> PAGEREF _Toc21641 \h </w:instrText>
        </w:r>
        <w:r>
          <w:fldChar w:fldCharType="separate"/>
        </w:r>
        <w:r>
          <w:t>28</w:t>
        </w:r>
        <w:r>
          <w:fldChar w:fldCharType="end"/>
        </w:r>
      </w:hyperlink>
    </w:p>
    <w:p>
      <w:pPr>
        <w:pStyle w:val="TOC1"/>
        <w:tabs>
          <w:tab w:val="right" w:leader="dot" w:pos="8306"/>
        </w:tabs>
      </w:pPr>
      <w:hyperlink w:anchor="_Toc11070" w:history="1">
        <w:r>
          <w:rPr>
            <w:rFonts w:ascii="仿宋" w:eastAsia="仿宋" w:hAnsi="仿宋" w:cs="仿宋" w:hint="eastAsia"/>
            <w:lang w:eastAsia="zh-CN"/>
          </w:rPr>
          <w:t>八、充电器项目计划安排</w:t>
        </w:r>
        <w:r>
          <w:tab/>
        </w:r>
        <w:r>
          <w:fldChar w:fldCharType="begin"/>
        </w:r>
        <w:r>
          <w:instrText xml:space="preserve"> PAGEREF _Toc11070 \h </w:instrText>
        </w:r>
        <w:r>
          <w:fldChar w:fldCharType="separate"/>
        </w:r>
        <w:r>
          <w:t>30</w:t>
        </w:r>
        <w:r>
          <w:fldChar w:fldCharType="end"/>
        </w:r>
      </w:hyperlink>
    </w:p>
    <w:p>
      <w:pPr>
        <w:pStyle w:val="TOC2"/>
        <w:tabs>
          <w:tab w:val="right" w:leader="dot" w:pos="8306"/>
        </w:tabs>
      </w:pPr>
      <w:hyperlink w:anchor="_Toc16003" w:history="1">
        <w:r>
          <w:rPr>
            <w:rFonts w:ascii="仿宋" w:eastAsia="仿宋" w:hAnsi="仿宋" w:cs="仿宋" w:hint="eastAsia"/>
            <w:lang w:eastAsia="zh-CN"/>
          </w:rPr>
          <w:t>(一)、建设周期</w:t>
        </w:r>
        <w:r>
          <w:tab/>
        </w:r>
        <w:r>
          <w:fldChar w:fldCharType="begin"/>
        </w:r>
        <w:r>
          <w:instrText xml:space="preserve"> PAGEREF _Toc16003 \h </w:instrText>
        </w:r>
        <w:r>
          <w:fldChar w:fldCharType="separate"/>
        </w:r>
        <w:r>
          <w:t>30</w:t>
        </w:r>
        <w:r>
          <w:fldChar w:fldCharType="end"/>
        </w:r>
      </w:hyperlink>
    </w:p>
    <w:p>
      <w:pPr>
        <w:pStyle w:val="TOC2"/>
        <w:tabs>
          <w:tab w:val="right" w:leader="dot" w:pos="8306"/>
        </w:tabs>
      </w:pPr>
      <w:hyperlink w:anchor="_Toc14775" w:history="1">
        <w:r>
          <w:rPr>
            <w:rFonts w:ascii="仿宋" w:eastAsia="仿宋" w:hAnsi="仿宋" w:cs="仿宋" w:hint="eastAsia"/>
            <w:lang w:eastAsia="zh-CN"/>
          </w:rPr>
          <w:t>(二)、建设进度</w:t>
        </w:r>
        <w:r>
          <w:tab/>
        </w:r>
        <w:r>
          <w:fldChar w:fldCharType="begin"/>
        </w:r>
        <w:r>
          <w:instrText xml:space="preserve"> PAGEREF _Toc14775 \h </w:instrText>
        </w:r>
        <w:r>
          <w:fldChar w:fldCharType="separate"/>
        </w:r>
        <w:r>
          <w:t>31</w:t>
        </w:r>
        <w:r>
          <w:fldChar w:fldCharType="end"/>
        </w:r>
      </w:hyperlink>
    </w:p>
    <w:p>
      <w:pPr>
        <w:pStyle w:val="TOC2"/>
        <w:tabs>
          <w:tab w:val="right" w:leader="dot" w:pos="8306"/>
        </w:tabs>
      </w:pPr>
      <w:hyperlink w:anchor="_Toc30599" w:history="1">
        <w:r>
          <w:rPr>
            <w:rFonts w:ascii="仿宋" w:eastAsia="仿宋" w:hAnsi="仿宋" w:cs="仿宋" w:hint="eastAsia"/>
            <w:lang w:eastAsia="zh-CN"/>
          </w:rPr>
          <w:t>(三)、进度安排注意事项</w:t>
        </w:r>
        <w:r>
          <w:tab/>
        </w:r>
        <w:r>
          <w:fldChar w:fldCharType="begin"/>
        </w:r>
        <w:r>
          <w:instrText xml:space="preserve"> PAGEREF _Toc30599 \h </w:instrText>
        </w:r>
        <w:r>
          <w:fldChar w:fldCharType="separate"/>
        </w:r>
        <w:r>
          <w:t>32</w:t>
        </w:r>
        <w:r>
          <w:fldChar w:fldCharType="end"/>
        </w:r>
      </w:hyperlink>
    </w:p>
    <w:p>
      <w:pPr>
        <w:pStyle w:val="TOC2"/>
        <w:tabs>
          <w:tab w:val="right" w:leader="dot" w:pos="8306"/>
        </w:tabs>
      </w:pPr>
      <w:hyperlink w:anchor="_Toc1149" w:history="1">
        <w:r>
          <w:rPr>
            <w:rFonts w:ascii="仿宋" w:eastAsia="仿宋" w:hAnsi="仿宋" w:cs="仿宋" w:hint="eastAsia"/>
            <w:lang w:eastAsia="zh-CN"/>
          </w:rPr>
          <w:t>(四)、人力资源配置</w:t>
        </w:r>
        <w:r>
          <w:tab/>
        </w:r>
        <w:r>
          <w:fldChar w:fldCharType="begin"/>
        </w:r>
        <w:r>
          <w:instrText xml:space="preserve"> PAGEREF _Toc1149 \h </w:instrText>
        </w:r>
        <w:r>
          <w:fldChar w:fldCharType="separate"/>
        </w:r>
        <w:r>
          <w:t>34</w:t>
        </w:r>
        <w:r>
          <w:fldChar w:fldCharType="end"/>
        </w:r>
      </w:hyperlink>
    </w:p>
    <w:p>
      <w:pPr>
        <w:pStyle w:val="TOC1"/>
        <w:tabs>
          <w:tab w:val="right" w:leader="dot" w:pos="8306"/>
        </w:tabs>
      </w:pPr>
      <w:hyperlink w:anchor="_Toc19540" w:history="1">
        <w:r>
          <w:rPr>
            <w:rFonts w:ascii="仿宋" w:eastAsia="仿宋" w:hAnsi="仿宋" w:cs="仿宋" w:hint="eastAsia"/>
            <w:lang w:eastAsia="zh-CN"/>
          </w:rPr>
          <w:t>九、充电器项目人力资源培养与发展</w:t>
        </w:r>
        <w:r>
          <w:tab/>
        </w:r>
        <w:r>
          <w:fldChar w:fldCharType="begin"/>
        </w:r>
        <w:r>
          <w:instrText xml:space="preserve"> PAGEREF _Toc19540 \h </w:instrText>
        </w:r>
        <w:r>
          <w:fldChar w:fldCharType="separate"/>
        </w:r>
        <w:r>
          <w:t>35</w:t>
        </w:r>
        <w:r>
          <w:fldChar w:fldCharType="end"/>
        </w:r>
      </w:hyperlink>
    </w:p>
    <w:p>
      <w:pPr>
        <w:pStyle w:val="TOC2"/>
        <w:tabs>
          <w:tab w:val="right" w:leader="dot" w:pos="8306"/>
        </w:tabs>
      </w:pPr>
      <w:hyperlink w:anchor="_Toc8917" w:history="1">
        <w:r>
          <w:rPr>
            <w:rFonts w:ascii="仿宋" w:eastAsia="仿宋" w:hAnsi="仿宋" w:cs="仿宋" w:hint="eastAsia"/>
            <w:lang w:eastAsia="zh-CN"/>
          </w:rPr>
          <w:t>(一)、人才需求与规划</w:t>
        </w:r>
        <w:r>
          <w:tab/>
        </w:r>
        <w:r>
          <w:fldChar w:fldCharType="begin"/>
        </w:r>
        <w:r>
          <w:instrText xml:space="preserve"> PAGEREF _Toc8917 \h </w:instrText>
        </w:r>
        <w:r>
          <w:fldChar w:fldCharType="separate"/>
        </w:r>
        <w:r>
          <w:t>35</w:t>
        </w:r>
        <w:r>
          <w:fldChar w:fldCharType="end"/>
        </w:r>
      </w:hyperlink>
    </w:p>
    <w:p>
      <w:pPr>
        <w:pStyle w:val="TOC2"/>
        <w:tabs>
          <w:tab w:val="right" w:leader="dot" w:pos="8306"/>
        </w:tabs>
      </w:pPr>
      <w:hyperlink w:anchor="_Toc26291" w:history="1">
        <w:r>
          <w:rPr>
            <w:rFonts w:ascii="仿宋" w:eastAsia="仿宋" w:hAnsi="仿宋" w:cs="仿宋" w:hint="eastAsia"/>
            <w:lang w:eastAsia="zh-CN"/>
          </w:rPr>
          <w:t>(二)、培训与发展计划</w:t>
        </w:r>
        <w:r>
          <w:tab/>
        </w:r>
        <w:r>
          <w:fldChar w:fldCharType="begin"/>
        </w:r>
        <w:r>
          <w:instrText xml:space="preserve"> PAGEREF _Toc26291 \h </w:instrText>
        </w:r>
        <w:r>
          <w:fldChar w:fldCharType="separate"/>
        </w:r>
        <w:r>
          <w:t>35</w:t>
        </w:r>
        <w:r>
          <w:fldChar w:fldCharType="end"/>
        </w:r>
      </w:hyperlink>
    </w:p>
    <w:p>
      <w:pPr>
        <w:pStyle w:val="TOC1"/>
        <w:tabs>
          <w:tab w:val="right" w:leader="dot" w:pos="8306"/>
        </w:tabs>
      </w:pPr>
      <w:hyperlink w:anchor="_Toc4265" w:history="1">
        <w:r>
          <w:rPr>
            <w:rFonts w:ascii="仿宋" w:eastAsia="仿宋" w:hAnsi="仿宋" w:cs="仿宋" w:hint="eastAsia"/>
            <w:lang w:eastAsia="zh-CN"/>
          </w:rPr>
          <w:t>十、充电器项目投资规划</w:t>
        </w:r>
        <w:r>
          <w:tab/>
        </w:r>
        <w:r>
          <w:fldChar w:fldCharType="begin"/>
        </w:r>
        <w:r>
          <w:instrText xml:space="preserve"> PAGEREF _Toc4265 \h </w:instrText>
        </w:r>
        <w:r>
          <w:fldChar w:fldCharType="separate"/>
        </w:r>
        <w:r>
          <w:t>36</w:t>
        </w:r>
        <w:r>
          <w:fldChar w:fldCharType="end"/>
        </w:r>
      </w:hyperlink>
    </w:p>
    <w:p>
      <w:pPr>
        <w:pStyle w:val="TOC2"/>
        <w:tabs>
          <w:tab w:val="right" w:leader="dot" w:pos="8306"/>
        </w:tabs>
      </w:pPr>
      <w:hyperlink w:anchor="_Toc3841" w:history="1">
        <w:r>
          <w:rPr>
            <w:rFonts w:ascii="仿宋" w:eastAsia="仿宋" w:hAnsi="仿宋" w:cs="仿宋" w:hint="eastAsia"/>
            <w:lang w:eastAsia="zh-CN"/>
          </w:rPr>
          <w:t>(一)、充电器项目总投资估算</w:t>
        </w:r>
        <w:r>
          <w:tab/>
        </w:r>
        <w:r>
          <w:fldChar w:fldCharType="begin"/>
        </w:r>
        <w:r>
          <w:instrText xml:space="preserve"> PAGEREF _Toc3841 \h </w:instrText>
        </w:r>
        <w:r>
          <w:fldChar w:fldCharType="separate"/>
        </w:r>
        <w:r>
          <w:t>36</w:t>
        </w:r>
        <w:r>
          <w:fldChar w:fldCharType="end"/>
        </w:r>
      </w:hyperlink>
    </w:p>
    <w:p>
      <w:pPr>
        <w:pStyle w:val="TOC2"/>
        <w:tabs>
          <w:tab w:val="right" w:leader="dot" w:pos="8306"/>
        </w:tabs>
      </w:pPr>
      <w:hyperlink w:anchor="_Toc18561" w:history="1">
        <w:r>
          <w:rPr>
            <w:rFonts w:ascii="仿宋" w:eastAsia="仿宋" w:hAnsi="仿宋" w:cs="仿宋" w:hint="eastAsia"/>
            <w:lang w:eastAsia="zh-CN"/>
          </w:rPr>
          <w:t>(二)、资金筹措</w:t>
        </w:r>
        <w:r>
          <w:tab/>
        </w:r>
        <w:r>
          <w:fldChar w:fldCharType="begin"/>
        </w:r>
        <w:r>
          <w:instrText xml:space="preserve"> PAGEREF _Toc18561 \h </w:instrText>
        </w:r>
        <w:r>
          <w:fldChar w:fldCharType="separate"/>
        </w:r>
        <w:r>
          <w:t>37</w:t>
        </w:r>
        <w:r>
          <w:fldChar w:fldCharType="end"/>
        </w:r>
      </w:hyperlink>
    </w:p>
    <w:p>
      <w:pPr>
        <w:pStyle w:val="TOC1"/>
        <w:tabs>
          <w:tab w:val="right" w:leader="dot" w:pos="8306"/>
        </w:tabs>
      </w:pPr>
      <w:hyperlink w:anchor="_Toc17117" w:history="1">
        <w:r>
          <w:rPr>
            <w:rFonts w:ascii="仿宋" w:eastAsia="仿宋" w:hAnsi="仿宋" w:cs="仿宋" w:hint="eastAsia"/>
            <w:lang w:eastAsia="zh-CN"/>
          </w:rPr>
          <w:t>十一、充电器项目社会影响</w:t>
        </w:r>
        <w:r>
          <w:tab/>
        </w:r>
        <w:r>
          <w:fldChar w:fldCharType="begin"/>
        </w:r>
        <w:r>
          <w:instrText xml:space="preserve"> PAGEREF _Toc17117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62" w:history="1">
        <w:r>
          <w:rPr>
            <w:rFonts w:ascii="仿宋" w:eastAsia="仿宋" w:hAnsi="仿宋" w:cs="仿宋" w:hint="eastAsia"/>
            <w:lang w:eastAsia="zh-CN"/>
          </w:rPr>
          <w:t>(一)、社会责任与义务</w:t>
        </w:r>
        <w:r>
          <w:tab/>
        </w:r>
        <w:r>
          <w:fldChar w:fldCharType="begin"/>
        </w:r>
        <w:r>
          <w:instrText xml:space="preserve"> PAGEREF _Toc20962 \h </w:instrText>
        </w:r>
        <w:r>
          <w:fldChar w:fldCharType="separate"/>
        </w:r>
        <w:r>
          <w:t>38</w:t>
        </w:r>
        <w:r>
          <w:fldChar w:fldCharType="end"/>
        </w:r>
      </w:hyperlink>
    </w:p>
    <w:p>
      <w:pPr>
        <w:pStyle w:val="TOC2"/>
        <w:tabs>
          <w:tab w:val="right" w:leader="dot" w:pos="8306"/>
        </w:tabs>
      </w:pPr>
      <w:hyperlink w:anchor="_Toc4726" w:history="1">
        <w:r>
          <w:rPr>
            <w:rFonts w:ascii="仿宋" w:eastAsia="仿宋" w:hAnsi="仿宋" w:cs="仿宋" w:hint="eastAsia"/>
            <w:lang w:eastAsia="zh-CN"/>
          </w:rPr>
          <w:t>(二)、社会参与与沟通</w:t>
        </w:r>
        <w:r>
          <w:tab/>
        </w:r>
        <w:r>
          <w:fldChar w:fldCharType="begin"/>
        </w:r>
        <w:r>
          <w:instrText xml:space="preserve"> PAGEREF _Toc4726 \h </w:instrText>
        </w:r>
        <w:r>
          <w:fldChar w:fldCharType="separate"/>
        </w:r>
        <w:r>
          <w:t>38</w:t>
        </w:r>
        <w:r>
          <w:fldChar w:fldCharType="end"/>
        </w:r>
      </w:hyperlink>
    </w:p>
    <w:p>
      <w:pPr>
        <w:pStyle w:val="TOC1"/>
        <w:tabs>
          <w:tab w:val="right" w:leader="dot" w:pos="8306"/>
        </w:tabs>
      </w:pPr>
      <w:hyperlink w:anchor="_Toc4095" w:history="1">
        <w:r>
          <w:rPr>
            <w:rFonts w:ascii="仿宋" w:eastAsia="仿宋" w:hAnsi="仿宋" w:cs="仿宋" w:hint="eastAsia"/>
            <w:lang w:eastAsia="zh-CN"/>
          </w:rPr>
          <w:t>十二、充电器项目创新与研发</w:t>
        </w:r>
        <w:r>
          <w:tab/>
        </w:r>
        <w:r>
          <w:fldChar w:fldCharType="begin"/>
        </w:r>
        <w:r>
          <w:instrText xml:space="preserve"> PAGEREF _Toc4095 \h </w:instrText>
        </w:r>
        <w:r>
          <w:fldChar w:fldCharType="separate"/>
        </w:r>
        <w:r>
          <w:t>39</w:t>
        </w:r>
        <w:r>
          <w:fldChar w:fldCharType="end"/>
        </w:r>
      </w:hyperlink>
    </w:p>
    <w:p>
      <w:pPr>
        <w:pStyle w:val="TOC2"/>
        <w:tabs>
          <w:tab w:val="right" w:leader="dot" w:pos="8306"/>
        </w:tabs>
      </w:pPr>
      <w:hyperlink w:anchor="_Toc266" w:history="1">
        <w:r>
          <w:rPr>
            <w:rFonts w:ascii="仿宋" w:eastAsia="仿宋" w:hAnsi="仿宋" w:cs="仿宋" w:hint="eastAsia"/>
            <w:lang w:eastAsia="zh-CN"/>
          </w:rPr>
          <w:t>(一)、创新策略与方向</w:t>
        </w:r>
        <w:r>
          <w:tab/>
        </w:r>
        <w:r>
          <w:fldChar w:fldCharType="begin"/>
        </w:r>
        <w:r>
          <w:instrText xml:space="preserve"> PAGEREF _Toc266 \h </w:instrText>
        </w:r>
        <w:r>
          <w:fldChar w:fldCharType="separate"/>
        </w:r>
        <w:r>
          <w:t>39</w:t>
        </w:r>
        <w:r>
          <w:fldChar w:fldCharType="end"/>
        </w:r>
      </w:hyperlink>
    </w:p>
    <w:p>
      <w:pPr>
        <w:pStyle w:val="TOC2"/>
        <w:tabs>
          <w:tab w:val="right" w:leader="dot" w:pos="8306"/>
        </w:tabs>
      </w:pPr>
      <w:hyperlink w:anchor="_Toc15011" w:history="1">
        <w:r>
          <w:rPr>
            <w:rFonts w:ascii="仿宋" w:eastAsia="仿宋" w:hAnsi="仿宋" w:cs="仿宋" w:hint="eastAsia"/>
            <w:lang w:eastAsia="zh-CN"/>
          </w:rPr>
          <w:t>(二)、研发规划与投入</w:t>
        </w:r>
        <w:r>
          <w:tab/>
        </w:r>
        <w:r>
          <w:fldChar w:fldCharType="begin"/>
        </w:r>
        <w:r>
          <w:instrText xml:space="preserve"> PAGEREF _Toc15011 \h </w:instrText>
        </w:r>
        <w:r>
          <w:fldChar w:fldCharType="separate"/>
        </w:r>
        <w:r>
          <w:t>41</w:t>
        </w:r>
        <w:r>
          <w:fldChar w:fldCharType="end"/>
        </w:r>
      </w:hyperlink>
    </w:p>
    <w:p>
      <w:pPr>
        <w:pStyle w:val="TOC1"/>
        <w:tabs>
          <w:tab w:val="right" w:leader="dot" w:pos="8306"/>
        </w:tabs>
      </w:pPr>
      <w:hyperlink w:anchor="_Toc19092" w:history="1">
        <w:r>
          <w:rPr>
            <w:rFonts w:ascii="仿宋" w:eastAsia="仿宋" w:hAnsi="仿宋" w:cs="仿宋" w:hint="eastAsia"/>
            <w:lang w:eastAsia="zh-CN"/>
          </w:rPr>
          <w:t>十三、充电器项目治理与监督</w:t>
        </w:r>
        <w:r>
          <w:tab/>
        </w:r>
        <w:r>
          <w:fldChar w:fldCharType="begin"/>
        </w:r>
        <w:r>
          <w:instrText xml:space="preserve"> PAGEREF _Toc19092 \h </w:instrText>
        </w:r>
        <w:r>
          <w:fldChar w:fldCharType="separate"/>
        </w:r>
        <w:r>
          <w:t>42</w:t>
        </w:r>
        <w:r>
          <w:fldChar w:fldCharType="end"/>
        </w:r>
      </w:hyperlink>
    </w:p>
    <w:p>
      <w:pPr>
        <w:pStyle w:val="TOC2"/>
        <w:tabs>
          <w:tab w:val="right" w:leader="dot" w:pos="8306"/>
        </w:tabs>
      </w:pPr>
      <w:hyperlink w:anchor="_Toc31677" w:history="1">
        <w:r>
          <w:rPr>
            <w:rFonts w:ascii="仿宋" w:eastAsia="仿宋" w:hAnsi="仿宋" w:cs="仿宋" w:hint="eastAsia"/>
            <w:lang w:eastAsia="zh-CN"/>
          </w:rPr>
          <w:t>(一)、充电器项目治理结构</w:t>
        </w:r>
        <w:r>
          <w:tab/>
        </w:r>
        <w:r>
          <w:fldChar w:fldCharType="begin"/>
        </w:r>
        <w:r>
          <w:instrText xml:space="preserve"> PAGEREF _Toc31677 \h </w:instrText>
        </w:r>
        <w:r>
          <w:fldChar w:fldCharType="separate"/>
        </w:r>
        <w:r>
          <w:t>42</w:t>
        </w:r>
        <w:r>
          <w:fldChar w:fldCharType="end"/>
        </w:r>
      </w:hyperlink>
    </w:p>
    <w:p>
      <w:pPr>
        <w:pStyle w:val="TOC2"/>
        <w:tabs>
          <w:tab w:val="right" w:leader="dot" w:pos="8306"/>
        </w:tabs>
      </w:pPr>
      <w:hyperlink w:anchor="_Toc16319" w:history="1">
        <w:r>
          <w:rPr>
            <w:rFonts w:ascii="仿宋" w:eastAsia="仿宋" w:hAnsi="仿宋" w:cs="仿宋" w:hint="eastAsia"/>
            <w:lang w:eastAsia="zh-CN"/>
          </w:rPr>
          <w:t>(二)、监督与审计</w:t>
        </w:r>
        <w:r>
          <w:tab/>
        </w:r>
        <w:r>
          <w:fldChar w:fldCharType="begin"/>
        </w:r>
        <w:r>
          <w:instrText xml:space="preserve"> PAGEREF _Toc16319 \h </w:instrText>
        </w:r>
        <w:r>
          <w:fldChar w:fldCharType="separate"/>
        </w:r>
        <w:r>
          <w:t>44</w:t>
        </w:r>
        <w:r>
          <w:fldChar w:fldCharType="end"/>
        </w:r>
      </w:hyperlink>
    </w:p>
    <w:p>
      <w:pPr>
        <w:pStyle w:val="TOC1"/>
        <w:tabs>
          <w:tab w:val="right" w:leader="dot" w:pos="8306"/>
        </w:tabs>
      </w:pPr>
      <w:hyperlink w:anchor="_Toc15861" w:history="1">
        <w:r>
          <w:rPr>
            <w:rFonts w:ascii="仿宋" w:eastAsia="仿宋" w:hAnsi="仿宋" w:cs="仿宋" w:hint="eastAsia"/>
            <w:lang w:eastAsia="zh-CN"/>
          </w:rPr>
          <w:t>十四、充电器项目变更管理</w:t>
        </w:r>
        <w:r>
          <w:tab/>
        </w:r>
        <w:r>
          <w:fldChar w:fldCharType="begin"/>
        </w:r>
        <w:r>
          <w:instrText xml:space="preserve"> PAGEREF _Toc15861 \h </w:instrText>
        </w:r>
        <w:r>
          <w:fldChar w:fldCharType="separate"/>
        </w:r>
        <w:r>
          <w:t>45</w:t>
        </w:r>
        <w:r>
          <w:fldChar w:fldCharType="end"/>
        </w:r>
      </w:hyperlink>
    </w:p>
    <w:p>
      <w:pPr>
        <w:pStyle w:val="TOC2"/>
        <w:tabs>
          <w:tab w:val="right" w:leader="dot" w:pos="8306"/>
        </w:tabs>
      </w:pPr>
      <w:hyperlink w:anchor="_Toc12946" w:history="1">
        <w:r>
          <w:rPr>
            <w:rFonts w:ascii="仿宋" w:eastAsia="仿宋" w:hAnsi="仿宋" w:cs="仿宋" w:hint="eastAsia"/>
            <w:lang w:eastAsia="zh-CN"/>
          </w:rPr>
          <w:t>(一)、变更申请与评估</w:t>
        </w:r>
        <w:r>
          <w:tab/>
        </w:r>
        <w:r>
          <w:fldChar w:fldCharType="begin"/>
        </w:r>
        <w:r>
          <w:instrText xml:space="preserve"> PAGEREF _Toc12946 \h </w:instrText>
        </w:r>
        <w:r>
          <w:fldChar w:fldCharType="separate"/>
        </w:r>
        <w:r>
          <w:t>45</w:t>
        </w:r>
        <w:r>
          <w:fldChar w:fldCharType="end"/>
        </w:r>
      </w:hyperlink>
    </w:p>
    <w:p>
      <w:pPr>
        <w:pStyle w:val="TOC2"/>
        <w:tabs>
          <w:tab w:val="right" w:leader="dot" w:pos="8306"/>
        </w:tabs>
      </w:pPr>
      <w:hyperlink w:anchor="_Toc23852" w:history="1">
        <w:r>
          <w:rPr>
            <w:rFonts w:ascii="仿宋" w:eastAsia="仿宋" w:hAnsi="仿宋" w:cs="仿宋" w:hint="eastAsia"/>
            <w:lang w:eastAsia="zh-CN"/>
          </w:rPr>
          <w:t>(二)、变更实施与控制</w:t>
        </w:r>
        <w:r>
          <w:tab/>
        </w:r>
        <w:r>
          <w:fldChar w:fldCharType="begin"/>
        </w:r>
        <w:r>
          <w:instrText xml:space="preserve"> PAGEREF _Toc23852 \h </w:instrText>
        </w:r>
        <w:r>
          <w:fldChar w:fldCharType="separate"/>
        </w:r>
        <w:r>
          <w:t>45</w:t>
        </w:r>
        <w:r>
          <w:fldChar w:fldCharType="end"/>
        </w:r>
      </w:hyperlink>
    </w:p>
    <w:p>
      <w:pPr>
        <w:pStyle w:val="TOC1"/>
        <w:tabs>
          <w:tab w:val="right" w:leader="dot" w:pos="8306"/>
        </w:tabs>
      </w:pPr>
      <w:hyperlink w:anchor="_Toc380" w:history="1">
        <w:r>
          <w:rPr>
            <w:rFonts w:ascii="仿宋" w:eastAsia="仿宋" w:hAnsi="仿宋" w:cs="仿宋" w:hint="eastAsia"/>
            <w:lang w:eastAsia="zh-CN"/>
          </w:rPr>
          <w:t>十五、充电器项目工程方案分析</w:t>
        </w:r>
        <w:r>
          <w:tab/>
        </w:r>
        <w:r>
          <w:fldChar w:fldCharType="begin"/>
        </w:r>
        <w:r>
          <w:instrText xml:space="preserve"> PAGEREF _Toc380 \h </w:instrText>
        </w:r>
        <w:r>
          <w:fldChar w:fldCharType="separate"/>
        </w:r>
        <w:r>
          <w:t>46</w:t>
        </w:r>
        <w:r>
          <w:fldChar w:fldCharType="end"/>
        </w:r>
      </w:hyperlink>
    </w:p>
    <w:p>
      <w:pPr>
        <w:pStyle w:val="TOC2"/>
        <w:tabs>
          <w:tab w:val="right" w:leader="dot" w:pos="8306"/>
        </w:tabs>
      </w:pPr>
      <w:hyperlink w:anchor="_Toc12259" w:history="1">
        <w:r>
          <w:rPr>
            <w:rFonts w:ascii="仿宋" w:eastAsia="仿宋" w:hAnsi="仿宋" w:cs="仿宋" w:hint="eastAsia"/>
            <w:lang w:eastAsia="zh-CN"/>
          </w:rPr>
          <w:t>(一)、建筑工程设计原则</w:t>
        </w:r>
        <w:r>
          <w:tab/>
        </w:r>
        <w:r>
          <w:fldChar w:fldCharType="begin"/>
        </w:r>
        <w:r>
          <w:instrText xml:space="preserve"> PAGEREF _Toc12259 \h </w:instrText>
        </w:r>
        <w:r>
          <w:fldChar w:fldCharType="separate"/>
        </w:r>
        <w:r>
          <w:t>46</w:t>
        </w:r>
        <w:r>
          <w:fldChar w:fldCharType="end"/>
        </w:r>
      </w:hyperlink>
    </w:p>
    <w:p>
      <w:pPr>
        <w:pStyle w:val="TOC2"/>
        <w:tabs>
          <w:tab w:val="right" w:leader="dot" w:pos="8306"/>
        </w:tabs>
      </w:pPr>
      <w:hyperlink w:anchor="_Toc31645" w:history="1">
        <w:r>
          <w:rPr>
            <w:rFonts w:ascii="仿宋" w:eastAsia="仿宋" w:hAnsi="仿宋" w:cs="仿宋" w:hint="eastAsia"/>
            <w:lang w:eastAsia="zh-CN"/>
          </w:rPr>
          <w:t>(二)、土建工程建设指标</w:t>
        </w:r>
        <w:r>
          <w:tab/>
        </w:r>
        <w:r>
          <w:fldChar w:fldCharType="begin"/>
        </w:r>
        <w:r>
          <w:instrText xml:space="preserve"> PAGEREF _Toc31645 \h </w:instrText>
        </w:r>
        <w:r>
          <w:fldChar w:fldCharType="separate"/>
        </w:r>
        <w:r>
          <w:t>49</w:t>
        </w:r>
        <w:r>
          <w:fldChar w:fldCharType="end"/>
        </w:r>
      </w:hyperlink>
    </w:p>
    <w:p>
      <w:pPr>
        <w:pStyle w:val="TOC1"/>
        <w:tabs>
          <w:tab w:val="right" w:leader="dot" w:pos="8306"/>
        </w:tabs>
      </w:pPr>
      <w:hyperlink w:anchor="_Toc22735" w:history="1">
        <w:r>
          <w:rPr>
            <w:rFonts w:ascii="仿宋" w:eastAsia="仿宋" w:hAnsi="仿宋" w:cs="仿宋" w:hint="eastAsia"/>
            <w:lang w:eastAsia="zh-CN"/>
          </w:rPr>
          <w:t>十六、充电器项目实施保障措施</w:t>
        </w:r>
        <w:r>
          <w:tab/>
        </w:r>
        <w:r>
          <w:fldChar w:fldCharType="begin"/>
        </w:r>
        <w:r>
          <w:instrText xml:space="preserve"> PAGEREF _Toc22735 \h </w:instrText>
        </w:r>
        <w:r>
          <w:fldChar w:fldCharType="separate"/>
        </w:r>
        <w:r>
          <w:t>51</w:t>
        </w:r>
        <w:r>
          <w:fldChar w:fldCharType="end"/>
        </w:r>
      </w:hyperlink>
    </w:p>
    <w:p>
      <w:pPr>
        <w:pStyle w:val="TOC2"/>
        <w:tabs>
          <w:tab w:val="right" w:leader="dot" w:pos="8306"/>
        </w:tabs>
      </w:pPr>
      <w:hyperlink w:anchor="_Toc28806" w:history="1">
        <w:r>
          <w:rPr>
            <w:rFonts w:ascii="仿宋" w:eastAsia="仿宋" w:hAnsi="仿宋" w:cs="仿宋" w:hint="eastAsia"/>
            <w:lang w:eastAsia="zh-CN"/>
          </w:rPr>
          <w:t>(一)、充电器项目实施保障机制</w:t>
        </w:r>
        <w:r>
          <w:tab/>
        </w:r>
        <w:r>
          <w:fldChar w:fldCharType="begin"/>
        </w:r>
        <w:r>
          <w:instrText xml:space="preserve"> PAGEREF _Toc28806 \h </w:instrText>
        </w:r>
        <w:r>
          <w:fldChar w:fldCharType="separate"/>
        </w:r>
        <w:r>
          <w:t>51</w:t>
        </w:r>
        <w:r>
          <w:fldChar w:fldCharType="end"/>
        </w:r>
      </w:hyperlink>
    </w:p>
    <w:p>
      <w:pPr>
        <w:pStyle w:val="TOC2"/>
        <w:tabs>
          <w:tab w:val="right" w:leader="dot" w:pos="8306"/>
        </w:tabs>
      </w:pPr>
      <w:hyperlink w:anchor="_Toc2605" w:history="1">
        <w:r>
          <w:rPr>
            <w:rFonts w:ascii="仿宋" w:eastAsia="仿宋" w:hAnsi="仿宋" w:cs="仿宋" w:hint="eastAsia"/>
            <w:lang w:eastAsia="zh-CN"/>
          </w:rPr>
          <w:t>(二)、充电器项目法律合规要求</w:t>
        </w:r>
        <w:r>
          <w:tab/>
        </w:r>
        <w:r>
          <w:fldChar w:fldCharType="begin"/>
        </w:r>
        <w:r>
          <w:instrText xml:space="preserve"> PAGEREF _Toc2605 \h </w:instrText>
        </w:r>
        <w:r>
          <w:fldChar w:fldCharType="separate"/>
        </w:r>
        <w:r>
          <w:t>54</w:t>
        </w:r>
        <w:r>
          <w:fldChar w:fldCharType="end"/>
        </w:r>
      </w:hyperlink>
    </w:p>
    <w:p>
      <w:pPr>
        <w:pStyle w:val="TOC2"/>
        <w:tabs>
          <w:tab w:val="right" w:leader="dot" w:pos="8306"/>
        </w:tabs>
      </w:pPr>
      <w:hyperlink w:anchor="_Toc3778" w:history="1">
        <w:r>
          <w:rPr>
            <w:rFonts w:ascii="仿宋" w:eastAsia="仿宋" w:hAnsi="仿宋" w:cs="仿宋" w:hint="eastAsia"/>
            <w:lang w:eastAsia="zh-CN"/>
          </w:rPr>
          <w:t>(三)、充电器项目合同管理与法律事务</w:t>
        </w:r>
        <w:r>
          <w:tab/>
        </w:r>
        <w:r>
          <w:fldChar w:fldCharType="begin"/>
        </w:r>
        <w:r>
          <w:instrText xml:space="preserve"> PAGEREF _Toc3778 \h </w:instrText>
        </w:r>
        <w:r>
          <w:fldChar w:fldCharType="separate"/>
        </w:r>
        <w:r>
          <w:t>58</w:t>
        </w:r>
        <w:r>
          <w:fldChar w:fldCharType="end"/>
        </w:r>
      </w:hyperlink>
    </w:p>
    <w:p>
      <w:pPr>
        <w:pStyle w:val="TOC2"/>
        <w:tabs>
          <w:tab w:val="right" w:leader="dot" w:pos="8306"/>
        </w:tabs>
      </w:pPr>
      <w:hyperlink w:anchor="_Toc28818" w:history="1">
        <w:r>
          <w:rPr>
            <w:rFonts w:ascii="仿宋" w:eastAsia="仿宋" w:hAnsi="仿宋" w:cs="仿宋" w:hint="eastAsia"/>
            <w:lang w:eastAsia="zh-CN"/>
          </w:rPr>
          <w:t>(四)、充电器项目知识产权保护策略</w:t>
        </w:r>
        <w:r>
          <w:tab/>
        </w:r>
        <w:r>
          <w:fldChar w:fldCharType="begin"/>
        </w:r>
        <w:r>
          <w:instrText xml:space="preserve"> PAGEREF _Toc28818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813"/>
      <w:r>
        <w:rPr>
          <w:rFonts w:ascii="仿宋" w:eastAsia="仿宋" w:hAnsi="仿宋" w:cs="仿宋" w:hint="eastAsia"/>
          <w:sz w:val="28"/>
          <w:lang w:eastAsia="zh-CN"/>
        </w:rPr>
        <w:t>一、充电器项目危机管理</w:t>
      </w:r>
      <w:bookmarkEnd w:id="2"/>
    </w:p>
    <w:p>
      <w:pPr>
        <w:pStyle w:val="Heading2"/>
        <w:rPr>
          <w:rFonts w:ascii="仿宋" w:eastAsia="仿宋" w:hAnsi="仿宋" w:cs="仿宋" w:hint="eastAsia"/>
          <w:lang w:eastAsia="zh-CN"/>
        </w:rPr>
      </w:pPr>
      <w:bookmarkStart w:id="3" w:name="_Toc2141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充电器项目危机管理中，危机预警与识别是确保充电器项目稳健运行的核心步骤。通过建立全面的监测机制，充电器项目团队旨在及时发现和理解潜在的风险和危机因素，以便采取及时的预防和应对措施，确保充电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首先，通过深入的风险评估，充电器项目团队全面分析了整个充电器项目和各个阶段可能存在的威胁。这包括准确评估每个潜在风险的发生概率和可能影响的程度，为后续危机预警提供了有力支持。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充电器项目团队着重于明确定义充电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充电器项目进展的持续监控，团队能够及时发现潜在问题并作出迅速反应。充电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在这一阶段，团队的专业素养和反应速度将发挥至关重要的作用，以确保潜在危机能够在初期得到有效的处理，最大程度地减轻负面影响。通过危机预警与识别，充电器项目得以更有序、可控地推进。</w:t>
      </w:r>
    </w:p>
    <w:p>
      <w:pPr>
        <w:pStyle w:val="Heading2"/>
        <w:ind w:firstLine="560" w:firstLineChars="200"/>
        <w:rPr>
          <w:rFonts w:ascii="仿宋" w:eastAsia="仿宋" w:hAnsi="仿宋" w:cs="仿宋" w:hint="eastAsia"/>
          <w:sz w:val="28"/>
          <w:lang w:eastAsia="zh-CN"/>
        </w:rPr>
      </w:pPr>
      <w:bookmarkStart w:id="4" w:name="_Toc2053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在危机发生时，充电器项目团队立即行动，成立了应急小组。该小组的任务是迅速制定并实施紧急应对措施，以最小化潜在损失。以下是采取的主要措施：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暂停充电器项目进度：为遏制危机蔓延，充电器项目暂时停止进行，以便全面评估当前状况。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资源重新分配：重新评估充电器项目资源的分配，确保最大限度地减小损失。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实时沟通：与关键利益相关者建立实时沟通机制，向他们传递充电器项目危机的实际状况，保障充电器项目核心利益。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在紧急应对的同时，充电器项目团队强调了团队协作和有效沟通的重要性。以下是团队协作的关键举措：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信息共享机制：建立了信息共享平台，确保团队成员能够及时获取充电器项目危机的实时信息。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领导者沟通：充电器项目领导者通过定期会议和即时沟通工具，指导团队应对危机，保持团队稳定运行。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随着危机得到初步控制，充电器项目团队转向制定恢复计划，以确保充电器项目能够从中迅速恢复。主要恢复计划包括：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修复受损的进度计划：重新评估充电器项目进度，制定修复计划，确保充电器项目尽快回归正常进程。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重新调整资源分配：优化资源分配，确保充电器项目在有限资源下高效运转。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风险管理机制加强：对充电器项目风险进行全面评估，制定更强化的风险管理策略，以预防未来可能的危机。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94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23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充电器项目的技术管理特点体现在其创新导向。通过引入最先进的技术趋势和解决方案，充电器项目致力于提升科技含量、提高质量和效率水平。这意味着我们将采用最新的工具和方法，确保充电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充电器项目技术管理的显著特征。通过整合不同领域的技术资源，我们实现了跨学科的协同工作。这有助于优化技术架构，提高整体效能。此外，整合性策略还促进了不同技术团队之间的紧密沟通和高效合作，确保充电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充电器项目所采用的技术。通过不断优化技术方案，充电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充电器项目团队将在充电器项目初期识别可能的技术风险，并采取相应的预防和应对措施。通过建立健全的风险评估机制，充电器项目能够在实施过程中及时发现并解决潜在的技术问题，保障充电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通过这些独特的技术管理特点，我们确信在充电器项目中，技术将成为充电器项目成功的有力支持。这一深度剖析揭示了技术管理在充电器项目实施中的关键作用，为充电器项目的技术基础奠定了坚实的基础。</w:t>
      </w:r>
    </w:p>
    <w:p>
      <w:pPr>
        <w:pStyle w:val="Heading2"/>
        <w:ind w:firstLine="560" w:firstLineChars="200"/>
        <w:rPr>
          <w:rFonts w:ascii="仿宋" w:eastAsia="仿宋" w:hAnsi="仿宋" w:cs="仿宋" w:hint="eastAsia"/>
          <w:sz w:val="28"/>
          <w:lang w:eastAsia="zh-CN"/>
        </w:rPr>
      </w:pPr>
      <w:bookmarkStart w:id="7" w:name="_Toc19712"/>
      <w:r>
        <w:rPr>
          <w:rFonts w:ascii="仿宋" w:eastAsia="仿宋" w:hAnsi="仿宋" w:cs="仿宋" w:hint="eastAsia"/>
          <w:sz w:val="28"/>
          <w:lang w:eastAsia="zh-CN"/>
        </w:rPr>
        <w:t>(二)、充电器项目工艺技术设计方案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充电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充电器项目将严格按照相关行业规范要求进行组织。通过有效控制产品质量，充电器项目将致力于为顾客提供优质的充电器项目产品和良好的服务。这体现了充电器项目对于生产活动合规性和质量标准的高度重视，为充电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充电器项目注重生态效益和清洁生产原则。充电器项目建设将紧密结合地方特色经济发展，与社会经济发展规划和区域环境保护规划方案相协调一致。通过与当地区域自然生态系统的结合，充电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充电器项目产品具有多样化的客户需求和个性化的特点。因此，充电器项目产品规格品种多样，且单批生产数量较小。为满足这一特点，充电器项目承办单位将建设先进的柔性制造生产线。通过广泛应用柔性制造技术，充电器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充电器项目采用的技术具有较高的技术含量和自动化水平，处于国内先进水平。这一技术选用不仅体现了对生产效率、质量和环境友好性的高标准要求，同时为充电器项目的可持续发展奠定了坚实的基础。</w:t>
      </w:r>
    </w:p>
    <w:p>
      <w:pPr>
        <w:pStyle w:val="Heading2"/>
        <w:ind w:firstLine="560" w:firstLineChars="200"/>
        <w:rPr>
          <w:rFonts w:ascii="仿宋" w:eastAsia="仿宋" w:hAnsi="仿宋" w:cs="仿宋" w:hint="eastAsia"/>
          <w:sz w:val="28"/>
          <w:lang w:eastAsia="zh-CN"/>
        </w:rPr>
      </w:pPr>
      <w:bookmarkStart w:id="8" w:name="_Toc12969"/>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为确保充电器项目的高效生产和技术实施，我们制定了一套精心设计的设备选型方案，以满足充电器项目生产、质量和环保的要求。该方案的主要特点如下：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充电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针对充电器项目产品的多样性和小批量生产的特点，我们将建设柔性制造生产线。通过在设备选型中考虑柔性制造技术，可以灵活应对不同产品规格和生产需求，实现生产线的高度灵活性和适应性。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5615"/>
      <w:r>
        <w:rPr>
          <w:rFonts w:ascii="仿宋" w:eastAsia="仿宋" w:hAnsi="仿宋" w:cs="仿宋" w:hint="eastAsia"/>
          <w:sz w:val="28"/>
          <w:lang w:eastAsia="zh-CN"/>
        </w:rPr>
        <w:t>三、充电器项目概论</w:t>
      </w:r>
      <w:bookmarkEnd w:id="9"/>
    </w:p>
    <w:p>
      <w:pPr>
        <w:pStyle w:val="Heading2"/>
        <w:rPr>
          <w:rFonts w:ascii="仿宋" w:eastAsia="仿宋" w:hAnsi="仿宋" w:cs="仿宋" w:hint="eastAsia"/>
          <w:lang w:eastAsia="zh-CN"/>
        </w:rPr>
      </w:pPr>
      <w:bookmarkStart w:id="10" w:name="_Toc10768"/>
      <w:r>
        <w:rPr>
          <w:rFonts w:ascii="仿宋" w:eastAsia="仿宋" w:hAnsi="仿宋" w:cs="仿宋" w:hint="eastAsia"/>
          <w:lang w:eastAsia="zh-CN"/>
        </w:rPr>
        <w:t>(一)、充电器项目概况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的起源追溯至对市场的深入洞察。市场的不断演变与变革为充电器项目提供了难得的机遇。当前市场存在的需求缺口和变革的大环境共同构成了充电器项目的背景。这个充电器项目旨在充分利用市场机遇，填补行业中尚未满足的需求，为客户提供全新的解决方案。市场的变革和需求的增长使得这个充电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充电器项目名称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正式命名为充电器。这个名称不仅仅是一个标识，更代表了充电器项目的核心理念和愿景。它蕴含着充电器项目所要解决问题的关键字，具有强烈的表达和辨识度，为充电器项目树立了鲜明的品牌形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1.3 充电器项目目标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的核心目标是提供一种全新、高效的解决方案，满足客户日益增长的需求。充电器项目追求的不仅仅是满足市场需求，更是在市场中获得卓越的竞争优势。通过不断提升产品或服务的质量和创新水平，充电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充电器项目范围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全面涵盖了产品研发、制造、市场推广和售后服务，确保从产品设计到最终用户体验的全方位关注。这一全面的充电器项目范围是为了确保充电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充电器项目时间表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充电器项目计划在未来18个月内完成，包括研发、测试、市场试点和正式推出等不同阶段。这个时间表的合理设计是为了确保充电器项目各个阶段的顺利推进，以便按时交付高质量的成果。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充电器项目预算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充电器项目总预算估算为XX百万美元，主要分配在研发、市场推广、人员培训和运营等方面。这一充足的预算为充电器项目提供了充足的资源，确保充电器项目在各个方面都能取得优异的表现。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充电器项目风险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充电器项目可能面临的风险包括市场接受度低、技术难题、竞争激烈等。充电器项目团队已经制定了相应的风险应对计划，通过前瞻性的风险管理，确保充电器项目在面对不确定性时能够迅速做出应对。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1.8 充电器项目团队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充电器项目汇聚了一支经验丰富、多领域专业素养的核心团队，确保充电器项目在各个方面都能拥有高水平的执行力。团队的协同作战是充电器项目成功的关键因素之一。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充电器项目背景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充电器项目的背景根植于市场对更高效、创新产品的渴望，同时也受到科技发展对行业格局的深刻改变的影响。这为充电器项目提供了广阔的发展空间和市场需求。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充电器项目现状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截至目前，充电器项目已完成市场调研和技术验证，取得了初步的成功。这为充电器项目在未来的发展奠定了坚实的基础，为更远大的目标打下了坚实的基石。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963"/>
      <w:r>
        <w:rPr>
          <w:rFonts w:ascii="仿宋" w:eastAsia="仿宋" w:hAnsi="仿宋" w:cs="仿宋" w:hint="eastAsia"/>
          <w:sz w:val="28"/>
          <w:lang w:eastAsia="zh-CN"/>
        </w:rPr>
        <w:t>(二)、充电器项目目标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keyword》充电器项目首要业务目标是在市场中占据有利地位，实现产品/服务的成功推广和销售。通过不断提升产品质量、创新性，充电器项目追求成为行业中的领导者，赢得更多客户的青睐。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在科技迅速发展的时代，充电器项目着眼于技术创新。通过持续的研发和技术升级，充电器项目旨在推出更具创新性的产品或服务，以满足市场对新鲜、先进解决方案的需求。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为了建立可持续的客户关系，充电器项目设定了客户满意度目标。通过提供卓越的产品质量和优质的客户服务，充电器项目追求赢得客户的信任和忠诚度，确保他们的满意度达到行业领先水平。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充电器项目注重社会责任和可持续发展。通过实施环保、社会责任充电器项目，充电器项目致力于在经济发展的同时保护环境，促进社会公平，实现可持续经营。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充电器项目的团队是实现目标的核心驱动力。因此，充电器项目设定了团队发展目标，包括提升团队成员的专业技能、培养领导力，以及搭建协同高效的团队工作氛围。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1175"/>
      <w:r>
        <w:rPr>
          <w:rFonts w:ascii="仿宋" w:eastAsia="仿宋" w:hAnsi="仿宋" w:cs="仿宋" w:hint="eastAsia"/>
          <w:sz w:val="28"/>
          <w:lang w:eastAsia="zh-CN"/>
        </w:rPr>
        <w:t>(三)、充电器项目提出的理由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充电器项目提出的理由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的提出源于对市场机遇的深刻洞察。当前市场中存在的需求缺口和行业发展趋势表明，有巨大的商业机会等待被开发。通过准确捕捉市场机遇，充电器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的理念基于对技术创新的信仰。通过持续的研发和技术投入，充电器项目有望推出更具创新性的产品或服务。在科技飞速发展的当下，充电器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的提出是为了增强企业的行业竞争力。通过提升产品或服务的质量和独特性，充电器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响应了消费者需求的变化。随着社会和科技的不断发展，消费者对产品和服务的需求也在发生变化。通过深入了解并及时回应消费者的新需求，充电器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充电器项目的提出是企业战略发展规划的一部分。在面对日益激烈的市场竞争和不断变化的商业环境中，充电器项目作为企业战略的一环，旨在为企业开辟新的增长领域，巩固企业在行业中的地位。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充电器项目的提出不仅仅是基于商业考量，还注重社会责任。通过推出环保、社会责任等方面的充电器项目，充电器企业可以在社会中树立积极形象，为社会做出积极贡献，实现经济效益和社会效益的双赢。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充电器项目的提出反映了对利益相关者期望的关注。包括客户、员工、投资者等利益相关者在企业发展中都有着各自的期望，充电器项目力求在满足这些期望的同时，取得更大的共赢。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10179"/>
      <w:r>
        <w:rPr>
          <w:rFonts w:ascii="仿宋" w:eastAsia="仿宋" w:hAnsi="仿宋" w:cs="仿宋" w:hint="eastAsia"/>
          <w:sz w:val="28"/>
          <w:lang w:eastAsia="zh-CN"/>
        </w:rPr>
        <w:t>(四)、充电器项目意义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在实施充电器项目的过程中，我们不仅仅是在追逐商业成功，更是为企业和社会的多个层面创造了深远的意义。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的首要意义在于提升企业的市场竞争力。通过持续的创新和对产品质量的高标准要求，充电器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充电器项目的推进将促使行业技术水平的提升。通过引入先进技术和创新性解决方案，充电器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在社会层面，充电器项目不仅创造了大量就业机会，提高了就业水平，还注重社会责任和环保。通过参与社会公益事业和推动环保充电器项目，充电器项目为社会贡献了一份力量，体现了企业对社会的积极回馈。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综合而言，充电器项目意义重大，不仅推动了企业的发展，也为行业和社会的进步贡献了积极力量。这是一个全面而深刻的影响，将在未来产生可持续的正面效应。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7924"/>
      <w:r>
        <w:rPr>
          <w:rFonts w:ascii="仿宋" w:eastAsia="仿宋" w:hAnsi="仿宋" w:cs="仿宋" w:hint="eastAsia"/>
          <w:sz w:val="28"/>
          <w:lang w:eastAsia="zh-CN"/>
        </w:rPr>
        <w:t>(五)、充电器项目背景</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在当今迅猛发展的商业环境中，充电器项目的动因根植于对多方面因素的审慎考量。这个充电器项目的提出并非孤立的决策，而是对企业所处背景深入思考的产物。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市场的不断演变是充电器项目背后的首要原因。科技的迅速发展和全球市场的快速变化使得企业必须灵活应对。充电器项目应运而生，旨在通过创新性的解决方案迎合市场的多变需求，赢得竞争中的先机。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竞争的激烈程度也是充电器项目背景中不可忽视的一环。企业需要在激烈竞争中脱颖而出，为此，充电器项目致力于打破常规，提供独特的价值主张，以吸引客户并确保市场份额的增长。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技术的迅速发展为企业带来了机遇与挑战。作为充电器项目启动的背景之一，对新兴技术的应用将有助于提升企业的技术水平，使其在不断演进的商业环境中保持竞争优势。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此外，社会对企业责任的期望也在逐渐升高。充电器项目充分融入了社会责任的理念，通过可持续经营和社会公益充电器项目，企图为社会贡献一份力量，在商业成功的同时关注社会价值。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5136"/>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32067"/>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充电器项目的主要产品是XXXX，预计年产值为XXX万元。这一产品在市场中占据着重要的地位，其广泛的应用范围使得该充电器项目的市场前景非常广阔。</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充电器项目的xxx产品作为重要的原材料之一，将在多个领域发挥关键作用。其在建筑、交通、能源等方面的广泛应用将为整个产业链提供强大的支持，形成产业协同效应。充电器项目的年产值XXX万XXX万XXX万万元不仅反映了其在市场上的巨大潜力，更预示着它对国民经济的积极贡献。这种关联度高、涉及面广的产业关系，使得该充电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8231"/>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充电器项目总征地面积为XXXX平方米，相当于约XX.XX亩，其中净用地面积为XXXX平方米，红线范围内相当于约XX.XX亩。这一用地规模充分考虑了充电器项目的建设需求，保障了充电器项目在合适的空间内得以充分发展。充电器项目规划的总建筑面积为XXXX平方米，其中主体工程建设占XXXX平方米，计容建筑面积达XXXX平方米。预计建筑工程的投资将达到XXXX万元，为充电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https://d.book118.com/776233133104010033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充电器项目规划设计蓝图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154F59"/>
    <w:rsid w:val="77154F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233133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2024-01-10T12:11:00Z</dcterms:created>
  <dcterms:modified xsi:type="dcterms:W3CDTF">2024-01-10T12:11:29Z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81BD47E0900C426FA6E32AFFA5211DAC_11</vt:lpwstr>
  </property>
  <property fmtid="{D5CDD505-2E9C-101B-9397-08002B2CF9AE}" pid="3" name="KSOProductBuildVer">
    <vt:lpwstr>2052-12.1.0.16120</vt:lpwstr>
  </property>
</Properties>
</file>