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激光隧道断面测量系统项目计划设计方案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42" w:history="1">
        <w:r>
          <w:rPr>
            <w:rFonts w:ascii="仿宋" w:eastAsia="仿宋" w:hAnsi="仿宋" w:cs="仿宋" w:hint="eastAsia"/>
            <w:lang w:eastAsia="zh-CN"/>
          </w:rPr>
          <w:t>序言</w:t>
        </w:r>
        <w:r>
          <w:tab/>
        </w:r>
        <w:r>
          <w:fldChar w:fldCharType="begin"/>
        </w:r>
        <w:r>
          <w:instrText xml:space="preserve"> PAGEREF _Toc29542 \h </w:instrText>
        </w:r>
        <w:r>
          <w:fldChar w:fldCharType="separate"/>
        </w:r>
        <w:r>
          <w:t>3</w:t>
        </w:r>
        <w:r>
          <w:fldChar w:fldCharType="end"/>
        </w:r>
      </w:hyperlink>
    </w:p>
    <w:p>
      <w:pPr>
        <w:pStyle w:val="TOC1"/>
        <w:tabs>
          <w:tab w:val="right" w:leader="dot" w:pos="8306"/>
        </w:tabs>
      </w:pPr>
      <w:hyperlink w:anchor="_Toc32664" w:history="1">
        <w:r>
          <w:rPr>
            <w:rFonts w:ascii="仿宋" w:eastAsia="仿宋" w:hAnsi="仿宋" w:cs="仿宋" w:hint="eastAsia"/>
            <w:lang w:eastAsia="zh-CN"/>
          </w:rPr>
          <w:t>一、激光隧道断面测量系统项目可持续发展</w:t>
        </w:r>
        <w:r>
          <w:tab/>
        </w:r>
        <w:r>
          <w:fldChar w:fldCharType="begin"/>
        </w:r>
        <w:r>
          <w:instrText xml:space="preserve"> PAGEREF _Toc32664 \h </w:instrText>
        </w:r>
        <w:r>
          <w:fldChar w:fldCharType="separate"/>
        </w:r>
        <w:r>
          <w:t>3</w:t>
        </w:r>
        <w:r>
          <w:fldChar w:fldCharType="end"/>
        </w:r>
      </w:hyperlink>
    </w:p>
    <w:p>
      <w:pPr>
        <w:pStyle w:val="TOC2"/>
        <w:tabs>
          <w:tab w:val="right" w:leader="dot" w:pos="8306"/>
        </w:tabs>
      </w:pPr>
      <w:hyperlink w:anchor="_Toc16294" w:history="1">
        <w:r>
          <w:rPr>
            <w:rFonts w:ascii="仿宋" w:eastAsia="仿宋" w:hAnsi="仿宋" w:cs="仿宋" w:hint="eastAsia"/>
            <w:lang w:eastAsia="zh-CN"/>
          </w:rPr>
          <w:t>(一)、可持续战略与实践</w:t>
        </w:r>
        <w:r>
          <w:tab/>
        </w:r>
        <w:r>
          <w:fldChar w:fldCharType="begin"/>
        </w:r>
        <w:r>
          <w:instrText xml:space="preserve"> PAGEREF _Toc16294 \h </w:instrText>
        </w:r>
        <w:r>
          <w:fldChar w:fldCharType="separate"/>
        </w:r>
        <w:r>
          <w:t>3</w:t>
        </w:r>
        <w:r>
          <w:fldChar w:fldCharType="end"/>
        </w:r>
      </w:hyperlink>
    </w:p>
    <w:p>
      <w:pPr>
        <w:pStyle w:val="TOC2"/>
        <w:tabs>
          <w:tab w:val="right" w:leader="dot" w:pos="8306"/>
        </w:tabs>
      </w:pPr>
      <w:hyperlink w:anchor="_Toc2239" w:history="1">
        <w:r>
          <w:rPr>
            <w:rFonts w:ascii="仿宋" w:eastAsia="仿宋" w:hAnsi="仿宋" w:cs="仿宋" w:hint="eastAsia"/>
            <w:lang w:eastAsia="zh-CN"/>
          </w:rPr>
          <w:t>(二)、环保与社会责任</w:t>
        </w:r>
        <w:r>
          <w:tab/>
        </w:r>
        <w:r>
          <w:fldChar w:fldCharType="begin"/>
        </w:r>
        <w:r>
          <w:instrText xml:space="preserve"> PAGEREF _Toc2239 \h </w:instrText>
        </w:r>
        <w:r>
          <w:fldChar w:fldCharType="separate"/>
        </w:r>
        <w:r>
          <w:t>4</w:t>
        </w:r>
        <w:r>
          <w:fldChar w:fldCharType="end"/>
        </w:r>
      </w:hyperlink>
    </w:p>
    <w:p>
      <w:pPr>
        <w:pStyle w:val="TOC1"/>
        <w:tabs>
          <w:tab w:val="right" w:leader="dot" w:pos="8306"/>
        </w:tabs>
      </w:pPr>
      <w:hyperlink w:anchor="_Toc11289" w:history="1">
        <w:r>
          <w:rPr>
            <w:rFonts w:ascii="仿宋" w:eastAsia="仿宋" w:hAnsi="仿宋" w:cs="仿宋" w:hint="eastAsia"/>
            <w:lang w:eastAsia="zh-CN"/>
          </w:rPr>
          <w:t>二、激光隧道断面测量系统项目绩效评估</w:t>
        </w:r>
        <w:r>
          <w:tab/>
        </w:r>
        <w:r>
          <w:fldChar w:fldCharType="begin"/>
        </w:r>
        <w:r>
          <w:instrText xml:space="preserve"> PAGEREF _Toc11289 \h </w:instrText>
        </w:r>
        <w:r>
          <w:fldChar w:fldCharType="separate"/>
        </w:r>
        <w:r>
          <w:t>5</w:t>
        </w:r>
        <w:r>
          <w:fldChar w:fldCharType="end"/>
        </w:r>
      </w:hyperlink>
    </w:p>
    <w:p>
      <w:pPr>
        <w:pStyle w:val="TOC2"/>
        <w:tabs>
          <w:tab w:val="right" w:leader="dot" w:pos="8306"/>
        </w:tabs>
      </w:pPr>
      <w:hyperlink w:anchor="_Toc14028" w:history="1">
        <w:r>
          <w:rPr>
            <w:rFonts w:ascii="仿宋" w:eastAsia="仿宋" w:hAnsi="仿宋" w:cs="仿宋" w:hint="eastAsia"/>
            <w:lang w:eastAsia="zh-CN"/>
          </w:rPr>
          <w:t>(一)、绩效评估指标</w:t>
        </w:r>
        <w:r>
          <w:tab/>
        </w:r>
        <w:r>
          <w:fldChar w:fldCharType="begin"/>
        </w:r>
        <w:r>
          <w:instrText xml:space="preserve"> PAGEREF _Toc14028 \h </w:instrText>
        </w:r>
        <w:r>
          <w:fldChar w:fldCharType="separate"/>
        </w:r>
        <w:r>
          <w:t>5</w:t>
        </w:r>
        <w:r>
          <w:fldChar w:fldCharType="end"/>
        </w:r>
      </w:hyperlink>
    </w:p>
    <w:p>
      <w:pPr>
        <w:pStyle w:val="TOC2"/>
        <w:tabs>
          <w:tab w:val="right" w:leader="dot" w:pos="8306"/>
        </w:tabs>
      </w:pPr>
      <w:hyperlink w:anchor="_Toc9818" w:history="1">
        <w:r>
          <w:rPr>
            <w:rFonts w:ascii="仿宋" w:eastAsia="仿宋" w:hAnsi="仿宋" w:cs="仿宋" w:hint="eastAsia"/>
            <w:lang w:eastAsia="zh-CN"/>
          </w:rPr>
          <w:t>(二)、绩效评估方法</w:t>
        </w:r>
        <w:r>
          <w:tab/>
        </w:r>
        <w:r>
          <w:fldChar w:fldCharType="begin"/>
        </w:r>
        <w:r>
          <w:instrText xml:space="preserve"> PAGEREF _Toc9818 \h </w:instrText>
        </w:r>
        <w:r>
          <w:fldChar w:fldCharType="separate"/>
        </w:r>
        <w:r>
          <w:t>6</w:t>
        </w:r>
        <w:r>
          <w:fldChar w:fldCharType="end"/>
        </w:r>
      </w:hyperlink>
    </w:p>
    <w:p>
      <w:pPr>
        <w:pStyle w:val="TOC2"/>
        <w:tabs>
          <w:tab w:val="right" w:leader="dot" w:pos="8306"/>
        </w:tabs>
      </w:pPr>
      <w:hyperlink w:anchor="_Toc7913" w:history="1">
        <w:r>
          <w:rPr>
            <w:rFonts w:ascii="仿宋" w:eastAsia="仿宋" w:hAnsi="仿宋" w:cs="仿宋" w:hint="eastAsia"/>
            <w:lang w:eastAsia="zh-CN"/>
          </w:rPr>
          <w:t>(三)、绩效评估周期</w:t>
        </w:r>
        <w:r>
          <w:tab/>
        </w:r>
        <w:r>
          <w:fldChar w:fldCharType="begin"/>
        </w:r>
        <w:r>
          <w:instrText xml:space="preserve"> PAGEREF _Toc7913 \h </w:instrText>
        </w:r>
        <w:r>
          <w:fldChar w:fldCharType="separate"/>
        </w:r>
        <w:r>
          <w:t>7</w:t>
        </w:r>
        <w:r>
          <w:fldChar w:fldCharType="end"/>
        </w:r>
      </w:hyperlink>
    </w:p>
    <w:p>
      <w:pPr>
        <w:pStyle w:val="TOC1"/>
        <w:tabs>
          <w:tab w:val="right" w:leader="dot" w:pos="8306"/>
        </w:tabs>
      </w:pPr>
      <w:hyperlink w:anchor="_Toc15618" w:history="1">
        <w:r>
          <w:rPr>
            <w:rFonts w:ascii="仿宋" w:eastAsia="仿宋" w:hAnsi="仿宋" w:cs="仿宋" w:hint="eastAsia"/>
            <w:lang w:eastAsia="zh-CN"/>
          </w:rPr>
          <w:t>三、激光隧道断面测量系统项目文档管理</w:t>
        </w:r>
        <w:r>
          <w:tab/>
        </w:r>
        <w:r>
          <w:fldChar w:fldCharType="begin"/>
        </w:r>
        <w:r>
          <w:instrText xml:space="preserve"> PAGEREF _Toc15618 \h </w:instrText>
        </w:r>
        <w:r>
          <w:fldChar w:fldCharType="separate"/>
        </w:r>
        <w:r>
          <w:t>8</w:t>
        </w:r>
        <w:r>
          <w:fldChar w:fldCharType="end"/>
        </w:r>
      </w:hyperlink>
    </w:p>
    <w:p>
      <w:pPr>
        <w:pStyle w:val="TOC2"/>
        <w:tabs>
          <w:tab w:val="right" w:leader="dot" w:pos="8306"/>
        </w:tabs>
      </w:pPr>
      <w:hyperlink w:anchor="_Toc29461" w:history="1">
        <w:r>
          <w:rPr>
            <w:rFonts w:ascii="仿宋" w:eastAsia="仿宋" w:hAnsi="仿宋" w:cs="仿宋" w:hint="eastAsia"/>
            <w:lang w:eastAsia="zh-CN"/>
          </w:rPr>
          <w:t>(一)、文档编制与审查</w:t>
        </w:r>
        <w:r>
          <w:tab/>
        </w:r>
        <w:r>
          <w:fldChar w:fldCharType="begin"/>
        </w:r>
        <w:r>
          <w:instrText xml:space="preserve"> PAGEREF _Toc29461 \h </w:instrText>
        </w:r>
        <w:r>
          <w:fldChar w:fldCharType="separate"/>
        </w:r>
        <w:r>
          <w:t>8</w:t>
        </w:r>
        <w:r>
          <w:fldChar w:fldCharType="end"/>
        </w:r>
      </w:hyperlink>
    </w:p>
    <w:p>
      <w:pPr>
        <w:pStyle w:val="TOC2"/>
        <w:tabs>
          <w:tab w:val="right" w:leader="dot" w:pos="8306"/>
        </w:tabs>
      </w:pPr>
      <w:hyperlink w:anchor="_Toc26806" w:history="1">
        <w:r>
          <w:rPr>
            <w:rFonts w:ascii="仿宋" w:eastAsia="仿宋" w:hAnsi="仿宋" w:cs="仿宋" w:hint="eastAsia"/>
            <w:lang w:eastAsia="zh-CN"/>
          </w:rPr>
          <w:t>(二)、文档发布与分发</w:t>
        </w:r>
        <w:r>
          <w:tab/>
        </w:r>
        <w:r>
          <w:fldChar w:fldCharType="begin"/>
        </w:r>
        <w:r>
          <w:instrText xml:space="preserve"> PAGEREF _Toc26806 \h </w:instrText>
        </w:r>
        <w:r>
          <w:fldChar w:fldCharType="separate"/>
        </w:r>
        <w:r>
          <w:t>10</w:t>
        </w:r>
        <w:r>
          <w:fldChar w:fldCharType="end"/>
        </w:r>
      </w:hyperlink>
    </w:p>
    <w:p>
      <w:pPr>
        <w:pStyle w:val="TOC2"/>
        <w:tabs>
          <w:tab w:val="right" w:leader="dot" w:pos="8306"/>
        </w:tabs>
      </w:pPr>
      <w:hyperlink w:anchor="_Toc9595" w:history="1">
        <w:r>
          <w:rPr>
            <w:rFonts w:ascii="仿宋" w:eastAsia="仿宋" w:hAnsi="仿宋" w:cs="仿宋" w:hint="eastAsia"/>
            <w:lang w:eastAsia="zh-CN"/>
          </w:rPr>
          <w:t>(三)、文档存档与归档</w:t>
        </w:r>
        <w:r>
          <w:tab/>
        </w:r>
        <w:r>
          <w:fldChar w:fldCharType="begin"/>
        </w:r>
        <w:r>
          <w:instrText xml:space="preserve"> PAGEREF _Toc9595 \h </w:instrText>
        </w:r>
        <w:r>
          <w:fldChar w:fldCharType="separate"/>
        </w:r>
        <w:r>
          <w:t>10</w:t>
        </w:r>
        <w:r>
          <w:fldChar w:fldCharType="end"/>
        </w:r>
      </w:hyperlink>
    </w:p>
    <w:p>
      <w:pPr>
        <w:pStyle w:val="TOC1"/>
        <w:tabs>
          <w:tab w:val="right" w:leader="dot" w:pos="8306"/>
        </w:tabs>
      </w:pPr>
      <w:hyperlink w:anchor="_Toc9887" w:history="1">
        <w:r>
          <w:rPr>
            <w:rFonts w:ascii="仿宋" w:eastAsia="仿宋" w:hAnsi="仿宋" w:cs="仿宋" w:hint="eastAsia"/>
            <w:lang w:eastAsia="zh-CN"/>
          </w:rPr>
          <w:t>四、工艺说明</w:t>
        </w:r>
        <w:r>
          <w:tab/>
        </w:r>
        <w:r>
          <w:fldChar w:fldCharType="begin"/>
        </w:r>
        <w:r>
          <w:instrText xml:space="preserve"> PAGEREF _Toc9887 \h </w:instrText>
        </w:r>
        <w:r>
          <w:fldChar w:fldCharType="separate"/>
        </w:r>
        <w:r>
          <w:t>12</w:t>
        </w:r>
        <w:r>
          <w:fldChar w:fldCharType="end"/>
        </w:r>
      </w:hyperlink>
    </w:p>
    <w:p>
      <w:pPr>
        <w:pStyle w:val="TOC2"/>
        <w:tabs>
          <w:tab w:val="right" w:leader="dot" w:pos="8306"/>
        </w:tabs>
      </w:pPr>
      <w:hyperlink w:anchor="_Toc2953" w:history="1">
        <w:r>
          <w:rPr>
            <w:rFonts w:ascii="仿宋" w:eastAsia="仿宋" w:hAnsi="仿宋" w:cs="仿宋" w:hint="eastAsia"/>
            <w:lang w:eastAsia="zh-CN"/>
          </w:rPr>
          <w:t>(一)、技术管理特点</w:t>
        </w:r>
        <w:r>
          <w:tab/>
        </w:r>
        <w:r>
          <w:fldChar w:fldCharType="begin"/>
        </w:r>
        <w:r>
          <w:instrText xml:space="preserve"> PAGEREF _Toc2953 \h </w:instrText>
        </w:r>
        <w:r>
          <w:fldChar w:fldCharType="separate"/>
        </w:r>
        <w:r>
          <w:t>12</w:t>
        </w:r>
        <w:r>
          <w:fldChar w:fldCharType="end"/>
        </w:r>
      </w:hyperlink>
    </w:p>
    <w:p>
      <w:pPr>
        <w:pStyle w:val="TOC2"/>
        <w:tabs>
          <w:tab w:val="right" w:leader="dot" w:pos="8306"/>
        </w:tabs>
      </w:pPr>
      <w:hyperlink w:anchor="_Toc14269" w:history="1">
        <w:r>
          <w:rPr>
            <w:rFonts w:ascii="仿宋" w:eastAsia="仿宋" w:hAnsi="仿宋" w:cs="仿宋" w:hint="eastAsia"/>
            <w:lang w:eastAsia="zh-CN"/>
          </w:rPr>
          <w:t>(二)、激光隧道断面测量系统项目工艺技术设计方案</w:t>
        </w:r>
        <w:r>
          <w:tab/>
        </w:r>
        <w:r>
          <w:fldChar w:fldCharType="begin"/>
        </w:r>
        <w:r>
          <w:instrText xml:space="preserve"> PAGEREF _Toc14269 \h </w:instrText>
        </w:r>
        <w:r>
          <w:fldChar w:fldCharType="separate"/>
        </w:r>
        <w:r>
          <w:t>13</w:t>
        </w:r>
        <w:r>
          <w:fldChar w:fldCharType="end"/>
        </w:r>
      </w:hyperlink>
    </w:p>
    <w:p>
      <w:pPr>
        <w:pStyle w:val="TOC2"/>
        <w:tabs>
          <w:tab w:val="right" w:leader="dot" w:pos="8306"/>
        </w:tabs>
      </w:pPr>
      <w:hyperlink w:anchor="_Toc9849" w:history="1">
        <w:r>
          <w:rPr>
            <w:rFonts w:ascii="仿宋" w:eastAsia="仿宋" w:hAnsi="仿宋" w:cs="仿宋" w:hint="eastAsia"/>
            <w:lang w:eastAsia="zh-CN"/>
          </w:rPr>
          <w:t>(三)、设备选型方案</w:t>
        </w:r>
        <w:r>
          <w:tab/>
        </w:r>
        <w:r>
          <w:fldChar w:fldCharType="begin"/>
        </w:r>
        <w:r>
          <w:instrText xml:space="preserve"> PAGEREF _Toc9849 \h </w:instrText>
        </w:r>
        <w:r>
          <w:fldChar w:fldCharType="separate"/>
        </w:r>
        <w:r>
          <w:t>14</w:t>
        </w:r>
        <w:r>
          <w:fldChar w:fldCharType="end"/>
        </w:r>
      </w:hyperlink>
    </w:p>
    <w:p>
      <w:pPr>
        <w:pStyle w:val="TOC1"/>
        <w:tabs>
          <w:tab w:val="right" w:leader="dot" w:pos="8306"/>
        </w:tabs>
      </w:pPr>
      <w:hyperlink w:anchor="_Toc13234" w:history="1">
        <w:r>
          <w:rPr>
            <w:rFonts w:ascii="仿宋" w:eastAsia="仿宋" w:hAnsi="仿宋" w:cs="仿宋" w:hint="eastAsia"/>
            <w:lang w:eastAsia="zh-CN"/>
          </w:rPr>
          <w:t>五、激光隧道断面测量系统项目危机管理</w:t>
        </w:r>
        <w:r>
          <w:tab/>
        </w:r>
        <w:r>
          <w:fldChar w:fldCharType="begin"/>
        </w:r>
        <w:r>
          <w:instrText xml:space="preserve"> PAGEREF _Toc13234 \h </w:instrText>
        </w:r>
        <w:r>
          <w:fldChar w:fldCharType="separate"/>
        </w:r>
        <w:r>
          <w:t>16</w:t>
        </w:r>
        <w:r>
          <w:fldChar w:fldCharType="end"/>
        </w:r>
      </w:hyperlink>
    </w:p>
    <w:p>
      <w:pPr>
        <w:pStyle w:val="TOC2"/>
        <w:tabs>
          <w:tab w:val="right" w:leader="dot" w:pos="8306"/>
        </w:tabs>
      </w:pPr>
      <w:hyperlink w:anchor="_Toc9582" w:history="1">
        <w:r>
          <w:rPr>
            <w:rFonts w:ascii="仿宋" w:eastAsia="仿宋" w:hAnsi="仿宋" w:cs="仿宋" w:hint="eastAsia"/>
            <w:lang w:eastAsia="zh-CN"/>
          </w:rPr>
          <w:t>(一)、危机预警与识别</w:t>
        </w:r>
        <w:r>
          <w:tab/>
        </w:r>
        <w:r>
          <w:fldChar w:fldCharType="begin"/>
        </w:r>
        <w:r>
          <w:instrText xml:space="preserve"> PAGEREF _Toc9582 \h </w:instrText>
        </w:r>
        <w:r>
          <w:fldChar w:fldCharType="separate"/>
        </w:r>
        <w:r>
          <w:t>16</w:t>
        </w:r>
        <w:r>
          <w:fldChar w:fldCharType="end"/>
        </w:r>
      </w:hyperlink>
    </w:p>
    <w:p>
      <w:pPr>
        <w:pStyle w:val="TOC2"/>
        <w:tabs>
          <w:tab w:val="right" w:leader="dot" w:pos="8306"/>
        </w:tabs>
      </w:pPr>
      <w:hyperlink w:anchor="_Toc21236" w:history="1">
        <w:r>
          <w:rPr>
            <w:rFonts w:ascii="仿宋" w:eastAsia="仿宋" w:hAnsi="仿宋" w:cs="仿宋" w:hint="eastAsia"/>
            <w:lang w:eastAsia="zh-CN"/>
          </w:rPr>
          <w:t>(二)、危机应对与恢复</w:t>
        </w:r>
        <w:r>
          <w:tab/>
        </w:r>
        <w:r>
          <w:fldChar w:fldCharType="begin"/>
        </w:r>
        <w:r>
          <w:instrText xml:space="preserve"> PAGEREF _Toc21236 \h </w:instrText>
        </w:r>
        <w:r>
          <w:fldChar w:fldCharType="separate"/>
        </w:r>
        <w:r>
          <w:t>17</w:t>
        </w:r>
        <w:r>
          <w:fldChar w:fldCharType="end"/>
        </w:r>
      </w:hyperlink>
    </w:p>
    <w:p>
      <w:pPr>
        <w:pStyle w:val="TOC1"/>
        <w:tabs>
          <w:tab w:val="right" w:leader="dot" w:pos="8306"/>
        </w:tabs>
      </w:pPr>
      <w:hyperlink w:anchor="_Toc5474" w:history="1">
        <w:r>
          <w:rPr>
            <w:rFonts w:ascii="仿宋" w:eastAsia="仿宋" w:hAnsi="仿宋" w:cs="仿宋" w:hint="eastAsia"/>
            <w:lang w:eastAsia="zh-CN"/>
          </w:rPr>
          <w:t>六、激光隧道断面测量系统项目选址可行性分析</w:t>
        </w:r>
        <w:r>
          <w:tab/>
        </w:r>
        <w:r>
          <w:fldChar w:fldCharType="begin"/>
        </w:r>
        <w:r>
          <w:instrText xml:space="preserve"> PAGEREF _Toc5474 \h </w:instrText>
        </w:r>
        <w:r>
          <w:fldChar w:fldCharType="separate"/>
        </w:r>
        <w:r>
          <w:t>18</w:t>
        </w:r>
        <w:r>
          <w:fldChar w:fldCharType="end"/>
        </w:r>
      </w:hyperlink>
    </w:p>
    <w:p>
      <w:pPr>
        <w:pStyle w:val="TOC2"/>
        <w:tabs>
          <w:tab w:val="right" w:leader="dot" w:pos="8306"/>
        </w:tabs>
      </w:pPr>
      <w:hyperlink w:anchor="_Toc13195" w:history="1">
        <w:r>
          <w:rPr>
            <w:rFonts w:ascii="仿宋" w:eastAsia="仿宋" w:hAnsi="仿宋" w:cs="仿宋" w:hint="eastAsia"/>
            <w:lang w:eastAsia="zh-CN"/>
          </w:rPr>
          <w:t>(一)、激光隧道断面测量系统项目选址</w:t>
        </w:r>
        <w:r>
          <w:tab/>
        </w:r>
        <w:r>
          <w:fldChar w:fldCharType="begin"/>
        </w:r>
        <w:r>
          <w:instrText xml:space="preserve"> PAGEREF _Toc13195 \h </w:instrText>
        </w:r>
        <w:r>
          <w:fldChar w:fldCharType="separate"/>
        </w:r>
        <w:r>
          <w:t>18</w:t>
        </w:r>
        <w:r>
          <w:fldChar w:fldCharType="end"/>
        </w:r>
      </w:hyperlink>
    </w:p>
    <w:p>
      <w:pPr>
        <w:pStyle w:val="TOC2"/>
        <w:tabs>
          <w:tab w:val="right" w:leader="dot" w:pos="8306"/>
        </w:tabs>
      </w:pPr>
      <w:hyperlink w:anchor="_Toc5477" w:history="1">
        <w:r>
          <w:rPr>
            <w:rFonts w:ascii="仿宋" w:eastAsia="仿宋" w:hAnsi="仿宋" w:cs="仿宋" w:hint="eastAsia"/>
            <w:lang w:eastAsia="zh-CN"/>
          </w:rPr>
          <w:t>(二)、用地控制指标</w:t>
        </w:r>
        <w:r>
          <w:tab/>
        </w:r>
        <w:r>
          <w:fldChar w:fldCharType="begin"/>
        </w:r>
        <w:r>
          <w:instrText xml:space="preserve"> PAGEREF _Toc5477 \h </w:instrText>
        </w:r>
        <w:r>
          <w:fldChar w:fldCharType="separate"/>
        </w:r>
        <w:r>
          <w:t>18</w:t>
        </w:r>
        <w:r>
          <w:fldChar w:fldCharType="end"/>
        </w:r>
      </w:hyperlink>
    </w:p>
    <w:p>
      <w:pPr>
        <w:pStyle w:val="TOC2"/>
        <w:tabs>
          <w:tab w:val="right" w:leader="dot" w:pos="8306"/>
        </w:tabs>
      </w:pPr>
      <w:hyperlink w:anchor="_Toc13510" w:history="1">
        <w:r>
          <w:rPr>
            <w:rFonts w:ascii="仿宋" w:eastAsia="仿宋" w:hAnsi="仿宋" w:cs="仿宋" w:hint="eastAsia"/>
            <w:lang w:eastAsia="zh-CN"/>
          </w:rPr>
          <w:t>(三)、节约用地措施</w:t>
        </w:r>
        <w:r>
          <w:tab/>
        </w:r>
        <w:r>
          <w:fldChar w:fldCharType="begin"/>
        </w:r>
        <w:r>
          <w:instrText xml:space="preserve"> PAGEREF _Toc13510 \h </w:instrText>
        </w:r>
        <w:r>
          <w:fldChar w:fldCharType="separate"/>
        </w:r>
        <w:r>
          <w:t>21</w:t>
        </w:r>
        <w:r>
          <w:fldChar w:fldCharType="end"/>
        </w:r>
      </w:hyperlink>
    </w:p>
    <w:p>
      <w:pPr>
        <w:pStyle w:val="TOC2"/>
        <w:tabs>
          <w:tab w:val="right" w:leader="dot" w:pos="8306"/>
        </w:tabs>
      </w:pPr>
      <w:hyperlink w:anchor="_Toc23047" w:history="1">
        <w:r>
          <w:rPr>
            <w:rFonts w:ascii="仿宋" w:eastAsia="仿宋" w:hAnsi="仿宋" w:cs="仿宋" w:hint="eastAsia"/>
            <w:lang w:eastAsia="zh-CN"/>
          </w:rPr>
          <w:t>(四)、总图布置方案</w:t>
        </w:r>
        <w:r>
          <w:tab/>
        </w:r>
        <w:r>
          <w:fldChar w:fldCharType="begin"/>
        </w:r>
        <w:r>
          <w:instrText xml:space="preserve"> PAGEREF _Toc23047 \h </w:instrText>
        </w:r>
        <w:r>
          <w:fldChar w:fldCharType="separate"/>
        </w:r>
        <w:r>
          <w:t>22</w:t>
        </w:r>
        <w:r>
          <w:fldChar w:fldCharType="end"/>
        </w:r>
      </w:hyperlink>
    </w:p>
    <w:p>
      <w:pPr>
        <w:pStyle w:val="TOC2"/>
        <w:tabs>
          <w:tab w:val="right" w:leader="dot" w:pos="8306"/>
        </w:tabs>
      </w:pPr>
      <w:hyperlink w:anchor="_Toc10633" w:history="1">
        <w:r>
          <w:rPr>
            <w:rFonts w:ascii="仿宋" w:eastAsia="仿宋" w:hAnsi="仿宋" w:cs="仿宋" w:hint="eastAsia"/>
            <w:lang w:eastAsia="zh-CN"/>
          </w:rPr>
          <w:t>(五)、选址综合评价</w:t>
        </w:r>
        <w:r>
          <w:tab/>
        </w:r>
        <w:r>
          <w:fldChar w:fldCharType="begin"/>
        </w:r>
        <w:r>
          <w:instrText xml:space="preserve"> PAGEREF _Toc10633 \h </w:instrText>
        </w:r>
        <w:r>
          <w:fldChar w:fldCharType="separate"/>
        </w:r>
        <w:r>
          <w:t>23</w:t>
        </w:r>
        <w:r>
          <w:fldChar w:fldCharType="end"/>
        </w:r>
      </w:hyperlink>
    </w:p>
    <w:p>
      <w:pPr>
        <w:pStyle w:val="TOC1"/>
        <w:tabs>
          <w:tab w:val="right" w:leader="dot" w:pos="8306"/>
        </w:tabs>
      </w:pPr>
      <w:hyperlink w:anchor="_Toc24802" w:history="1">
        <w:r>
          <w:rPr>
            <w:rFonts w:ascii="仿宋" w:eastAsia="仿宋" w:hAnsi="仿宋" w:cs="仿宋" w:hint="eastAsia"/>
            <w:lang w:eastAsia="zh-CN"/>
          </w:rPr>
          <w:t>七、激光隧道断面测量系统项目风险管理</w:t>
        </w:r>
        <w:r>
          <w:tab/>
        </w:r>
        <w:r>
          <w:fldChar w:fldCharType="begin"/>
        </w:r>
        <w:r>
          <w:instrText xml:space="preserve"> PAGEREF _Toc24802 \h </w:instrText>
        </w:r>
        <w:r>
          <w:fldChar w:fldCharType="separate"/>
        </w:r>
        <w:r>
          <w:t>24</w:t>
        </w:r>
        <w:r>
          <w:fldChar w:fldCharType="end"/>
        </w:r>
      </w:hyperlink>
    </w:p>
    <w:p>
      <w:pPr>
        <w:pStyle w:val="TOC2"/>
        <w:tabs>
          <w:tab w:val="right" w:leader="dot" w:pos="8306"/>
        </w:tabs>
      </w:pPr>
      <w:hyperlink w:anchor="_Toc24103" w:history="1">
        <w:r>
          <w:rPr>
            <w:rFonts w:ascii="仿宋" w:eastAsia="仿宋" w:hAnsi="仿宋" w:cs="仿宋" w:hint="eastAsia"/>
            <w:lang w:eastAsia="zh-CN"/>
          </w:rPr>
          <w:t>(一)、风险识别与评估</w:t>
        </w:r>
        <w:r>
          <w:tab/>
        </w:r>
        <w:r>
          <w:fldChar w:fldCharType="begin"/>
        </w:r>
        <w:r>
          <w:instrText xml:space="preserve"> PAGEREF _Toc24103 \h </w:instrText>
        </w:r>
        <w:r>
          <w:fldChar w:fldCharType="separate"/>
        </w:r>
        <w:r>
          <w:t>24</w:t>
        </w:r>
        <w:r>
          <w:fldChar w:fldCharType="end"/>
        </w:r>
      </w:hyperlink>
    </w:p>
    <w:p>
      <w:pPr>
        <w:pStyle w:val="TOC2"/>
        <w:tabs>
          <w:tab w:val="right" w:leader="dot" w:pos="8306"/>
        </w:tabs>
      </w:pPr>
      <w:hyperlink w:anchor="_Toc32156" w:history="1">
        <w:r>
          <w:rPr>
            <w:rFonts w:ascii="仿宋" w:eastAsia="仿宋" w:hAnsi="仿宋" w:cs="仿宋" w:hint="eastAsia"/>
            <w:lang w:eastAsia="zh-CN"/>
          </w:rPr>
          <w:t>(二)、风险应对策略</w:t>
        </w:r>
        <w:r>
          <w:tab/>
        </w:r>
        <w:r>
          <w:fldChar w:fldCharType="begin"/>
        </w:r>
        <w:r>
          <w:instrText xml:space="preserve"> PAGEREF _Toc32156 \h </w:instrText>
        </w:r>
        <w:r>
          <w:fldChar w:fldCharType="separate"/>
        </w:r>
        <w:r>
          <w:t>25</w:t>
        </w:r>
        <w:r>
          <w:fldChar w:fldCharType="end"/>
        </w:r>
      </w:hyperlink>
    </w:p>
    <w:p>
      <w:pPr>
        <w:pStyle w:val="TOC2"/>
        <w:tabs>
          <w:tab w:val="right" w:leader="dot" w:pos="8306"/>
        </w:tabs>
      </w:pPr>
      <w:hyperlink w:anchor="_Toc5599" w:history="1">
        <w:r>
          <w:rPr>
            <w:rFonts w:ascii="仿宋" w:eastAsia="仿宋" w:hAnsi="仿宋" w:cs="仿宋" w:hint="eastAsia"/>
            <w:lang w:eastAsia="zh-CN"/>
          </w:rPr>
          <w:t>(三)、风险监控与控制</w:t>
        </w:r>
        <w:r>
          <w:tab/>
        </w:r>
        <w:r>
          <w:fldChar w:fldCharType="begin"/>
        </w:r>
        <w:r>
          <w:instrText xml:space="preserve"> PAGEREF _Toc5599 \h </w:instrText>
        </w:r>
        <w:r>
          <w:fldChar w:fldCharType="separate"/>
        </w:r>
        <w:r>
          <w:t>27</w:t>
        </w:r>
        <w:r>
          <w:fldChar w:fldCharType="end"/>
        </w:r>
      </w:hyperlink>
    </w:p>
    <w:p>
      <w:pPr>
        <w:pStyle w:val="TOC1"/>
        <w:tabs>
          <w:tab w:val="right" w:leader="dot" w:pos="8306"/>
        </w:tabs>
      </w:pPr>
      <w:hyperlink w:anchor="_Toc29663" w:history="1">
        <w:r>
          <w:rPr>
            <w:rFonts w:ascii="仿宋" w:eastAsia="仿宋" w:hAnsi="仿宋" w:cs="仿宋" w:hint="eastAsia"/>
            <w:lang w:eastAsia="zh-CN"/>
          </w:rPr>
          <w:t>八、激光隧道断面测量系统项目财务管理</w:t>
        </w:r>
        <w:r>
          <w:tab/>
        </w:r>
        <w:r>
          <w:fldChar w:fldCharType="begin"/>
        </w:r>
        <w:r>
          <w:instrText xml:space="preserve"> PAGEREF _Toc29663 \h </w:instrText>
        </w:r>
        <w:r>
          <w:fldChar w:fldCharType="separate"/>
        </w:r>
        <w:r>
          <w:t>28</w:t>
        </w:r>
        <w:r>
          <w:fldChar w:fldCharType="end"/>
        </w:r>
      </w:hyperlink>
    </w:p>
    <w:p>
      <w:pPr>
        <w:pStyle w:val="TOC2"/>
        <w:tabs>
          <w:tab w:val="right" w:leader="dot" w:pos="8306"/>
        </w:tabs>
      </w:pPr>
      <w:hyperlink w:anchor="_Toc1400" w:history="1">
        <w:r>
          <w:rPr>
            <w:rFonts w:ascii="仿宋" w:eastAsia="仿宋" w:hAnsi="仿宋" w:cs="仿宋" w:hint="eastAsia"/>
            <w:lang w:eastAsia="zh-CN"/>
          </w:rPr>
          <w:t>(一)、资金需求大</w:t>
        </w:r>
        <w:r>
          <w:tab/>
        </w:r>
        <w:r>
          <w:fldChar w:fldCharType="begin"/>
        </w:r>
        <w:r>
          <w:instrText xml:space="preserve"> PAGEREF _Toc1400 \h </w:instrText>
        </w:r>
        <w:r>
          <w:fldChar w:fldCharType="separate"/>
        </w:r>
        <w:r>
          <w:t>28</w:t>
        </w:r>
        <w:r>
          <w:fldChar w:fldCharType="end"/>
        </w:r>
      </w:hyperlink>
    </w:p>
    <w:p>
      <w:pPr>
        <w:pStyle w:val="TOC2"/>
        <w:tabs>
          <w:tab w:val="right" w:leader="dot" w:pos="8306"/>
        </w:tabs>
      </w:pPr>
      <w:hyperlink w:anchor="_Toc11792" w:history="1">
        <w:r>
          <w:rPr>
            <w:rFonts w:ascii="仿宋" w:eastAsia="仿宋" w:hAnsi="仿宋" w:cs="仿宋" w:hint="eastAsia"/>
            <w:lang w:eastAsia="zh-CN"/>
          </w:rPr>
          <w:t>(二)、研发周期长</w:t>
        </w:r>
        <w:r>
          <w:tab/>
        </w:r>
        <w:r>
          <w:fldChar w:fldCharType="begin"/>
        </w:r>
        <w:r>
          <w:instrText xml:space="preserve"> PAGEREF _Toc11792 \h </w:instrText>
        </w:r>
        <w:r>
          <w:fldChar w:fldCharType="separate"/>
        </w:r>
        <w:r>
          <w:t>29</w:t>
        </w:r>
        <w:r>
          <w:fldChar w:fldCharType="end"/>
        </w:r>
      </w:hyperlink>
    </w:p>
    <w:p>
      <w:pPr>
        <w:pStyle w:val="TOC2"/>
        <w:tabs>
          <w:tab w:val="right" w:leader="dot" w:pos="8306"/>
        </w:tabs>
      </w:pPr>
      <w:hyperlink w:anchor="_Toc15252" w:history="1">
        <w:r>
          <w:rPr>
            <w:rFonts w:ascii="仿宋" w:eastAsia="仿宋" w:hAnsi="仿宋" w:cs="仿宋" w:hint="eastAsia"/>
            <w:lang w:eastAsia="zh-CN"/>
          </w:rPr>
          <w:t>(三)、市场风险大</w:t>
        </w:r>
        <w:r>
          <w:tab/>
        </w:r>
        <w:r>
          <w:fldChar w:fldCharType="begin"/>
        </w:r>
        <w:r>
          <w:instrText xml:space="preserve"> PAGEREF _Toc15252 \h </w:instrText>
        </w:r>
        <w:r>
          <w:fldChar w:fldCharType="separate"/>
        </w:r>
        <w:r>
          <w:t>31</w:t>
        </w:r>
        <w:r>
          <w:fldChar w:fldCharType="end"/>
        </w:r>
      </w:hyperlink>
    </w:p>
    <w:p>
      <w:pPr>
        <w:pStyle w:val="TOC2"/>
        <w:tabs>
          <w:tab w:val="right" w:leader="dot" w:pos="8306"/>
        </w:tabs>
      </w:pPr>
      <w:hyperlink w:anchor="_Toc24274" w:history="1">
        <w:r>
          <w:rPr>
            <w:rFonts w:ascii="仿宋" w:eastAsia="仿宋" w:hAnsi="仿宋" w:cs="仿宋" w:hint="eastAsia"/>
            <w:lang w:eastAsia="zh-CN"/>
          </w:rPr>
          <w:t>(四)、利润率高</w:t>
        </w:r>
        <w:r>
          <w:tab/>
        </w:r>
        <w:r>
          <w:fldChar w:fldCharType="begin"/>
        </w:r>
        <w:r>
          <w:instrText xml:space="preserve"> PAGEREF _Toc24274 \h </w:instrText>
        </w:r>
        <w:r>
          <w:fldChar w:fldCharType="separate"/>
        </w:r>
        <w:r>
          <w:t>33</w:t>
        </w:r>
        <w:r>
          <w:fldChar w:fldCharType="end"/>
        </w:r>
      </w:hyperlink>
    </w:p>
    <w:p>
      <w:pPr>
        <w:pStyle w:val="TOC1"/>
        <w:tabs>
          <w:tab w:val="right" w:leader="dot" w:pos="8306"/>
        </w:tabs>
      </w:pPr>
      <w:hyperlink w:anchor="_Toc11434" w:history="1">
        <w:r>
          <w:rPr>
            <w:rFonts w:ascii="仿宋" w:eastAsia="仿宋" w:hAnsi="仿宋" w:cs="仿宋" w:hint="eastAsia"/>
            <w:lang w:eastAsia="zh-CN"/>
          </w:rPr>
          <w:t>九、激光隧道断面测量系统项目环境影响分析</w:t>
        </w:r>
        <w:r>
          <w:tab/>
        </w:r>
        <w:r>
          <w:fldChar w:fldCharType="begin"/>
        </w:r>
        <w:r>
          <w:instrText xml:space="preserve"> PAGEREF _Toc11434 \h </w:instrText>
        </w:r>
        <w:r>
          <w:fldChar w:fldCharType="separate"/>
        </w:r>
        <w:r>
          <w:t>36</w:t>
        </w:r>
        <w:r>
          <w:fldChar w:fldCharType="end"/>
        </w:r>
      </w:hyperlink>
    </w:p>
    <w:p>
      <w:pPr>
        <w:pStyle w:val="TOC2"/>
        <w:tabs>
          <w:tab w:val="right" w:leader="dot" w:pos="8306"/>
        </w:tabs>
      </w:pPr>
      <w:hyperlink w:anchor="_Toc2970" w:history="1">
        <w:r>
          <w:rPr>
            <w:rFonts w:ascii="仿宋" w:eastAsia="仿宋" w:hAnsi="仿宋" w:cs="仿宋" w:hint="eastAsia"/>
            <w:lang w:eastAsia="zh-CN"/>
          </w:rPr>
          <w:t>(一)、建设区域环境质量现状</w:t>
        </w:r>
        <w:r>
          <w:tab/>
        </w:r>
        <w:r>
          <w:fldChar w:fldCharType="begin"/>
        </w:r>
        <w:r>
          <w:instrText xml:space="preserve"> PAGEREF _Toc2970 \h </w:instrText>
        </w:r>
        <w:r>
          <w:fldChar w:fldCharType="separate"/>
        </w:r>
        <w:r>
          <w:t>36</w:t>
        </w:r>
        <w:r>
          <w:fldChar w:fldCharType="end"/>
        </w:r>
      </w:hyperlink>
    </w:p>
    <w:p>
      <w:pPr>
        <w:pStyle w:val="TOC2"/>
        <w:tabs>
          <w:tab w:val="right" w:leader="dot" w:pos="8306"/>
        </w:tabs>
      </w:pPr>
      <w:hyperlink w:anchor="_Toc1998" w:history="1">
        <w:r>
          <w:rPr>
            <w:rFonts w:ascii="仿宋" w:eastAsia="仿宋" w:hAnsi="仿宋" w:cs="仿宋" w:hint="eastAsia"/>
            <w:lang w:eastAsia="zh-CN"/>
          </w:rPr>
          <w:t>(二)、建设期环境保护</w:t>
        </w:r>
        <w:r>
          <w:tab/>
        </w:r>
        <w:r>
          <w:fldChar w:fldCharType="begin"/>
        </w:r>
        <w:r>
          <w:instrText xml:space="preserve"> PAGEREF _Toc1998 \h </w:instrText>
        </w:r>
        <w:r>
          <w:fldChar w:fldCharType="separate"/>
        </w:r>
        <w:r>
          <w:t>37</w:t>
        </w:r>
        <w:r>
          <w:fldChar w:fldCharType="end"/>
        </w:r>
      </w:hyperlink>
    </w:p>
    <w:p>
      <w:pPr>
        <w:pStyle w:val="TOC2"/>
        <w:tabs>
          <w:tab w:val="right" w:leader="dot" w:pos="8306"/>
        </w:tabs>
      </w:pPr>
      <w:hyperlink w:anchor="_Toc12508" w:history="1">
        <w:r>
          <w:rPr>
            <w:rFonts w:ascii="仿宋" w:eastAsia="仿宋" w:hAnsi="仿宋" w:cs="仿宋" w:hint="eastAsia"/>
            <w:lang w:eastAsia="zh-CN"/>
          </w:rPr>
          <w:t>(三)、运营期环境保护</w:t>
        </w:r>
        <w:r>
          <w:tab/>
        </w:r>
        <w:r>
          <w:fldChar w:fldCharType="begin"/>
        </w:r>
        <w:r>
          <w:instrText xml:space="preserve"> PAGEREF _Toc12508 \h </w:instrText>
        </w:r>
        <w:r>
          <w:fldChar w:fldCharType="separate"/>
        </w:r>
        <w:r>
          <w:t>39</w:t>
        </w:r>
        <w:r>
          <w:fldChar w:fldCharType="end"/>
        </w:r>
      </w:hyperlink>
    </w:p>
    <w:p>
      <w:pPr>
        <w:pStyle w:val="TOC2"/>
        <w:tabs>
          <w:tab w:val="right" w:leader="dot" w:pos="8306"/>
        </w:tabs>
      </w:pPr>
      <w:hyperlink w:anchor="_Toc25255" w:history="1">
        <w:r>
          <w:rPr>
            <w:rFonts w:ascii="仿宋" w:eastAsia="仿宋" w:hAnsi="仿宋" w:cs="仿宋" w:hint="eastAsia"/>
            <w:lang w:eastAsia="zh-CN"/>
          </w:rPr>
          <w:t>(四)、激光隧道断面测量系统项目建设对区域经济的影响</w:t>
        </w:r>
        <w:r>
          <w:tab/>
        </w:r>
        <w:r>
          <w:fldChar w:fldCharType="begin"/>
        </w:r>
        <w:r>
          <w:instrText xml:space="preserve"> PAGEREF _Toc25255 \h </w:instrText>
        </w:r>
        <w:r>
          <w:fldChar w:fldCharType="separate"/>
        </w:r>
        <w:r>
          <w:t>40</w:t>
        </w:r>
        <w:r>
          <w:fldChar w:fldCharType="end"/>
        </w:r>
      </w:hyperlink>
    </w:p>
    <w:p>
      <w:pPr>
        <w:pStyle w:val="TOC2"/>
        <w:tabs>
          <w:tab w:val="right" w:leader="dot" w:pos="8306"/>
        </w:tabs>
      </w:pPr>
      <w:hyperlink w:anchor="_Toc29845" w:history="1">
        <w:r>
          <w:rPr>
            <w:rFonts w:ascii="仿宋" w:eastAsia="仿宋" w:hAnsi="仿宋" w:cs="仿宋" w:hint="eastAsia"/>
            <w:lang w:eastAsia="zh-CN"/>
          </w:rPr>
          <w:t>(五)、废弃物处理</w:t>
        </w:r>
        <w:r>
          <w:tab/>
        </w:r>
        <w:r>
          <w:fldChar w:fldCharType="begin"/>
        </w:r>
        <w:r>
          <w:instrText xml:space="preserve"> PAGEREF _Toc29845 \h </w:instrText>
        </w:r>
        <w:r>
          <w:fldChar w:fldCharType="separate"/>
        </w:r>
        <w:r>
          <w:t>42</w:t>
        </w:r>
        <w:r>
          <w:fldChar w:fldCharType="end"/>
        </w:r>
      </w:hyperlink>
    </w:p>
    <w:p>
      <w:pPr>
        <w:pStyle w:val="TOC2"/>
        <w:tabs>
          <w:tab w:val="right" w:leader="dot" w:pos="8306"/>
        </w:tabs>
      </w:pPr>
      <w:hyperlink w:anchor="_Toc32335" w:history="1">
        <w:r>
          <w:rPr>
            <w:rFonts w:ascii="仿宋" w:eastAsia="仿宋" w:hAnsi="仿宋" w:cs="仿宋" w:hint="eastAsia"/>
            <w:lang w:eastAsia="zh-CN"/>
          </w:rPr>
          <w:t>(六)、特殊环境影响分析</w:t>
        </w:r>
        <w:r>
          <w:tab/>
        </w:r>
        <w:r>
          <w:fldChar w:fldCharType="begin"/>
        </w:r>
        <w:r>
          <w:instrText xml:space="preserve"> PAGEREF _Toc32335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63" w:history="1">
        <w:r>
          <w:rPr>
            <w:rFonts w:ascii="仿宋" w:eastAsia="仿宋" w:hAnsi="仿宋" w:cs="仿宋" w:hint="eastAsia"/>
            <w:lang w:eastAsia="zh-CN"/>
          </w:rPr>
          <w:t>(七)、清洁生产</w:t>
        </w:r>
        <w:r>
          <w:tab/>
        </w:r>
        <w:r>
          <w:fldChar w:fldCharType="begin"/>
        </w:r>
        <w:r>
          <w:instrText xml:space="preserve"> PAGEREF _Toc16963 \h </w:instrText>
        </w:r>
        <w:r>
          <w:fldChar w:fldCharType="separate"/>
        </w:r>
        <w:r>
          <w:t>44</w:t>
        </w:r>
        <w:r>
          <w:fldChar w:fldCharType="end"/>
        </w:r>
      </w:hyperlink>
    </w:p>
    <w:p>
      <w:pPr>
        <w:pStyle w:val="TOC2"/>
        <w:tabs>
          <w:tab w:val="right" w:leader="dot" w:pos="8306"/>
        </w:tabs>
      </w:pPr>
      <w:hyperlink w:anchor="_Toc13293" w:history="1">
        <w:r>
          <w:rPr>
            <w:rFonts w:ascii="仿宋" w:eastAsia="仿宋" w:hAnsi="仿宋" w:cs="仿宋" w:hint="eastAsia"/>
            <w:lang w:eastAsia="zh-CN"/>
          </w:rPr>
          <w:t>(八)、环境保护综合评价</w:t>
        </w:r>
        <w:r>
          <w:tab/>
        </w:r>
        <w:r>
          <w:fldChar w:fldCharType="begin"/>
        </w:r>
        <w:r>
          <w:instrText xml:space="preserve"> PAGEREF _Toc13293 \h </w:instrText>
        </w:r>
        <w:r>
          <w:fldChar w:fldCharType="separate"/>
        </w:r>
        <w:r>
          <w:t>46</w:t>
        </w:r>
        <w:r>
          <w:fldChar w:fldCharType="end"/>
        </w:r>
      </w:hyperlink>
    </w:p>
    <w:p>
      <w:pPr>
        <w:pStyle w:val="TOC1"/>
        <w:tabs>
          <w:tab w:val="right" w:leader="dot" w:pos="8306"/>
        </w:tabs>
      </w:pPr>
      <w:hyperlink w:anchor="_Toc17293" w:history="1">
        <w:r>
          <w:rPr>
            <w:rFonts w:ascii="仿宋" w:eastAsia="仿宋" w:hAnsi="仿宋" w:cs="仿宋" w:hint="eastAsia"/>
            <w:lang w:eastAsia="zh-CN"/>
          </w:rPr>
          <w:t>十、激光隧道断面测量系统项目人力资源培养与发展</w:t>
        </w:r>
        <w:r>
          <w:tab/>
        </w:r>
        <w:r>
          <w:fldChar w:fldCharType="begin"/>
        </w:r>
        <w:r>
          <w:instrText xml:space="preserve"> PAGEREF _Toc17293 \h </w:instrText>
        </w:r>
        <w:r>
          <w:fldChar w:fldCharType="separate"/>
        </w:r>
        <w:r>
          <w:t>47</w:t>
        </w:r>
        <w:r>
          <w:fldChar w:fldCharType="end"/>
        </w:r>
      </w:hyperlink>
    </w:p>
    <w:p>
      <w:pPr>
        <w:pStyle w:val="TOC2"/>
        <w:tabs>
          <w:tab w:val="right" w:leader="dot" w:pos="8306"/>
        </w:tabs>
      </w:pPr>
      <w:hyperlink w:anchor="_Toc20288" w:history="1">
        <w:r>
          <w:rPr>
            <w:rFonts w:ascii="仿宋" w:eastAsia="仿宋" w:hAnsi="仿宋" w:cs="仿宋" w:hint="eastAsia"/>
            <w:lang w:eastAsia="zh-CN"/>
          </w:rPr>
          <w:t>(一)、人才需求与规划</w:t>
        </w:r>
        <w:r>
          <w:tab/>
        </w:r>
        <w:r>
          <w:fldChar w:fldCharType="begin"/>
        </w:r>
        <w:r>
          <w:instrText xml:space="preserve"> PAGEREF _Toc20288 \h </w:instrText>
        </w:r>
        <w:r>
          <w:fldChar w:fldCharType="separate"/>
        </w:r>
        <w:r>
          <w:t>47</w:t>
        </w:r>
        <w:r>
          <w:fldChar w:fldCharType="end"/>
        </w:r>
      </w:hyperlink>
    </w:p>
    <w:p>
      <w:pPr>
        <w:pStyle w:val="TOC2"/>
        <w:tabs>
          <w:tab w:val="right" w:leader="dot" w:pos="8306"/>
        </w:tabs>
      </w:pPr>
      <w:hyperlink w:anchor="_Toc802" w:history="1">
        <w:r>
          <w:rPr>
            <w:rFonts w:ascii="仿宋" w:eastAsia="仿宋" w:hAnsi="仿宋" w:cs="仿宋" w:hint="eastAsia"/>
            <w:lang w:eastAsia="zh-CN"/>
          </w:rPr>
          <w:t>(二)、培训与发展计划</w:t>
        </w:r>
        <w:r>
          <w:tab/>
        </w:r>
        <w:r>
          <w:fldChar w:fldCharType="begin"/>
        </w:r>
        <w:r>
          <w:instrText xml:space="preserve"> PAGEREF _Toc802 \h </w:instrText>
        </w:r>
        <w:r>
          <w:fldChar w:fldCharType="separate"/>
        </w:r>
        <w:r>
          <w:t>47</w:t>
        </w:r>
        <w:r>
          <w:fldChar w:fldCharType="end"/>
        </w:r>
      </w:hyperlink>
    </w:p>
    <w:p>
      <w:pPr>
        <w:pStyle w:val="TOC1"/>
        <w:tabs>
          <w:tab w:val="right" w:leader="dot" w:pos="8306"/>
        </w:tabs>
      </w:pPr>
      <w:hyperlink w:anchor="_Toc3708" w:history="1">
        <w:r>
          <w:rPr>
            <w:rFonts w:ascii="仿宋" w:eastAsia="仿宋" w:hAnsi="仿宋" w:cs="仿宋" w:hint="eastAsia"/>
            <w:lang w:eastAsia="zh-CN"/>
          </w:rPr>
          <w:t>十一、激光隧道断面测量系统项目人力资源管理</w:t>
        </w:r>
        <w:r>
          <w:tab/>
        </w:r>
        <w:r>
          <w:fldChar w:fldCharType="begin"/>
        </w:r>
        <w:r>
          <w:instrText xml:space="preserve"> PAGEREF _Toc3708 \h </w:instrText>
        </w:r>
        <w:r>
          <w:fldChar w:fldCharType="separate"/>
        </w:r>
        <w:r>
          <w:t>48</w:t>
        </w:r>
        <w:r>
          <w:fldChar w:fldCharType="end"/>
        </w:r>
      </w:hyperlink>
    </w:p>
    <w:p>
      <w:pPr>
        <w:pStyle w:val="TOC2"/>
        <w:tabs>
          <w:tab w:val="right" w:leader="dot" w:pos="8306"/>
        </w:tabs>
      </w:pPr>
      <w:hyperlink w:anchor="_Toc13210" w:history="1">
        <w:r>
          <w:rPr>
            <w:rFonts w:ascii="仿宋" w:eastAsia="仿宋" w:hAnsi="仿宋" w:cs="仿宋" w:hint="eastAsia"/>
            <w:lang w:eastAsia="zh-CN"/>
          </w:rPr>
          <w:t>(一)、建立健全的预算管理制度</w:t>
        </w:r>
        <w:r>
          <w:tab/>
        </w:r>
        <w:r>
          <w:fldChar w:fldCharType="begin"/>
        </w:r>
        <w:r>
          <w:instrText xml:space="preserve"> PAGEREF _Toc13210 \h </w:instrText>
        </w:r>
        <w:r>
          <w:fldChar w:fldCharType="separate"/>
        </w:r>
        <w:r>
          <w:t>48</w:t>
        </w:r>
        <w:r>
          <w:fldChar w:fldCharType="end"/>
        </w:r>
      </w:hyperlink>
    </w:p>
    <w:p>
      <w:pPr>
        <w:pStyle w:val="TOC2"/>
        <w:tabs>
          <w:tab w:val="right" w:leader="dot" w:pos="8306"/>
        </w:tabs>
      </w:pPr>
      <w:hyperlink w:anchor="_Toc31277" w:history="1">
        <w:r>
          <w:rPr>
            <w:rFonts w:ascii="仿宋" w:eastAsia="仿宋" w:hAnsi="仿宋" w:cs="仿宋" w:hint="eastAsia"/>
            <w:lang w:eastAsia="zh-CN"/>
          </w:rPr>
          <w:t>(二)、加强资金流动监控</w:t>
        </w:r>
        <w:r>
          <w:tab/>
        </w:r>
        <w:r>
          <w:fldChar w:fldCharType="begin"/>
        </w:r>
        <w:r>
          <w:instrText xml:space="preserve"> PAGEREF _Toc31277 \h </w:instrText>
        </w:r>
        <w:r>
          <w:fldChar w:fldCharType="separate"/>
        </w:r>
        <w:r>
          <w:t>50</w:t>
        </w:r>
        <w:r>
          <w:fldChar w:fldCharType="end"/>
        </w:r>
      </w:hyperlink>
    </w:p>
    <w:p>
      <w:pPr>
        <w:pStyle w:val="TOC2"/>
        <w:tabs>
          <w:tab w:val="right" w:leader="dot" w:pos="8306"/>
        </w:tabs>
      </w:pPr>
      <w:hyperlink w:anchor="_Toc8799" w:history="1">
        <w:r>
          <w:rPr>
            <w:rFonts w:ascii="仿宋" w:eastAsia="仿宋" w:hAnsi="仿宋" w:cs="仿宋" w:hint="eastAsia"/>
            <w:lang w:eastAsia="zh-CN"/>
          </w:rPr>
          <w:t>(三)、制定完善的风险控制机制</w:t>
        </w:r>
        <w:r>
          <w:tab/>
        </w:r>
        <w:r>
          <w:fldChar w:fldCharType="begin"/>
        </w:r>
        <w:r>
          <w:instrText xml:space="preserve"> PAGEREF _Toc8799 \h </w:instrText>
        </w:r>
        <w:r>
          <w:fldChar w:fldCharType="separate"/>
        </w:r>
        <w:r>
          <w:t>51</w:t>
        </w:r>
        <w:r>
          <w:fldChar w:fldCharType="end"/>
        </w:r>
      </w:hyperlink>
    </w:p>
    <w:p>
      <w:pPr>
        <w:pStyle w:val="TOC2"/>
        <w:tabs>
          <w:tab w:val="right" w:leader="dot" w:pos="8306"/>
        </w:tabs>
      </w:pPr>
      <w:hyperlink w:anchor="_Toc7411" w:history="1">
        <w:r>
          <w:rPr>
            <w:rFonts w:ascii="仿宋" w:eastAsia="仿宋" w:hAnsi="仿宋" w:cs="仿宋" w:hint="eastAsia"/>
            <w:lang w:eastAsia="zh-CN"/>
          </w:rPr>
          <w:t>(四)、优化成本管理</w:t>
        </w:r>
        <w:r>
          <w:tab/>
        </w:r>
        <w:r>
          <w:fldChar w:fldCharType="begin"/>
        </w:r>
        <w:r>
          <w:instrText xml:space="preserve"> PAGEREF _Toc7411 \h </w:instrText>
        </w:r>
        <w:r>
          <w:fldChar w:fldCharType="separate"/>
        </w:r>
        <w:r>
          <w:t>53</w:t>
        </w:r>
        <w:r>
          <w:fldChar w:fldCharType="end"/>
        </w:r>
      </w:hyperlink>
    </w:p>
    <w:p>
      <w:pPr>
        <w:pStyle w:val="TOC1"/>
        <w:tabs>
          <w:tab w:val="right" w:leader="dot" w:pos="8306"/>
        </w:tabs>
      </w:pPr>
      <w:hyperlink w:anchor="_Toc24300" w:history="1">
        <w:r>
          <w:rPr>
            <w:rFonts w:ascii="仿宋" w:eastAsia="仿宋" w:hAnsi="仿宋" w:cs="仿宋" w:hint="eastAsia"/>
            <w:lang w:eastAsia="zh-CN"/>
          </w:rPr>
          <w:t>十二、激光隧道断面测量系统项目经营效益</w:t>
        </w:r>
        <w:r>
          <w:tab/>
        </w:r>
        <w:r>
          <w:fldChar w:fldCharType="begin"/>
        </w:r>
        <w:r>
          <w:instrText xml:space="preserve"> PAGEREF _Toc24300 \h </w:instrText>
        </w:r>
        <w:r>
          <w:fldChar w:fldCharType="separate"/>
        </w:r>
        <w:r>
          <w:t>54</w:t>
        </w:r>
        <w:r>
          <w:fldChar w:fldCharType="end"/>
        </w:r>
      </w:hyperlink>
    </w:p>
    <w:p>
      <w:pPr>
        <w:pStyle w:val="TOC2"/>
        <w:tabs>
          <w:tab w:val="right" w:leader="dot" w:pos="8306"/>
        </w:tabs>
      </w:pPr>
      <w:hyperlink w:anchor="_Toc8786" w:history="1">
        <w:r>
          <w:rPr>
            <w:rFonts w:ascii="仿宋" w:eastAsia="仿宋" w:hAnsi="仿宋" w:cs="仿宋" w:hint="eastAsia"/>
            <w:lang w:eastAsia="zh-CN"/>
          </w:rPr>
          <w:t>(一)、经济评价财务测算</w:t>
        </w:r>
        <w:r>
          <w:tab/>
        </w:r>
        <w:r>
          <w:fldChar w:fldCharType="begin"/>
        </w:r>
        <w:r>
          <w:instrText xml:space="preserve"> PAGEREF _Toc8786 \h </w:instrText>
        </w:r>
        <w:r>
          <w:fldChar w:fldCharType="separate"/>
        </w:r>
        <w:r>
          <w:t>54</w:t>
        </w:r>
        <w:r>
          <w:fldChar w:fldCharType="end"/>
        </w:r>
      </w:hyperlink>
    </w:p>
    <w:p>
      <w:pPr>
        <w:pStyle w:val="TOC2"/>
        <w:tabs>
          <w:tab w:val="right" w:leader="dot" w:pos="8306"/>
        </w:tabs>
      </w:pPr>
      <w:hyperlink w:anchor="_Toc8414" w:history="1">
        <w:r>
          <w:rPr>
            <w:rFonts w:ascii="仿宋" w:eastAsia="仿宋" w:hAnsi="仿宋" w:cs="仿宋" w:hint="eastAsia"/>
            <w:lang w:eastAsia="zh-CN"/>
          </w:rPr>
          <w:t>(二)、激光隧道断面测量系统项目盈利能力分析</w:t>
        </w:r>
        <w:r>
          <w:tab/>
        </w:r>
        <w:r>
          <w:fldChar w:fldCharType="begin"/>
        </w:r>
        <w:r>
          <w:instrText xml:space="preserve"> PAGEREF _Toc8414 \h </w:instrText>
        </w:r>
        <w:r>
          <w:fldChar w:fldCharType="separate"/>
        </w:r>
        <w:r>
          <w:t>56</w:t>
        </w:r>
        <w:r>
          <w:fldChar w:fldCharType="end"/>
        </w:r>
      </w:hyperlink>
    </w:p>
    <w:p>
      <w:pPr>
        <w:pStyle w:val="TOC1"/>
        <w:tabs>
          <w:tab w:val="right" w:leader="dot" w:pos="8306"/>
        </w:tabs>
      </w:pPr>
      <w:hyperlink w:anchor="_Toc23798" w:history="1">
        <w:r>
          <w:rPr>
            <w:rFonts w:ascii="仿宋" w:eastAsia="仿宋" w:hAnsi="仿宋" w:cs="仿宋" w:hint="eastAsia"/>
            <w:lang w:eastAsia="zh-CN"/>
          </w:rPr>
          <w:t>十三、激光隧道断面测量系统项目工程方案分析</w:t>
        </w:r>
        <w:r>
          <w:tab/>
        </w:r>
        <w:r>
          <w:fldChar w:fldCharType="begin"/>
        </w:r>
        <w:r>
          <w:instrText xml:space="preserve"> PAGEREF _Toc23798 \h </w:instrText>
        </w:r>
        <w:r>
          <w:fldChar w:fldCharType="separate"/>
        </w:r>
        <w:r>
          <w:t>56</w:t>
        </w:r>
        <w:r>
          <w:fldChar w:fldCharType="end"/>
        </w:r>
      </w:hyperlink>
    </w:p>
    <w:p>
      <w:pPr>
        <w:pStyle w:val="TOC2"/>
        <w:tabs>
          <w:tab w:val="right" w:leader="dot" w:pos="8306"/>
        </w:tabs>
      </w:pPr>
      <w:hyperlink w:anchor="_Toc2984" w:history="1">
        <w:r>
          <w:rPr>
            <w:rFonts w:ascii="仿宋" w:eastAsia="仿宋" w:hAnsi="仿宋" w:cs="仿宋" w:hint="eastAsia"/>
            <w:lang w:eastAsia="zh-CN"/>
          </w:rPr>
          <w:t>(一)、建筑工程设计原则</w:t>
        </w:r>
        <w:r>
          <w:tab/>
        </w:r>
        <w:r>
          <w:fldChar w:fldCharType="begin"/>
        </w:r>
        <w:r>
          <w:instrText xml:space="preserve"> PAGEREF _Toc2984 \h </w:instrText>
        </w:r>
        <w:r>
          <w:fldChar w:fldCharType="separate"/>
        </w:r>
        <w:r>
          <w:t>56</w:t>
        </w:r>
        <w:r>
          <w:fldChar w:fldCharType="end"/>
        </w:r>
      </w:hyperlink>
    </w:p>
    <w:p>
      <w:pPr>
        <w:pStyle w:val="TOC2"/>
        <w:tabs>
          <w:tab w:val="right" w:leader="dot" w:pos="8306"/>
        </w:tabs>
      </w:pPr>
      <w:hyperlink w:anchor="_Toc30741" w:history="1">
        <w:r>
          <w:rPr>
            <w:rFonts w:ascii="仿宋" w:eastAsia="仿宋" w:hAnsi="仿宋" w:cs="仿宋" w:hint="eastAsia"/>
            <w:lang w:eastAsia="zh-CN"/>
          </w:rPr>
          <w:t>(二)、土建工程建设指标</w:t>
        </w:r>
        <w:r>
          <w:tab/>
        </w:r>
        <w:r>
          <w:fldChar w:fldCharType="begin"/>
        </w:r>
        <w:r>
          <w:instrText xml:space="preserve"> PAGEREF _Toc30741 \h </w:instrText>
        </w:r>
        <w:r>
          <w:fldChar w:fldCharType="separate"/>
        </w:r>
        <w:r>
          <w:t>60</w:t>
        </w:r>
        <w:r>
          <w:fldChar w:fldCharType="end"/>
        </w:r>
      </w:hyperlink>
    </w:p>
    <w:p>
      <w:pPr>
        <w:pStyle w:val="TOC1"/>
        <w:tabs>
          <w:tab w:val="right" w:leader="dot" w:pos="8306"/>
        </w:tabs>
      </w:pPr>
      <w:hyperlink w:anchor="_Toc9460" w:history="1">
        <w:r>
          <w:rPr>
            <w:rFonts w:ascii="仿宋" w:eastAsia="仿宋" w:hAnsi="仿宋" w:cs="仿宋" w:hint="eastAsia"/>
            <w:lang w:eastAsia="zh-CN"/>
          </w:rPr>
          <w:t>十四、风险识别与分类</w:t>
        </w:r>
        <w:r>
          <w:tab/>
        </w:r>
        <w:r>
          <w:fldChar w:fldCharType="begin"/>
        </w:r>
        <w:r>
          <w:instrText xml:space="preserve"> PAGEREF _Toc9460 \h </w:instrText>
        </w:r>
        <w:r>
          <w:fldChar w:fldCharType="separate"/>
        </w:r>
        <w:r>
          <w:t>61</w:t>
        </w:r>
        <w:r>
          <w:fldChar w:fldCharType="end"/>
        </w:r>
      </w:hyperlink>
    </w:p>
    <w:p>
      <w:pPr>
        <w:pStyle w:val="TOC2"/>
        <w:tabs>
          <w:tab w:val="right" w:leader="dot" w:pos="8306"/>
        </w:tabs>
      </w:pPr>
      <w:hyperlink w:anchor="_Toc29906" w:history="1">
        <w:r>
          <w:rPr>
            <w:rFonts w:ascii="仿宋" w:eastAsia="仿宋" w:hAnsi="仿宋" w:cs="仿宋" w:hint="eastAsia"/>
            <w:lang w:eastAsia="zh-CN"/>
          </w:rPr>
          <w:t>(一)、风险识别</w:t>
        </w:r>
        <w:r>
          <w:tab/>
        </w:r>
        <w:r>
          <w:fldChar w:fldCharType="begin"/>
        </w:r>
        <w:r>
          <w:instrText xml:space="preserve"> PAGEREF _Toc29906 \h </w:instrText>
        </w:r>
        <w:r>
          <w:fldChar w:fldCharType="separate"/>
        </w:r>
        <w:r>
          <w:t>61</w:t>
        </w:r>
        <w:r>
          <w:fldChar w:fldCharType="end"/>
        </w:r>
      </w:hyperlink>
    </w:p>
    <w:p>
      <w:pPr>
        <w:pStyle w:val="TOC2"/>
        <w:tabs>
          <w:tab w:val="right" w:leader="dot" w:pos="8306"/>
        </w:tabs>
      </w:pPr>
      <w:hyperlink w:anchor="_Toc15091" w:history="1">
        <w:r>
          <w:rPr>
            <w:rFonts w:ascii="仿宋" w:eastAsia="仿宋" w:hAnsi="仿宋" w:cs="仿宋" w:hint="eastAsia"/>
            <w:lang w:eastAsia="zh-CN"/>
          </w:rPr>
          <w:t>(二)、风险分类</w:t>
        </w:r>
        <w:r>
          <w:tab/>
        </w:r>
        <w:r>
          <w:fldChar w:fldCharType="begin"/>
        </w:r>
        <w:r>
          <w:instrText xml:space="preserve"> PAGEREF _Toc15091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664"/>
      <w:r>
        <w:rPr>
          <w:rFonts w:ascii="仿宋" w:eastAsia="仿宋" w:hAnsi="仿宋" w:cs="仿宋" w:hint="eastAsia"/>
          <w:sz w:val="28"/>
          <w:lang w:eastAsia="zh-CN"/>
        </w:rPr>
        <w:t>一、激光隧道断面测量系统项目可持续发展</w:t>
      </w:r>
      <w:bookmarkEnd w:id="2"/>
    </w:p>
    <w:p>
      <w:pPr>
        <w:pStyle w:val="Heading2"/>
        <w:rPr>
          <w:rFonts w:ascii="仿宋" w:eastAsia="仿宋" w:hAnsi="仿宋" w:cs="仿宋" w:hint="eastAsia"/>
          <w:lang w:eastAsia="zh-CN"/>
        </w:rPr>
      </w:pPr>
      <w:bookmarkStart w:id="3" w:name="_Toc1629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隧道断面测量系统项目中，激光隧道断面测量系统项目团队着眼于未来，明确了可持续发展的战略方向。制定的具体可持续发展目标包括降低资源使用、采用环保技术、最大化社会效益等。这一步骤不仅有助于激光隧道断面测量系统项目在环保和社会责任方面达到最高标准，也为未来提供了明确的指引，确保激光隧道断面测量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可持续实践的融入激光隧道断面测量系统项目管理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激光隧道断面测量系统项目管理周期。从激光隧道断面测量系统项目规划开始，激光隧道断面测量系统项目团队就考虑了环境和社会的因素。在执行阶段，激光隧道断面测量系统项目团队积极推动绿色技术的应用，优化资源利用。此外，关注员工的社会责任，通过培训和沟通活动提高员工对可持续发展的认知，使他们能够在日常工作中践行可持续实践。这些举措不仅为激光隧道断面测量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3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激光隧道断面测量系统项目的可持续发展理念，我们深信环保与社会责任是激光隧道断面测量系统项目成功的关键支柱。在激光隧道断面测量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团队通过引入先进的环保技术、建立高效的废物处理系统以及推动能源节约措施，积极履行环保责任。定期的环保监测和评估确保激光隧道断面测量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激光隧道断面测量系统项目不仅致力于自身可持续发展，还注重对社会的回馈。通过支持社区激光隧道断面测量系统项目、参与慈善事业、提供培训机会等方式，激光隧道断面测量系统项目积极履行社会责任。与当地社区建立积极互动，关注员工的工作与生活平衡，以及员工的身心健康，是激光隧道断面测量系统项目在社会责任层面的关键举措。这样的实践不仅增强了激光隧道断面测量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289"/>
      <w:r>
        <w:rPr>
          <w:rFonts w:ascii="仿宋" w:eastAsia="仿宋" w:hAnsi="仿宋" w:cs="仿宋" w:hint="eastAsia"/>
          <w:sz w:val="28"/>
          <w:lang w:eastAsia="zh-CN"/>
        </w:rPr>
        <w:t>二、激光隧道断面测量系统项目绩效评估</w:t>
      </w:r>
      <w:bookmarkEnd w:id="5"/>
    </w:p>
    <w:p>
      <w:pPr>
        <w:pStyle w:val="Heading2"/>
        <w:rPr>
          <w:rFonts w:ascii="仿宋" w:eastAsia="仿宋" w:hAnsi="仿宋" w:cs="仿宋" w:hint="eastAsia"/>
          <w:lang w:eastAsia="zh-CN"/>
        </w:rPr>
      </w:pPr>
      <w:bookmarkStart w:id="6" w:name="_Toc1402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激光隧道断面测量系统项目中，我们设计了一套全面的绩效评估指标，以确保激光隧道断面测量系统项目的可控和成功交付。这些指标跨足激光隧道断面测量系统项目目标、成本、进度和质量等多个维度，为我们提供了全面洞察激光隧道断面测量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目标达成率是我们关注的首要指标。我们设定了明确的目标，并通过定期监测和评估，迅速发现并应对潜在的目标偏差。这为激光隧道断面测量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成本绩效是另一个核心关注点。通过实际成本与预算成本的对比分析，我们深入了解成本差异的原因，及时调整资源分配，保持激光隧道断面测量系统项目在经济效益方面的合理水平。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进度作为关键的绩效指标之一，得到了精心的关注。我们制定了详细的激光隧道断面测量系统项目进度计划，并设立了进度符合度指标，确保实际进度与计划进度保持一致。这使我们能够快速发现和解决潜在的进度问题，保持激光隧道断面测量系统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激光隧道断面测量系统项目绩效的不可或缺的一环。我们引入了一系列的质量标准和客户满意度指标，以确保激光隧道断面测量系统项目交付的成果在质量上达到或超越预期水平。通过持续监测这些指标，我们努力提升激光隧道断面测量系统项目整体质量水平，为激光隧道断面测量系统项目的成功交付提供有力保障。通过这些科学且全面的绩效评估，我们能够更好地引导激光隧道断面测量系统项目的持续改进，确保激光隧道断面测量系统项目目标的顺利达成。</w:t>
      </w:r>
    </w:p>
    <w:p>
      <w:pPr>
        <w:pStyle w:val="Heading2"/>
        <w:ind w:firstLine="560" w:firstLineChars="200"/>
        <w:rPr>
          <w:rFonts w:ascii="仿宋" w:eastAsia="仿宋" w:hAnsi="仿宋" w:cs="仿宋" w:hint="eastAsia"/>
          <w:sz w:val="28"/>
          <w:lang w:eastAsia="zh-CN"/>
        </w:rPr>
      </w:pPr>
      <w:bookmarkStart w:id="7" w:name="_Toc981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绩效评估是激光隧道断面测量系统项目中的关键环节，为确保激光隧道断面测量系统项目达到预期目标，我们采用了多层次、多维度的绩效评估方法。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激光隧道断面测量系统项目的战略目标对齐，确保每个决策和行动都与激光隧道断面测量系统项目整体目标保持一致。团队会定期召开战略对齐会议，审视当前工作与激光隧道断面测量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激光隧道断面测量系统项目进度、质量、成本和风险等方面。这些指标通过数据收集和分析，为激光隧道断面测量系统项目管理团队提供了客观的评估依据。例如，我们通过激光隧道断面测量系统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激光隧道断面测量系统项目内部，还考虑了激光隧道断面测量系统项目对外部环境的影响。我们定期进行干系人满意度调查，以了解各利益相关方对激光隧道断面测量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这种多层次、多角度的绩效评估方法，使得我们能够全面了解激光隧道断面测量系统项目的运行状态，及时做出调整，确保激光隧道断面测量系统项目在不断变化的环境中保持稳健前行。</w:t>
      </w:r>
    </w:p>
    <w:p>
      <w:pPr>
        <w:pStyle w:val="Heading2"/>
        <w:ind w:firstLine="560" w:firstLineChars="200"/>
        <w:rPr>
          <w:rFonts w:ascii="仿宋" w:eastAsia="仿宋" w:hAnsi="仿宋" w:cs="仿宋" w:hint="eastAsia"/>
          <w:sz w:val="28"/>
          <w:lang w:eastAsia="zh-CN"/>
        </w:rPr>
      </w:pPr>
      <w:bookmarkStart w:id="8" w:name="_Toc791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为了确保激光隧道断面测量系统项目的有效管理和不断优化，我们采用了精心设计的绩效评估周期。这个周期旨在实现灵活、实时和全面的评估，以适应激光隧道断面测量系统项目执行中的各种挑战。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激光隧道断面测量系统项目的不同需求，分为短期、中期和长期。短期评估关注每个迭代或工作周期，以及时发现和解决当前任务中的问题。中期评估涵盖几个迭代，深入了解整体激光隧道断面测量系统项目的趋势和性能。长期评估则着眼于整个激光隧道断面测量系统项目阶段，确保激光隧道断面测量系统项目目标的一致性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激光隧道断面测量系统项目管理工具和协作平台，团队成员能够随时更新和分享激光隧道断面测量系统项目数据。这种实时性的反馈机制使我们能够及时察觉潜在问题，快速调整，保持激光隧道断面测量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激光隧道断面测量系统项目的决策制定密不可分。每个周期的激光隧道断面测量系统项目回顾会议成为集体总结经验、识别问题深层次原因并找到创新解决方案的平台。这种定期的反思与调整机制使激光隧道断面测量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618"/>
      <w:r>
        <w:rPr>
          <w:rFonts w:ascii="仿宋" w:eastAsia="仿宋" w:hAnsi="仿宋" w:cs="仿宋" w:hint="eastAsia"/>
          <w:sz w:val="28"/>
          <w:lang w:eastAsia="zh-CN"/>
        </w:rPr>
        <w:t>三、激光隧道断面测量系统项目文档管理</w:t>
      </w:r>
      <w:bookmarkEnd w:id="9"/>
    </w:p>
    <w:p>
      <w:pPr>
        <w:pStyle w:val="Heading2"/>
        <w:rPr>
          <w:rFonts w:ascii="仿宋" w:eastAsia="仿宋" w:hAnsi="仿宋" w:cs="仿宋" w:hint="eastAsia"/>
          <w:lang w:eastAsia="zh-CN"/>
        </w:rPr>
      </w:pPr>
      <w:bookmarkStart w:id="10" w:name="_Toc29461"/>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激光隧道断面测量系统项目高度重视文档的质量和准确性，以支持激光隧道断面测量系统项目的各项活动和决策。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文档的编制始于激光隧道断面测量系统项目计划的初期，我们制定了详细的文档编制计划，明确了每个文档的内容、格式和编写责任人。在激光隧道断面测量系统项目启动阶段，我们首先编制了激光隧道断面测量系统项目章程，明确定义了激光隧道断面测量系统项目的目标、范围、风险等关键要素。随后，激光隧道断面测量系统项目团队根据计划陆续编制了需求文档、设计文档、测试文档等各类文档，确保激光隧道断面测量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激光隧道断面测量系统项目管理中的重要环节，旨在确保激光隧道断面测量系统项目文档符合质量标准和激光隧道断面测量系统项目需求。在激光隧道断面测量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激光隧道断面测量系统项目相关利益方和专业领域的专家对文档进行独立审查。这有助于获取更全面、客观的反馈，确保激光隧道断面测量系统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激光隧道断面测量系统项目在文档编制与审查方面建立了严格的管理机制，通过规范的流程和多维度的审查，确保激光隧道断面测量系统项目文档的质量、准确性和可靠性，为激光隧道断面测量系统项目的顺利推进提供了有力支持。</w:t>
      </w:r>
    </w:p>
    <w:p>
      <w:pPr>
        <w:pStyle w:val="Heading2"/>
        <w:ind w:firstLine="560" w:firstLineChars="200"/>
        <w:rPr>
          <w:rFonts w:ascii="仿宋" w:eastAsia="仿宋" w:hAnsi="仿宋" w:cs="仿宋" w:hint="eastAsia"/>
          <w:sz w:val="28"/>
          <w:lang w:eastAsia="zh-CN"/>
        </w:rPr>
      </w:pPr>
      <w:bookmarkStart w:id="11" w:name="_Toc26806"/>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在激光隧道断面测量系统项目中，我们致力于优化文档发布与分发过程，以确保信息的高效传递和团队间协作的顺畅进行。以下是我们采取的关键优化策略：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我们通过多渠道发布文档，包括电子邮件、激光隧道断面测量系统项目管理平台、内部网站等，以满足不同团队成员的偏好和需求。多渠道发布确保了信息的全面覆盖。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我们采用了精细的权限控制，确保只有授权人员可以访问敏感信息。这种安全措施保护了激光隧道断面测量系统项目文档的机密性，防止了未经授权的信息泄露。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959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激光隧道断面测量系统项目生命周期中一个至关重要的环节，直接关系到激光隧道断面测量系统项目信息的长期保存和历史记录的完整性。在激光隧道断面测量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9887"/>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953"/>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激光隧道断面测量系统项目的技术管理特点体现在其创新导向。通过引入最先进的技术趋势和解决方案，激光隧道断面测量系统项目致力于提升科技含量、提高质量和效率水平。这意味着我们将采用最新的工具和方法，确保激光隧道断面测量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激光隧道断面测量系统项目技术管理的显著特征。通过整合不同领域的技术资源，我们实现了跨学科的协同工作。这有助于优化技术架构，提高整体效能。此外，整合性策略还促进了不同技术团队之间的紧密沟通和高效合作，确保激光隧道断面测量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激光隧道断面测量系统项目所采用的技术。通过不断优化技术方案，激光隧道断面测量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激光隧道断面测量系统项目团队将在激光隧道断面测量系统项目初期识别可能的技术风险，并采取相应的预防和应对措施。通过建立健全的风险评估机制，激光隧道断面测量系统项目能够在实施过程中及时发现并解决潜在的技术问题，保障激光隧道断面测量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激光隧道断面测量系统项目中，技术将成为激光隧道断面测量系统项目成功的有力支持。这一深度剖析揭示了技术管理在激光隧道断面测量系统项目实施中的关键作用，为激光隧道断面测量系统项目的技术基础奠定了坚实的基础。</w:t>
      </w:r>
    </w:p>
    <w:p>
      <w:pPr>
        <w:pStyle w:val="Heading2"/>
        <w:ind w:firstLine="560" w:firstLineChars="200"/>
        <w:rPr>
          <w:rFonts w:ascii="仿宋" w:eastAsia="仿宋" w:hAnsi="仿宋" w:cs="仿宋" w:hint="eastAsia"/>
          <w:sz w:val="28"/>
          <w:lang w:eastAsia="zh-CN"/>
        </w:rPr>
      </w:pPr>
      <w:bookmarkStart w:id="15" w:name="_Toc14269"/>
      <w:r>
        <w:rPr>
          <w:rFonts w:ascii="仿宋" w:eastAsia="仿宋" w:hAnsi="仿宋" w:cs="仿宋" w:hint="eastAsia"/>
          <w:sz w:val="28"/>
          <w:lang w:eastAsia="zh-CN"/>
        </w:rPr>
        <w:t>(二)、激光隧道断面测量系统项目工艺技术设计方案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激光隧道断面测量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激光隧道断面测量系统项目将严格按照相关行业规范要求进行组织。通过有效控制产品质量，激光隧道断面测量系统项目将致力于为顾客提供优质的激光隧道断面测量系统项目产品和良好的服务。这体现了激光隧道断面测量系统项目对于生产活动合规性和质量标准的高度重视，为激光隧道断面测量系统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激光隧道断面测量系统项目注重生态效益和清洁生产原则。激光隧道断面测量系统项目建设将紧密结合地方特色经济发展，与社会经济发展规划和区域环境保护规划方案相协调一致。通过与当地区域自然生态系统的结合，激光隧道断面测量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激光隧道断面测量系统项目产品具有多样化的客户需求和个性化的特点。因此，激光隧道断面测量系统项目产品规格品种多样，且单批生产数量较小。为满足这一特点，激光隧道断面测量系统项目承办单位将建设先进的柔性制造生产线。通过广泛应用柔性制造技术，激光隧道断面测量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激光隧道断面测量系统项目采用的技术具有较高的技术含量和自动化水平，处于国内先进水平。这一技术选用不仅体现了对生产效率、质量和环境友好性的高标准要求，同时为激光隧道断面测量系统项目的可持续发展奠定了坚实的基础。</w:t>
      </w:r>
    </w:p>
    <w:p>
      <w:pPr>
        <w:pStyle w:val="Heading2"/>
        <w:ind w:firstLine="560" w:firstLineChars="200"/>
        <w:rPr>
          <w:rFonts w:ascii="仿宋" w:eastAsia="仿宋" w:hAnsi="仿宋" w:cs="仿宋" w:hint="eastAsia"/>
          <w:sz w:val="28"/>
          <w:lang w:eastAsia="zh-CN"/>
        </w:rPr>
      </w:pPr>
      <w:bookmarkStart w:id="16" w:name="_Toc9849"/>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为确保激光隧道断面测量系统项目的高效生产和技术实施，我们制定了一套精心设计的设备选型方案，以满足激光隧道断面测量系统项目生产、质量和环保的要求。该方案的主要特点如下：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激光隧道断面测量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激光隧道断面测量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3234"/>
      <w:r>
        <w:rPr>
          <w:rFonts w:ascii="仿宋" w:eastAsia="仿宋" w:hAnsi="仿宋" w:cs="仿宋" w:hint="eastAsia"/>
          <w:sz w:val="28"/>
          <w:lang w:eastAsia="zh-CN"/>
        </w:rPr>
        <w:t>五、激光隧道断面测量系统项目危机管理</w:t>
      </w:r>
      <w:bookmarkEnd w:id="17"/>
    </w:p>
    <w:p>
      <w:pPr>
        <w:pStyle w:val="Heading2"/>
        <w:rPr>
          <w:rFonts w:ascii="仿宋" w:eastAsia="仿宋" w:hAnsi="仿宋" w:cs="仿宋" w:hint="eastAsia"/>
          <w:lang w:eastAsia="zh-CN"/>
        </w:rPr>
      </w:pPr>
      <w:bookmarkStart w:id="18" w:name="_Toc958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激光隧道断面测量系统项目危机管理中，危机预警与识别是确保激光隧道断面测量系统项目稳健运行的核心步骤。通过建立全面的监测机制，激光隧道断面测量系统项目团队旨在及时发现和理解潜在的风险和危机因素，以便采取及时的预防和应对措施，确保激光隧道断面测量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激光隧道断面测量系统项目团队全面分析了整个激光隧道断面测量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光隧道断面测量系统项目团队着重于明确定义激光隧道断面测量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光隧道断面测量系统项目进展的持续监控，团队能够及时发现潜在问题并作出迅速反应。激光隧道断面测量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https://d.book118.com/776243234200010100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激光隧道断面测量系统项目计划设计方案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932891"/>
    <w:rsid w:val="699328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624323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2024-02-29T07:30:00Z</dcterms:created>
  <dcterms:modified xsi:type="dcterms:W3CDTF">2024-02-29T07:30:18Z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9886848E1D8C4C708AC9206F32BF7D27_11</vt:lpwstr>
  </property>
  <property fmtid="{D5CDD505-2E9C-101B-9397-08002B2CF9AE}" pid="3" name="KSOProductBuildVer">
    <vt:lpwstr>2052-12.1.0.16388</vt:lpwstr>
  </property>
</Properties>
</file>