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施工员之市政施工专业管理实务题库</w:t>
      </w:r>
    </w:p>
    <w:p/>
    <w:p>
      <w:pPr>
        <w:jc w:val="center"/>
      </w:pPr>
      <w:r>
        <w:rPr>
          <w:rFonts w:ascii="黑体" w:hAnsi="黑体"/>
          <w:b/>
          <w:sz w:val="28"/>
        </w:rPr>
        <w:t>第一部分  单选题(200题)</w:t>
      </w:r>
    </w:p>
    <w:p>
      <w:r>
        <w:t>1、拱形涵的拱圈和拱上端墙正确的施工形式（　　　）</w:t>
        <w:br/>
        <w:t>A.由中间向两侧同时、对称施工</w:t>
        <w:br/>
        <w:t>B.由两侧向中间同时、对称施工</w:t>
        <w:br/>
        <w:t>C.顺时针方向施工</w:t>
        <w:br/>
        <w:t>D.逆时针方向施工</w:t>
        <w:br/>
        <w:br/>
        <w:t xml:space="preserve">【答案】：B </w:t>
      </w:r>
    </w:p>
    <w:p>
      <w:r>
        <w:t>2、围堰高度应高出施工期间可能出现的最高水位（　　　）m。</w:t>
        <w:br/>
        <w:t>A.0.2-0.5</w:t>
        <w:br/>
        <w:t>B.0.4-0.6</w:t>
        <w:br/>
        <w:t>C.0.5-0.7</w:t>
        <w:br/>
        <w:t>D.0.6-0.8</w:t>
        <w:br/>
        <w:br/>
        <w:t xml:space="preserve">【答案】：C </w:t>
      </w:r>
    </w:p>
    <w:p>
      <w:r>
        <w:t>3、较大体积的混凝土墩台及其基础埋放石块的数量不宜超过混凝土结构体积的（　　　）。</w:t>
        <w:br/>
        <w:t>A.10%</w:t>
        <w:br/>
        <w:t>B.25%</w:t>
        <w:br/>
        <w:t>C.30%</w:t>
        <w:br/>
        <w:t>D.50%</w:t>
        <w:br/>
        <w:br/>
        <w:t xml:space="preserve">【答案】：B </w:t>
      </w:r>
    </w:p>
    <w:p>
      <w:pPr>
        <w:sectPr w:rsidSect="00034616">
          <w:pgSz w:w="12240" w:h="15840"/>
          <w:pgMar w:top="1440" w:right="1800" w:bottom="1440" w:left="1800" w:header="720" w:footer="720" w:gutter="0"/>
          <w:cols w:space="720"/>
          <w:docGrid w:linePitch="360"/>
        </w:sectPr>
      </w:pPr>
    </w:p>
    <w:p>
      <w:r>
        <w:t>4、按照住房和城乡建设部有关规定，开挖深度超过（　　　）m的基坑、槽的土方开挖工程应当编制专项施工方案。</w:t>
        <w:br/>
        <w:t>A.3（含3）</w:t>
        <w:br/>
        <w:t>B.5</w:t>
        <w:br/>
        <w:t>C.5（含5）</w:t>
        <w:br/>
        <w:t>D.8</w:t>
        <w:br/>
        <w:br/>
        <w:t>【答案】：C</w:t>
      </w:r>
      <w:r>
        <w:t xml:space="preserve"> </w:t>
      </w:r>
    </w:p>
    <w:p>
      <w:r>
        <w:t>5、对于建设工程项目的质量控制，需要系统有效地应用（　　　）和质量控制的基本原理方法通过各参与方的质量责任和职能活动的实施，达到质量目标的实现。</w:t>
        <w:br/>
        <w:t>A.质量管理</w:t>
        <w:br/>
        <w:t>B.安全管理</w:t>
        <w:br/>
        <w:t>C.技术措施</w:t>
        <w:br/>
        <w:t>D.经济措施</w:t>
        <w:br/>
        <w:br/>
        <w:t xml:space="preserve">【答案】：A </w:t>
      </w:r>
    </w:p>
    <w:p>
      <w:r>
        <w:t>6、沉井施工铺垫木时，以n表示垫木根数，以Q表示第一节沉井重量，L和b表示垫木的长和宽，[σ]表示基底土容许承压力，则垫木根数计算公式为（　　　）。</w:t>
        <w:br/>
        <w:t>A.n＝2Q/（Lb[σ]）</w:t>
        <w:br/>
        <w:t>B.n=Q/（Lb[σ]）</w:t>
        <w:br/>
        <w:t>C.R＝Q/（2Lb[σ]</w:t>
        <w:br/>
        <w:t>D.n=Q/（3Lb[σ]）</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p>
    <w:p>
      <w:r>
        <w:t>7、控制地下连续墙挖槽精度的是（　　　）</w:t>
        <w:br/>
        <w:t>A.导沟</w:t>
        <w:br/>
        <w:t>B.实测设备</w:t>
        <w:br/>
        <w:t>C.导墙</w:t>
        <w:br/>
        <w:t>D.围护结构</w:t>
        <w:br/>
        <w:br/>
        <w:t>【答案】：C</w:t>
      </w:r>
      <w:r>
        <w:t xml:space="preserve"> </w:t>
      </w:r>
    </w:p>
    <w:p>
      <w:r>
        <w:t>8、悬索桥的索夹安装时，索夹安装位置纵向误差不得大于（　　　）mm。</w:t>
        <w:br/>
        <w:t>A.5</w:t>
        <w:br/>
        <w:t>B.6</w:t>
        <w:br/>
        <w:t>C.8</w:t>
        <w:br/>
        <w:t>D.10</w:t>
        <w:br/>
        <w:br/>
        <w:t xml:space="preserve">【答案】：D </w:t>
      </w:r>
    </w:p>
    <w:p>
      <w:r>
        <w:t>9、土质路基的压实原则是（　　　）。</w:t>
        <w:br/>
        <w:t>A.先轻后重、先静后振、先低后高、先慢后快，轮迹重叠</w:t>
        <w:br/>
        <w:t>B.先重后轻、先静后振、先低后高、先慢后快，轮迹重叠</w:t>
        <w:br/>
        <w:t>C.先轻后重、先静后振、先高后低、先慢后快，轮迹重叠</w:t>
        <w:br/>
        <w:t>D.先轻后重、先静后振、先低后高、先快后慢，轮迹重叠</w:t>
        <w:br/>
        <w:br/>
        <w:t xml:space="preserve">【答案】：A </w:t>
      </w:r>
    </w:p>
    <w:p>
      <w:r>
        <w:t>10、将一般成倍节拍流水施工变为加快成倍节拍流水施工时，所采用的措施为（　　　）。</w:t>
        <w:br/>
        <w:t>A.重新划分施工过程数</w:t>
        <w:br/>
        <w:t>B.改变流水节拍值</w:t>
        <w:br/>
        <w:t>C.增加专业工作队数</w:t>
        <w:br/>
        <w:t>D.重新划分施工段</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p>
    <w:p>
      <w:r>
        <w:t>11、泥质防水层的施工控制要点不包括（　　　）</w:t>
        <w:br/>
        <w:t>A.控制检验频率和质量标准</w:t>
        <w:br/>
        <w:t>B.拌和均匀度、含水量及碾压压实度</w:t>
        <w:br/>
        <w:t>C.膨润土进货质量</w:t>
        <w:br/>
        <w:t>D.对比多组土样，实验室确定配合比</w:t>
        <w:br/>
        <w:br/>
        <w:t>【答案】：D</w:t>
      </w:r>
      <w:r>
        <w:t xml:space="preserve"> </w:t>
      </w:r>
    </w:p>
    <w:p>
      <w:r>
        <w:t>12、下列燃气管道，宜采用清管球进行清扫的是（　　　）。</w:t>
        <w:br/>
        <w:t>A.球墨铸铁管</w:t>
        <w:br/>
        <w:t>B.长度小于100m钢管</w:t>
        <w:br/>
        <w:t>C.公称直径不小于100mm钢管</w:t>
        <w:br/>
        <w:t>D.聚乙烯管</w:t>
        <w:br/>
        <w:br/>
        <w:t xml:space="preserve">【答案】：C </w:t>
      </w:r>
    </w:p>
    <w:p>
      <w:r>
        <w:t>13、当排水管道工程发生设计变更时，应由（　　　）对技术交底进行修改或补充，经项目技术负责人审批后重新交底。</w:t>
        <w:br/>
        <w:t>A.施工员</w:t>
        <w:br/>
        <w:t>B.质检员</w:t>
        <w:br/>
        <w:t>C.原交底人</w:t>
        <w:br/>
        <w:t>D.技术负责人</w:t>
        <w:br/>
        <w:br/>
        <w:t xml:space="preserve">【答案】：C </w:t>
      </w:r>
    </w:p>
    <w:p>
      <w:r>
        <w:t>14、单位工程中的分包工程验收后，分包单位应将所分包工程的质量控制资料整理完整后，移交给（　　　）。</w:t>
        <w:br/>
        <w:t>A.监理单位</w:t>
        <w:br/>
        <w:t>B.建设单位</w:t>
        <w:br/>
        <w:t>C.总包单位</w:t>
        <w:br/>
        <w:t>D.城市档案主管部门</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r>
        <w:t>15、施工组织设计交底应采用(</w:t>
      </w:r>
      <w:r>
        <w:t xml:space="preserve"> )形式。（ </w:t>
      </w:r>
    </w:p>
    <w:p>
      <w:r>
        <w:t xml:space="preserve"> ）</w:t>
        <w:br/>
        <w:t>A.会议</w:t>
        <w:br/>
        <w:t>B.现场讲授</w:t>
        <w:br/>
        <w:t>C.书面</w:t>
        <w:br/>
        <w:t>D.会议或书面</w:t>
        <w:br/>
        <w:br/>
        <w:t>【答案】：A</w:t>
      </w:r>
      <w:r>
        <w:t xml:space="preserve"> </w:t>
      </w:r>
    </w:p>
    <w:p>
      <w:r>
        <w:t>16、清孔后的沉渣厚度应符合设计要求。设计未规定时，摩擦桩的沉渣厚度不应大于（　　　）mm；端承桩的沉渣厚度不应大于（　　　）mm。</w:t>
        <w:br/>
        <w:t>A.500；200</w:t>
        <w:br/>
        <w:t>B.400；200</w:t>
        <w:br/>
        <w:t>C.400；100</w:t>
        <w:br/>
        <w:t>D.300；100</w:t>
        <w:br/>
        <w:br/>
        <w:t xml:space="preserve">【答案】：D </w:t>
      </w:r>
    </w:p>
    <w:p>
      <w:r>
        <w:t>17、安全检查可分为（　　　）。（其中①日常性检查；②专业性检查；③季节性检查；④节假日前后的检查；⑤不定期检查）</w:t>
        <w:br/>
        <w:t>A.①③④</w:t>
        <w:br/>
        <w:t>B.②⑤</w:t>
        <w:br/>
        <w:t>C.①②⑤</w:t>
        <w:br/>
        <w:t>D.①②③④⑤</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r>
        <w:t>18、在地层条件差、断面特别大时，浅埋暗挖法修建隧道应采用（　　　）施工。</w:t>
        <w:br/>
        <w:t>A.全断面法</w:t>
        <w:br/>
        <w:t>B.中洞法</w:t>
        <w:br/>
        <w:t>C.中隔壁法</w:t>
        <w:br/>
        <w:t>D.双侧壁导坑法</w:t>
        <w:br/>
        <w:br/>
        <w:t xml:space="preserve">【答案】：B </w:t>
      </w:r>
    </w:p>
    <w:p>
      <w:r>
        <w:t>19、（　　　）围护结构适用于黏性土、砂性土和粒径不大于100mm的砂石地层。</w:t>
        <w:br/>
        <w:t>A.工字钢</w:t>
        <w:br/>
        <w:t>B.钢板桩</w:t>
        <w:br/>
        <w:t>C.钻孔灌注桩</w:t>
        <w:br/>
        <w:t>D.SMW桩</w:t>
        <w:br/>
        <w:br/>
        <w:t xml:space="preserve">【答案】：A </w:t>
      </w:r>
    </w:p>
    <w:p>
      <w:r>
        <w:t>20、刃脚的垫层除采用砂垫层上铺垫木或素混凝土，还应满足的要求说法不正确的是（　　　）</w:t>
        <w:br/>
        <w:t>A.垫层的结构厚度和宽度应根据土体地基承载力、沉井下沉结构高度和结构形式，经计算确定</w:t>
        <w:br/>
        <w:t>B.素混凝土还应便于沉井下沉后凿除</w:t>
        <w:br/>
        <w:t>C.垫层分布在刃脚中心线的两侧范围，应考虑方便抽除垫木</w:t>
        <w:br/>
        <w:t>D.砂垫层宜采用中粗砂，并应分层铺设、分层夯实</w:t>
        <w:br/>
        <w:br/>
        <w:t xml:space="preserve">【答案】：B </w:t>
      </w:r>
    </w:p>
    <w:p>
      <w:r>
        <w:t>21、（　　　）适用于中砂地基，黏土地基中若有适宜的排水条件也可采用（　　　）</w:t>
        <w:br/>
        <w:t>A.渗透注浆</w:t>
        <w:br/>
        <w:t>B.劈裂注浆</w:t>
        <w:br/>
        <w:t>C.压密注浆</w:t>
        <w:br/>
        <w:t>D.电动化学注浆</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p>
    <w:p>
      <w:r>
        <w:t>22、在起吊桥梁构件时，吊绳与构件夹角应大于（　　　）。</w:t>
        <w:br/>
        <w:t>A.60°</w:t>
        <w:br/>
        <w:t>B.75°</w:t>
        <w:br/>
        <w:t>C.45°</w:t>
        <w:br/>
        <w:t>D.30°</w:t>
        <w:br/>
        <w:br/>
        <w:t>【答案】：A</w:t>
      </w:r>
      <w:r>
        <w:t xml:space="preserve"> </w:t>
      </w:r>
    </w:p>
    <w:p>
      <w:r>
        <w:t>23、按照住房和城乡建设部有关规定，起重量（　　　）kN及以上的起重设备安装工程应当编制专项施工方案。</w:t>
        <w:br/>
        <w:t>A.300</w:t>
        <w:br/>
        <w:t>B.400</w:t>
        <w:br/>
        <w:t>C.500</w:t>
        <w:br/>
        <w:t>D.600</w:t>
        <w:br/>
        <w:br/>
        <w:t xml:space="preserve">【答案】：A </w:t>
      </w:r>
    </w:p>
    <w:p>
      <w:r>
        <w:t>24、粘聚力较大，但内摩擦角较小，高温稳定性较差的沥青混合料结构是（　　　）</w:t>
        <w:br/>
        <w:t>A.骨架一空隙结构</w:t>
        <w:br/>
        <w:t>B.骨架一密实结构</w:t>
        <w:br/>
        <w:t>C.密实一悬浮结构</w:t>
        <w:br/>
        <w:t>D.空隙一悬浮结构</w:t>
        <w:br/>
        <w:br/>
        <w:t xml:space="preserve">【答案】：C </w:t>
      </w:r>
    </w:p>
    <w:p>
      <w:r>
        <w:t>25、墩台混凝土分块浇筑时，墩台水平截面积在200㎡内的分块数量不得超过（　　　）</w:t>
        <w:br/>
        <w:t>A.1块</w:t>
        <w:br/>
        <w:t>B.2块</w:t>
        <w:br/>
        <w:t>C.3块</w:t>
        <w:br/>
        <w:t>D.4块</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p>
    <w:p>
      <w:r>
        <w:t>26、直接消耗一次热媒，中间设备极少，一次补充热媒量大的供热管道系统是（　　　）</w:t>
        <w:br/>
        <w:t>A.闭式系统</w:t>
        <w:br/>
        <w:t>B.开式系统</w:t>
        <w:br/>
        <w:t>C.蒸气系统</w:t>
        <w:br/>
        <w:t>D.凝水系统</w:t>
        <w:br/>
        <w:br/>
        <w:t>【答案】：B</w:t>
      </w:r>
      <w:r>
        <w:t xml:space="preserve"> </w:t>
      </w:r>
    </w:p>
    <w:p>
      <w:r>
        <w:t>27、混凝土浇筑顺序为：对称分层浇捣，每次均应从（　　　）、混凝土沿箱梁纵向从低处往高处进行。</w:t>
        <w:br/>
        <w:t>A.从负弯矩区向正弯矩区、从跨中向支点、从悬臂向根部</w:t>
        <w:br/>
        <w:t>B.从正弯矩区向负弯矩区、从跨中向支点、从悬臂向顶部</w:t>
        <w:br/>
        <w:t>C.从负弯矩区向正弯矩区、从跨中向支点、从悬臂向顶部</w:t>
        <w:br/>
        <w:t>D.从正弯矩区向负弯矩区、从跨中向支点、从悬臂向根部</w:t>
        <w:br/>
        <w:br/>
        <w:t xml:space="preserve">【答案】：D </w:t>
      </w:r>
    </w:p>
    <w:p>
      <w:r>
        <w:t>28、压力管道水压试验前，除接口外管道两侧及管顶以上回填高度不应小于（　　　）m。</w:t>
        <w:br/>
        <w:t>A.0.3</w:t>
        <w:br/>
        <w:t>B.0.4</w:t>
        <w:br/>
        <w:t>C.0.5</w:t>
        <w:br/>
        <w:t>D.0.6</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r>
        <w:t>29、以下对垃圾填埋场施工技术描述错误的是（　　　）。</w:t>
        <w:br/>
        <w:t>A.掺加膨胀土的拌合土层是泥质防水层的技术核心</w:t>
        <w:br/>
        <w:t>B.膨胀土的检测项目是掺加量和渗水试验</w:t>
        <w:br/>
        <w:t>C.土工合成材料膨润土垫（GCL）施工必须在平整土地上进行</w:t>
        <w:br/>
        <w:t>D.HDPE膜不得在夏季施工</w:t>
        <w:br/>
        <w:br/>
        <w:t xml:space="preserve">【答案】：D </w:t>
      </w:r>
    </w:p>
    <w:p>
      <w:r>
        <w:t>30、下列关于改性沥青玛蹄脂碎石混合料特性的说法中，错误的是（　　　）</w:t>
        <w:br/>
        <w:t>A.构造深度大</w:t>
        <w:br/>
        <w:t>B.有较好的低温抗变形性能</w:t>
        <w:br/>
        <w:t>C.耐老化性能较差</w:t>
        <w:br/>
        <w:t>D.水稳定性好</w:t>
        <w:br/>
        <w:br/>
        <w:t xml:space="preserve">【答案】：C </w:t>
      </w:r>
    </w:p>
    <w:p>
      <w:r>
        <w:t>31、某工程由于各施工段的工程量不等，各施工班组的施工人数又不同，使同一施工过程在各施工段上或各施工过程在同一施工段上的流水节拍无规律性，这时需要组织（　　　）施工。</w:t>
        <w:br/>
        <w:t>A.等节拍流水</w:t>
        <w:br/>
        <w:t>B.成倍节拍专业流水</w:t>
        <w:br/>
        <w:t>C.加快成倍节拍专业流水</w:t>
        <w:br/>
        <w:t>D.无节奏专业流水</w:t>
        <w:br/>
        <w:br/>
        <w:t xml:space="preserve">【答案】：D </w:t>
      </w:r>
    </w:p>
    <w:p>
      <w:r>
        <w:t>32、关于热拌沥青混合料面层施工的说法，正确的是（　　　）。</w:t>
        <w:br/>
        <w:t>A.主干路、快速路宜采用两台（含）以上摊铺机联合摊铺</w:t>
        <w:br/>
        <w:t>B.压路机应从路中线向两边碾压，碾压速度应稳定而均匀</w:t>
        <w:br/>
        <w:t>C.碾压开始温度不低于160℃，碾压终了的表面溫度不低于90℃</w:t>
        <w:br/>
        <w:t>D.路面完工后待自然冷却，表面温度低于60℃后，方可开放交通</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p>
    <w:p>
      <w:r>
        <w:t>33、热力网管道的干线、支干线、支线的起点应安装（　　　）。</w:t>
        <w:br/>
        <w:t>A.关断阀门</w:t>
        <w:br/>
        <w:t>B.自动流量调节阀</w:t>
        <w:br/>
        <w:t>C.旁通阀</w:t>
        <w:br/>
        <w:t>D.安全阀</w:t>
        <w:br/>
        <w:br/>
        <w:t>【答案】：A</w:t>
      </w:r>
      <w:r>
        <w:t xml:space="preserve"> </w:t>
      </w:r>
    </w:p>
    <w:p>
      <w:r>
        <w:t>34、GCL的施工流程正确的是</w:t>
        <w:br/>
        <w:t>A.基底检验→吊运就位→搭接宽度调整→人工铺展→搭接处撒彭润粉→进行后续施工</w:t>
        <w:br/>
        <w:t>B.基底检验→吊运就位→人工铺展→搭接处撒彭润粉→搭接宽度调整→进行后续施工</w:t>
        <w:br/>
        <w:t>C.基底检验→吊运就位→搭接宽度调整→搭接处撒彭润粉→人工铺展→进行后续施工</w:t>
        <w:br/>
        <w:t>D.基底检验→吊运就位→人工铺展→搭接宽度调整→搭接处撒彭润粉→进行后续施工</w:t>
        <w:br/>
        <w:br/>
        <w:t xml:space="preserve">【答案】：D </w:t>
      </w:r>
    </w:p>
    <w:p>
      <w:r>
        <w:t>35、市政工程采用流水作业时，施工段划分尽可能与工程的（　　　）相吻合。</w:t>
        <w:br/>
        <w:t>A.轴线</w:t>
        <w:br/>
        <w:t>B.层次</w:t>
        <w:br/>
        <w:t>C.自然界限</w:t>
        <w:br/>
        <w:t>D.工种</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r>
        <w:t>36、桩基分部工程交底应由（　　　）编写。</w:t>
        <w:br/>
        <w:t>A.技术负责人</w:t>
        <w:br/>
        <w:t>B.施工员</w:t>
        <w:br/>
        <w:t>C.质检员</w:t>
        <w:br/>
        <w:t>D.资料员</w:t>
        <w:br/>
        <w:br/>
        <w:t xml:space="preserve">【答案】：B </w:t>
      </w:r>
    </w:p>
    <w:p>
      <w:r>
        <w:t>37、关于二灰稳定土的说法，正确的是（　　　）。</w:t>
        <w:br/>
        <w:t>A.抗冻性能比石灰土低</w:t>
        <w:br/>
        <w:t>B.粉煤灰用量越多</w:t>
        <w:br/>
        <w:t>C.收缩性大于水泥土和石灰土</w:t>
        <w:br/>
        <w:t>D.被禁止用于高等级路面的基层</w:t>
        <w:br/>
        <w:br/>
        <w:t xml:space="preserve">【答案】：D </w:t>
      </w:r>
    </w:p>
    <w:p>
      <w:r>
        <w:t>38、关于水泥混凝土路面工程混凝土浇筑与养护安全技术交底的内容，下列说法正确的是（　　　）。</w:t>
        <w:br/>
        <w:t>A.混凝土泵车作业时产生的污水，应及时排置人河道</w:t>
        <w:br/>
        <w:t>B.混凝土采用汽车运输时，道路宽度不宜小于1.5m</w:t>
        <w:br/>
        <w:t>C.现场预留的雨水口、检查井等洞口必须盖牢，并设安全标志</w:t>
        <w:br/>
        <w:t>D.沥青的勺、桶、壶应采用锡焊</w:t>
        <w:br/>
        <w:br/>
        <w:t xml:space="preserve">【答案】：C </w:t>
      </w:r>
    </w:p>
    <w:p>
      <w:r>
        <w:t>39、泥混凝土面层振捣密实工序中，振动器的振动顺序正确的是（　　　）</w:t>
        <w:br/>
        <w:t>A.插入式振捣器一振动梁一平板式振动器一无缝钢管滚杆提浆赶浆</w:t>
        <w:br/>
        <w:t>B.振动梁一平板式振动器一插入式振捣器一无缝钢管滚杆提浆赶浆</w:t>
        <w:br/>
        <w:t>C.插入式振捣器一平板式振动器一振动梁一无缝钢管滚杆提浆赶浆·</w:t>
        <w:br/>
        <w:t>D.振动梁一插入式振捣器一平板式振动器一无缝钢管滚杆提浆赶浆</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p>
    <w:p>
      <w:r>
        <w:t>40、关于灌注桩基础钢筋骨架安全技术交底的内容，下列说法正确的是（　　　）。</w:t>
        <w:br/>
        <w:t>A.钢筋笼吊装就位后，作业人员方可离开现场</w:t>
        <w:br/>
        <w:t>B.大雪、大雾、大雨、沙尘暴和风力六级（含）以上等恶劣天气，不得进露天钢筋笼吊运施工</w:t>
        <w:br/>
        <w:t>C.钢筋骨架吊运长度不超过20m时，应采取竖向临时加固措施</w:t>
        <w:br/>
        <w:t>D.骨架完成竖向焊接后，起重机方可摘钩、松绳</w:t>
        <w:br/>
        <w:br/>
        <w:t>【答案】：B</w:t>
      </w:r>
      <w:r>
        <w:t xml:space="preserve"> </w:t>
      </w:r>
    </w:p>
    <w:p>
      <w:r>
        <w:t>41、照明变压器应使用（　　　）变压器。</w:t>
        <w:br/>
        <w:t>A.自耦</w:t>
        <w:br/>
        <w:t>B.普通</w:t>
        <w:br/>
        <w:t>C.桥式</w:t>
        <w:br/>
        <w:t>D.双绕组</w:t>
        <w:br/>
        <w:br/>
        <w:t xml:space="preserve">【答案】：D </w:t>
      </w:r>
    </w:p>
    <w:p>
      <w:r>
        <w:t>42、竣工验收阶段主要进行的工作有：①组织现场验收，②编制竣工验收计划，③办理交工手续，④进行竣工结算，⑤移交竣工资料，⑥竣工验收准备。工作先后排序正确的是（　　　）。</w:t>
        <w:br/>
        <w:t>A.⑥②①④⑤③</w:t>
        <w:br/>
        <w:t>B.⑥②①③④⑤</w:t>
        <w:br/>
        <w:t>C.②⑥①③④⑤</w:t>
        <w:br/>
        <w:t>D.②⑥①④③⑤</w:t>
        <w:br/>
        <w:br/>
        <w:t xml:space="preserve">【答案】：A </w:t>
      </w:r>
    </w:p>
    <w:p>
      <w:r>
        <w:t>43、属于明挖基坑施工特有的监控量测必测项目是（　　　）。</w:t>
        <w:br/>
        <w:t>A.地表沉降</w:t>
        <w:br/>
        <w:t>B.地下管线沉降</w:t>
        <w:br/>
        <w:t>C.支撑轴力</w:t>
        <w:br/>
        <w:t>D.建筑物沉降</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p>
    <w:p>
      <w:r>
        <w:t>44、关于道路基层工程安全技术交底的内容，下列说法正确的是（　　　）。</w:t>
        <w:br/>
        <w:t>A.石灰土类结构道路，应选用块状石灰</w:t>
        <w:br/>
        <w:t>B.五级以上风力不得进行现场人工拌合石灰，作业人员可站在下风口</w:t>
        <w:br/>
        <w:t>C.集中拌合基层材料时，机具设备支架及其基础应进行受力验算，其强度、刚度、稳定性应满足机具运行的安全要求</w:t>
        <w:br/>
        <w:t>D.人工摊铺基层材料应由项目经理统一指挥，协调摊铺人员和运料车辆与碾压机械操作工的相互配合关系</w:t>
        <w:br/>
        <w:br/>
        <w:t>【答案】：C</w:t>
      </w:r>
      <w:r>
        <w:t xml:space="preserve"> </w:t>
      </w:r>
    </w:p>
    <w:p>
      <w:r>
        <w:t>45、计算市政工程产品价格的基础是( )。（  ）</w:t>
        <w:br/>
        <w:t>A.清单计价</w:t>
        <w:br/>
        <w:t>B.施工定额</w:t>
        <w:br/>
        <w:t>C.劳动定额</w:t>
        <w:br/>
        <w:t>D.预算定额</w:t>
        <w:br/>
        <w:br/>
        <w:t xml:space="preserve">【答案】：D </w:t>
      </w:r>
    </w:p>
    <w:p>
      <w:r>
        <w:t>46、质量管理的核心是（　　　）。</w:t>
        <w:br/>
        <w:t>A.建立有效的质量管理体系</w:t>
        <w:br/>
        <w:t>B.确定质量方针和目标</w:t>
        <w:br/>
        <w:t>C.质量策划、质量控制、质量保证和质量改进</w:t>
        <w:br/>
        <w:t>D.确保质量方针、目标的实施和实现</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r>
        <w:t>47、路面工程各结构层之间的施工宜采用（　　　）。</w:t>
        <w:br/>
        <w:t>A.平行作业法</w:t>
        <w:br/>
        <w:t>B.依次作业法</w:t>
        <w:br/>
        <w:t>C.流水作业法</w:t>
        <w:br/>
        <w:t>D.均衡流水法</w:t>
        <w:br/>
        <w:br/>
        <w:t xml:space="preserve">【答案】：D </w:t>
      </w:r>
    </w:p>
    <w:p>
      <w:r>
        <w:t>48、燃气管道可根据敷设方式、输气压力和（　　　）分类。</w:t>
        <w:br/>
        <w:t>A.管道管径大小</w:t>
        <w:br/>
        <w:t>B.用途</w:t>
        <w:br/>
        <w:t>C.管道长度</w:t>
        <w:br/>
        <w:t>D.管道材质</w:t>
        <w:br/>
        <w:br/>
        <w:t xml:space="preserve">【答案】：B </w:t>
      </w:r>
    </w:p>
    <w:p>
      <w:r>
        <w:t>49、在混凝土振捣过程中，振捣器的振动顺序为</w:t>
        <w:br/>
        <w:t>A.插人式振捣器→平板式振捣器→振动梁（重）→振动梁（轻）→无缝钢管滚杆提浆赶浆</w:t>
        <w:br/>
        <w:t>B.平板式振捣器→插入式振捣器→振动梁（重）→振动梁（轻）→无缝钢管滚杆提浆赶浆</w:t>
        <w:br/>
        <w:t>C.插入式振捣器→平板式振捣器→振动梁（轻）→振动梁（重）→无缝钢管滚杆提浆赶浆</w:t>
        <w:br/>
        <w:t>D.平板式振捣器→插入式振捣器→无缝钢管滚杆提浆赶浆→振动梁（重）→振动梁（轻）</w:t>
        <w:br/>
        <w:br/>
        <w:t xml:space="preserve">【答案】：A </w:t>
      </w:r>
    </w:p>
    <w:p>
      <w:r>
        <w:t>50、采用预制混凝土管作为柱式墩台身外模时，预制管安装应符合下列规定，其中错误的是（　　　）。</w:t>
        <w:br/>
        <w:t>A.基础面宜采用凹槽接头，凹槽深度不得小于50mm</w:t>
        <w:br/>
        <w:t>B.上下管节安装就位后，应采用四根竖方木对称设置在管柱四周并绑扎牢固，防止撞击错位</w:t>
        <w:br/>
        <w:t>C.混凝土管外模应设斜撑，保证浇筑时的稳定</w:t>
        <w:br/>
        <w:t>D.管节接缝应采用同强度等级混凝土密封</w:t>
        <w:br/>
        <w:br/>
        <w:t xml:space="preserve">【答案】：D </w:t>
      </w:r>
    </w:p>
    <w:p>
      <w:pPr>
        <w:sectPr w:rsidSect="00034616">
          <w:type w:val="nextPage"/>
          <w:pgSz w:w="12240" w:h="15840"/>
          <w:pgMar w:top="1440" w:right="1800" w:bottom="1440" w:left="1800" w:header="720" w:footer="720" w:gutter="0"/>
          <w:pgNumType w:start="14"/>
          <w:cols w:space="720"/>
          <w:titlePg w:val="0"/>
          <w:docGrid w:linePitch="360"/>
        </w:sectPr>
      </w:pPr>
    </w:p>
    <w:p>
      <w:r>
        <w:t>51、施工企业进度控制的任务是依据（　　　），按照施工进度的要求控制进度。</w:t>
        <w:br/>
        <w:t>A.建设项目总进度目标</w:t>
        <w:br/>
        <w:t>B.施工总进度计划</w:t>
        <w:br/>
        <w:t>C.建安工程工期定额</w:t>
        <w:br/>
        <w:t>D.施工承包合同</w:t>
        <w:br/>
        <w:br/>
        <w:t>【答案】：D</w:t>
      </w:r>
      <w:r>
        <w:t xml:space="preserve"> </w:t>
      </w:r>
    </w:p>
    <w:p>
      <w:r>
        <w:t>52、沟槽中心线每侧的净宽度不应小于沟槽底部开挖宽度的</w:t>
        <w:br/>
        <w:t>A.1/2</w:t>
        <w:br/>
        <w:t>B.1/3</w:t>
        <w:br/>
        <w:t>C.1/4</w:t>
        <w:br/>
        <w:t>D.1/5</w:t>
        <w:br/>
        <w:br/>
        <w:t xml:space="preserve">【答案】：A </w:t>
      </w:r>
    </w:p>
    <w:p>
      <w:r>
        <w:t>53、（　　　）是直接同行车和大气相接处的层位，承受行车荷载较大的竖向力、水平力和冲击力的作用，同时又受降水的侵蚀作用和温度变化的影响。</w:t>
        <w:br/>
        <w:t>A.基层</w:t>
        <w:br/>
        <w:t>B.垫层</w:t>
        <w:br/>
        <w:t>C.面层</w:t>
        <w:br/>
        <w:t>D.土基层</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r>
        <w:t>54、利用道路桥梁跨越河流的燃气管道，其管道的输送压力不应大于</w:t>
        <w:br/>
        <w:t>A.0.4MPa</w:t>
        <w:br/>
        <w:t>B.1.0MPa</w:t>
        <w:br/>
        <w:t>C.1.5MPa</w:t>
        <w:br/>
        <w:t>D.0.1MPa</w:t>
        <w:br/>
        <w:br/>
        <w:t xml:space="preserve">【答案】：A </w:t>
      </w:r>
    </w:p>
    <w:p>
      <w:r>
        <w:t>55、建设工程项目质量控制的基本方法是（　　　）。</w:t>
        <w:br/>
        <w:t>A.三阶段控制原理</w:t>
        <w:br/>
        <w:t>B.PDCA循环原理</w:t>
        <w:br/>
        <w:t>C.三全控制管理</w:t>
        <w:br/>
        <w:t>D.三完善控制原理</w:t>
        <w:br/>
        <w:br/>
        <w:t xml:space="preserve">【答案】：B </w:t>
      </w:r>
    </w:p>
    <w:p>
      <w:r>
        <w:t>56、清水池是给水系统中（　　　）的调蓄构筑物。</w:t>
        <w:br/>
        <w:t>A.调节水厂均匀供水和满足用户均匀用水</w:t>
        <w:br/>
        <w:t>B.调节水厂均匀供水和满足用户不均匀用水</w:t>
        <w:br/>
        <w:t>C.调节水厂不均匀供水和满足用户不均匀用水</w:t>
        <w:br/>
        <w:t>D.调节水厂不均匀供水和满足用户均匀用水</w:t>
        <w:br/>
        <w:br/>
        <w:t xml:space="preserve">【答案】：B </w:t>
      </w:r>
    </w:p>
    <w:p>
      <w:r>
        <w:t>57、单代号网络计划中，工作之间的时间间隔等于（　　　）。</w:t>
        <w:br/>
        <w:t>A.紧后工作最早开始时间减去本工作的最迟完成时间</w:t>
        <w:br/>
        <w:t>B.紧后工作最迟开始时间减去本工作的最迟完成时间</w:t>
        <w:br/>
        <w:t>C.紧后工作最早开始时间减去本工作的最早完成时间</w:t>
        <w:br/>
        <w:t>D.紧后工作最迟开始时间减去本工作的最早完成时间</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r>
        <w:t>58、管涵通称采用工厂预制钢筋混凝土管的成品管节，下面不属于管节断面形式的是（　　　）</w:t>
        <w:br/>
        <w:t>A.圆形</w:t>
        <w:br/>
        <w:t>B.菱形</w:t>
        <w:br/>
        <w:t>C.卵形</w:t>
        <w:br/>
        <w:t>D.矩形</w:t>
        <w:br/>
        <w:br/>
        <w:t xml:space="preserve">【答案】：B </w:t>
      </w:r>
    </w:p>
    <w:p>
      <w:r>
        <w:t>59、在市政工程施工时，施工段划分的大小应与（　　　）及其生产力相适应。</w:t>
        <w:br/>
        <w:t>A.流水施工</w:t>
        <w:br/>
        <w:t>B.施工进度</w:t>
        <w:br/>
        <w:t>C.劳动组织</w:t>
        <w:br/>
        <w:t>D.施工安全</w:t>
        <w:br/>
        <w:br/>
        <w:t xml:space="preserve">【答案】：C </w:t>
      </w:r>
    </w:p>
    <w:p>
      <w:r>
        <w:t>60、基坑（槽）、边坡、基础桩、模板和临时建筑作业前，施工单位应按设计单位要求编制施工方案，（　　　）审批签字，项目分管负责人组织有关部门验收，经验收合格签字后，方可作业。</w:t>
        <w:br/>
        <w:t>A.单位技术负责人</w:t>
        <w:br/>
        <w:t>B.项目技术负责人</w:t>
        <w:br/>
        <w:t>C.项目负责人</w:t>
        <w:br/>
        <w:t>D.单位分管负责人</w:t>
        <w:br/>
        <w:br/>
        <w:t xml:space="preserve">【答案】：A </w:t>
      </w:r>
    </w:p>
    <w:p>
      <w:r>
        <w:t>61、盖梁支架和脚手架的地基处理应按施工组织设计要求进行，一般采取先用压路机碾压，人工整平后，再在土基上铺设（　　　）碎石，然后铺设150mm混凝土的方法处理。</w:t>
        <w:br/>
        <w:t>A.50mm</w:t>
        <w:br/>
        <w:t>B.100mm</w:t>
        <w:br/>
        <w:t>C.150mm</w:t>
        <w:br/>
        <w:t>D.200mm</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62、用全站仪进行距离或坐标测量前，需设置正确的大气改正数，设置的方法可以是直接输人测量时的气温和（　　　）。</w:t>
        <w:br/>
        <w:t>A.湿度</w:t>
        <w:br/>
        <w:t>B.气压</w:t>
        <w:br/>
        <w:t>C.高程</w:t>
        <w:br/>
        <w:t>D.风力</w:t>
        <w:br/>
        <w:br/>
        <w:t>【答案】：B</w:t>
      </w:r>
      <w:r>
        <w:t xml:space="preserve"> </w:t>
      </w:r>
    </w:p>
    <w:p>
      <w:r>
        <w:t>63、微倾式水准仪精平是通过转动（　　　），使水准管气泡居中来达到目的。</w:t>
        <w:br/>
        <w:t>A.微倾螺旋</w:t>
        <w:br/>
        <w:t>B.脚螺旋</w:t>
        <w:br/>
        <w:t>C.制动螺旋</w:t>
        <w:br/>
        <w:t>D.水平螺旋</w:t>
        <w:br/>
        <w:br/>
        <w:t xml:space="preserve">【答案】：A </w:t>
      </w:r>
    </w:p>
    <w:p>
      <w:r>
        <w:t>64、钢筋混凝土固定墩结构形式下列不包括</w:t>
        <w:br/>
        <w:t>A.矩形</w:t>
        <w:br/>
        <w:t>B.圆形</w:t>
        <w:br/>
        <w:t>C.板登形</w:t>
        <w:br/>
        <w:t>D.翅形</w:t>
        <w:br/>
        <w:br/>
        <w:t xml:space="preserve">【答案】：B </w:t>
      </w:r>
    </w:p>
    <w:p>
      <w:r>
        <w:t>65、喷锚暗挖法施工隧道的衬砌主要为（　　　）衬砌。</w:t>
        <w:br/>
        <w:t>A.复合式</w:t>
        <w:br/>
        <w:t>B.整体式</w:t>
        <w:br/>
        <w:t>C.锚喷式</w:t>
        <w:br/>
        <w:t>D.装配式</w:t>
        <w:br/>
        <w:br/>
        <w:t xml:space="preserve">【答案】：A </w:t>
      </w:r>
    </w:p>
    <w:p>
      <w:pPr>
        <w:sectPr w:rsidSect="00034616">
          <w:type w:val="nextPage"/>
          <w:pgSz w:w="12240" w:h="15840"/>
          <w:pgMar w:top="1440" w:right="1800" w:bottom="1440" w:left="1800" w:header="720" w:footer="720" w:gutter="0"/>
          <w:pgNumType w:start="18"/>
          <w:cols w:space="720"/>
          <w:titlePg w:val="0"/>
          <w:docGrid w:linePitch="360"/>
        </w:sectPr>
      </w:pPr>
    </w:p>
    <w:p>
      <w:r>
        <w:t>66、按（　　　）分类可将供热管道分为蒸汽热网和热水热网。</w:t>
        <w:br/>
        <w:t>A.系统形式</w:t>
        <w:br/>
        <w:t>B.所处地位</w:t>
        <w:br/>
        <w:t>C.敷设方式</w:t>
        <w:br/>
        <w:t>D.热媒种类</w:t>
        <w:br/>
        <w:br/>
        <w:t>【答案】：D</w:t>
      </w:r>
      <w:r>
        <w:t xml:space="preserve"> </w:t>
      </w:r>
    </w:p>
    <w:p>
      <w:r>
        <w:t>67、在安全生产事故发生后，负有报告职责的人员不报或者谎报事故情况，贻误事故抢救，情节严重的，处（　　　）。</w:t>
        <w:br/>
        <w:t>A.3年以下有期徒刑或者拘役</w:t>
        <w:br/>
        <w:t>B.3年以上7年以下有期徒刑</w:t>
        <w:br/>
        <w:t>C.5年以下有期徒刑或者拘役</w:t>
        <w:br/>
        <w:t>D.5年以上有期徒刑</w:t>
        <w:br/>
        <w:br/>
        <w:t xml:space="preserve">【答案】：A </w:t>
      </w:r>
    </w:p>
    <w:p>
      <w:r>
        <w:t>68、流水步距的数目取决于（　　　）。</w:t>
        <w:br/>
        <w:t>A.工作面</w:t>
        <w:br/>
        <w:t>B.施工过程数</w:t>
        <w:br/>
        <w:t>C.施工段数</w:t>
        <w:br/>
        <w:t>D.流水节拍</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r>
        <w:t>69、对于高大模板工程，施工企业编制专项施工方案后，组织专家论证后，经（　　　）签字后实施。</w:t>
        <w:br/>
        <w:t>A.施工企业项目经理、总监理工程师、现场监理工程师</w:t>
        <w:br/>
        <w:t>B.施工企业技术负责人、建设单位项目负责人、总监理工程师</w:t>
        <w:br/>
        <w:t>C.施工企业技术负责人、总监理工程师、现场监理工程师</w:t>
        <w:br/>
        <w:t>D.建设单位负责人、总监理工程师、施工企业项目经理</w:t>
        <w:br/>
        <w:br/>
        <w:t xml:space="preserve">【答案】：B </w:t>
      </w:r>
    </w:p>
    <w:p>
      <w:r>
        <w:t>70、属于喷锚暗挖法施工隧道中特有的监控量测必测项目是（　　　）</w:t>
        <w:br/>
        <w:t>A.地表沉降</w:t>
        <w:br/>
        <w:t>B.地下管线沉降</w:t>
        <w:br/>
        <w:t>C.拱顶下沉</w:t>
        <w:br/>
        <w:t>D.建筑物沉降</w:t>
        <w:br/>
        <w:br/>
        <w:t xml:space="preserve">【答案】：C </w:t>
      </w:r>
    </w:p>
    <w:p>
      <w:r>
        <w:t>71、在隧道暗挖施工中，防水效果差的施工方法是（　　　）</w:t>
        <w:br/>
        <w:t>A.全断面法</w:t>
        <w:br/>
        <w:t>B.中隔壁法</w:t>
        <w:br/>
        <w:t>C.侧洞法</w:t>
        <w:br/>
        <w:t>D.正台阶法</w:t>
        <w:br/>
        <w:br/>
        <w:t xml:space="preserve">【答案】：C </w:t>
      </w:r>
    </w:p>
    <w:p>
      <w:r>
        <w:t>72、下列关于钢板桩围堰的施工要求错误的是（　　　）。</w:t>
        <w:br/>
        <w:t>A.有大漂石及坚硬岩石的河床不宜使用钢板桩围堰</w:t>
        <w:br/>
        <w:t>B.施打钢板桩时，必须备有导向设备，以保证钢板桩的正确位置</w:t>
        <w:br/>
        <w:t>C.施打钢板桩前，应对钢板桩的锁口用止水材料捻缝，以防漏水</w:t>
        <w:br/>
        <w:t>D.施打顺序一般从下游向上游合龙</w:t>
        <w:br/>
        <w:br/>
        <w:t xml:space="preserve">【答案】：D </w:t>
      </w:r>
    </w:p>
    <w:p>
      <w:pPr>
        <w:sectPr w:rsidSect="00034616">
          <w:type w:val="nextPage"/>
          <w:pgSz w:w="12240" w:h="15840"/>
          <w:pgMar w:top="1440" w:right="1800" w:bottom="1440" w:left="1800" w:header="720" w:footer="720" w:gutter="0"/>
          <w:pgNumType w:start="20"/>
          <w:cols w:space="720"/>
          <w:titlePg w:val="0"/>
          <w:docGrid w:linePitch="360"/>
        </w:sectPr>
      </w:pPr>
    </w:p>
    <w:p>
      <w:r>
        <w:t>73、环境管理目标不包括下列哪一项？</w:t>
        <w:br/>
        <w:t>A.制定并保持本项目的职业健康安全管理方案以实现其目标，管理方案中具体措施可与劳动保护、职业病防治相结合</w:t>
        <w:br/>
        <w:t>B.满足国家和当地政府部门有关规定</w:t>
        <w:br/>
        <w:t>C.满足工程合同和施工组织设计要求</w:t>
        <w:br/>
        <w:t>D.兑现投标文件承诺</w:t>
        <w:br/>
        <w:br/>
        <w:t>【答案】：A</w:t>
      </w:r>
      <w:r>
        <w:t xml:space="preserve"> </w:t>
      </w:r>
    </w:p>
    <w:p>
      <w:r>
        <w:t>74、汽车起重机是将起重机吊台安装在通用或专用载重汽车底盘上的一种起重机，属于小吨位的吊车，在我国采用（　　　）表示。</w:t>
        <w:br/>
        <w:t>A.QU</w:t>
        <w:br/>
        <w:t>B.QD</w:t>
        <w:br/>
        <w:t>C.QY</w:t>
        <w:br/>
        <w:t>D.QZ</w:t>
        <w:br/>
        <w:br/>
        <w:t xml:space="preserve">【答案】：C </w:t>
      </w:r>
    </w:p>
    <w:p>
      <w:r>
        <w:t>75、水准测量中，调解微倾螺旋使水准管气泡居中的目的是使（　　　）。</w:t>
        <w:br/>
        <w:t>A.竖轴竖直</w:t>
        <w:br/>
        <w:t>B.视准轴水平</w:t>
        <w:br/>
        <w:t>C.十字丝横丝竖直</w:t>
        <w:br/>
        <w:t>D.十字丝竖丝水平</w:t>
        <w:br/>
        <w:br/>
        <w:t xml:space="preserve">【答案】：B </w:t>
      </w:r>
    </w:p>
    <w:p>
      <w:r>
        <w:t>76、缩短工期也不能无限制增加施工班组内人数，这是因为受到（　　　）的限制。</w:t>
        <w:br/>
        <w:t>A.工作面</w:t>
        <w:br/>
        <w:t>B.资金</w:t>
        <w:br/>
        <w:t>C.劳动力</w:t>
        <w:br/>
        <w:t>D.生产资源</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p>
    <w:p>
      <w:r>
        <w:t>77、隧道内掘土作业时，必须按照安全技术交底要求操作，严禁（　　　）。</w:t>
        <w:br/>
        <w:t>A.少挖</w:t>
        <w:br/>
        <w:t>B.超挖</w:t>
        <w:br/>
        <w:t>C.快挖</w:t>
        <w:br/>
        <w:t>D.慢挖</w:t>
        <w:br/>
        <w:br/>
        <w:t>【答案】：B</w:t>
      </w:r>
      <w:r>
        <w:t xml:space="preserve"> </w:t>
      </w:r>
    </w:p>
    <w:p>
      <w:r>
        <w:t>78、已灌注混凝土强度水平施工缝处不应低于（　　　）MPa，垂直施工缝处不应低于MPa，选项正确的是</w:t>
        <w:br/>
        <w:t>A.1.2；2.0</w:t>
        <w:br/>
        <w:t>B.1.2;2.5</w:t>
        <w:br/>
        <w:t>C.1.5;2.0</w:t>
        <w:br/>
        <w:t>D.1.5;2.5</w:t>
        <w:br/>
        <w:br/>
        <w:t xml:space="preserve">【答案】：B </w:t>
      </w:r>
    </w:p>
    <w:p>
      <w:r>
        <w:t>79、关于沥青混合料路面混合料摊铺与碾压施工安全技术交底的内容，下列说法正确的是（　　　）。</w:t>
        <w:br/>
        <w:t>A.沥青混凝土摊铺机作业，必须由施工员指挥</w:t>
        <w:br/>
        <w:t>B.摊铺机运行中，应及时做好机械养护与保养工作</w:t>
        <w:br/>
        <w:t>C.摊铺作业在酷热时段应采取降暑措施</w:t>
        <w:br/>
        <w:t>D.沥青混凝土碾压工程中，应由施工员统一指挥</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r>
        <w:t>80、当基坑开挖不很深，基坑涌水量不大时，宜于选用的降水方法是（　　　）</w:t>
        <w:br/>
        <w:t>A.轻型井点法</w:t>
        <w:br/>
        <w:t>B.集水明排法</w:t>
        <w:br/>
        <w:t>C.管井法</w:t>
        <w:br/>
        <w:t>D.喷射井点法</w:t>
        <w:br/>
        <w:br/>
        <w:t xml:space="preserve">【答案】：B </w:t>
      </w:r>
    </w:p>
    <w:p>
      <w:r>
        <w:t>81、采用沉人桩施工时，要求在一个墩、台桩基中，同一水平面内桩接头（不是采用法兰盘接头）数不超过桩基总数的（　　　）。</w:t>
        <w:br/>
        <w:t>A.1/10</w:t>
        <w:br/>
        <w:t>B.1/4</w:t>
        <w:br/>
        <w:t>C.1/7</w:t>
        <w:br/>
        <w:t>D.1/2</w:t>
        <w:br/>
        <w:br/>
        <w:t xml:space="preserve">【答案】：B </w:t>
      </w:r>
    </w:p>
    <w:p>
      <w:r>
        <w:t>82、浅埋暗挖法的主要开挖方法中。沉降大的是（　　　）。</w:t>
        <w:br/>
        <w:t>A.正台阶环形开挖法</w:t>
        <w:br/>
        <w:t>B.CRD法</w:t>
        <w:br/>
        <w:t>C.CD法</w:t>
        <w:br/>
        <w:t>D.双侧壁导坑法</w:t>
        <w:br/>
        <w:br/>
        <w:t xml:space="preserve">【答案】：D </w:t>
      </w:r>
    </w:p>
    <w:p>
      <w:r>
        <w:t>83、预应力筋张拉后，应及时进行孔道压浆，多跨连续有连接器的预应力筋孔道，应张拉完一段灌注一段；孔道压浆宜采用水泥浆，水泥浆应符合设计要求，如设计无要求，则不能低于（　　　）MPa。</w:t>
        <w:br/>
        <w:t>A.10</w:t>
        <w:br/>
        <w:t>B.20</w:t>
        <w:br/>
        <w:t>C.30</w:t>
        <w:br/>
        <w:t>D.40</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p>
    <w:p>
      <w:r>
        <w:t>84、属于污水再生回用的城市杂用水的是</w:t>
        <w:br/>
        <w:t>A.水产养殖水</w:t>
        <w:br/>
        <w:t>B.城市绿化水</w:t>
        <w:br/>
        <w:t>C.娱乐性景观环境用水</w:t>
        <w:br/>
        <w:t>D.地表水</w:t>
        <w:br/>
        <w:br/>
        <w:t>【答案】：B</w:t>
      </w:r>
      <w:r>
        <w:t xml:space="preserve"> </w:t>
      </w:r>
    </w:p>
    <w:p>
      <w:r>
        <w:t>85、合同风险的规避说法不正确的是</w:t>
        <w:br/>
        <w:t>A.充分利用合同条款</w:t>
        <w:br/>
        <w:t>B.增设保值条款</w:t>
        <w:br/>
        <w:t>C.减少分包方资金、设备的投入</w:t>
        <w:br/>
        <w:t>D.加强索赔管理，进行合理索赔</w:t>
        <w:br/>
        <w:br/>
        <w:t xml:space="preserve">【答案】：C </w:t>
      </w:r>
    </w:p>
    <w:p>
      <w:r>
        <w:t>86、关于灌注桩基础水下混凝土浇筑施工安全技术交底的内容，下列说法正确的（　　　）。</w:t>
        <w:br/>
        <w:t>A.大雨、大雪、大雾、沙尘暴和风力。级（含）以上等恶劣天气，不得进行露天导管吊运施工</w:t>
        <w:br/>
        <w:t>B.在浇筑水下混凝土前，必须采取防止导管进水和柱塞、埋管、坍孔的措施</w:t>
        <w:br/>
        <w:t>C.水下混凝土必须连续浇筑，不得中断</w:t>
        <w:br/>
        <w:t>D.浇筑水下混凝土漏斗的设置高度应依据孔径、孔深、导管外径等确定</w:t>
        <w:br/>
        <w:br/>
        <w:t xml:space="preserve">【答案】：C </w:t>
      </w:r>
    </w:p>
    <w:p>
      <w:r>
        <w:t>87、场地地形坡度应有利于填埋场施工和其他建筑设施的布置，原则上地形的自然坡度不应大于（　　　）。</w:t>
        <w:br/>
        <w:t>A.6%</w:t>
        <w:br/>
        <w:t>B.5%</w:t>
        <w:br/>
        <w:t>C.4%</w:t>
        <w:br/>
        <w:t>D.3%</w:t>
        <w:br/>
        <w:br/>
        <w:t xml:space="preserve">【答案】：B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https://d.book118.com/777026024116006051</w:t>
        </w:r>
      </w:hyperlink>
    </w:p>
    <w:p/>
    <w:sectPr w:rsidSect="00034616">
      <w:type w:val="nextPage"/>
      <w:pgSz w:w="12240" w:h="15840"/>
      <w:pgMar w:top="1440" w:right="1800" w:bottom="1440" w:left="1800" w:header="720" w:footer="720" w:gutter="0"/>
      <w:pgNumType w:start="24"/>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77702602411600605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