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木工油漆项目规划设计蓝图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7" w:history="1">
        <w:r>
          <w:rPr>
            <w:rFonts w:ascii="仿宋" w:eastAsia="仿宋" w:hAnsi="仿宋" w:cs="仿宋" w:hint="eastAsia"/>
            <w:lang w:eastAsia="zh-CN"/>
          </w:rPr>
          <w:t>前言</w:t>
        </w:r>
        <w:r>
          <w:tab/>
        </w:r>
        <w:r>
          <w:fldChar w:fldCharType="begin"/>
        </w:r>
        <w:r>
          <w:instrText xml:space="preserve"> PAGEREF _Toc5237 \h </w:instrText>
        </w:r>
        <w:r>
          <w:fldChar w:fldCharType="separate"/>
        </w:r>
        <w:r>
          <w:t>3</w:t>
        </w:r>
        <w:r>
          <w:fldChar w:fldCharType="end"/>
        </w:r>
      </w:hyperlink>
    </w:p>
    <w:p>
      <w:pPr>
        <w:pStyle w:val="TOC1"/>
        <w:tabs>
          <w:tab w:val="right" w:leader="dot" w:pos="8306"/>
        </w:tabs>
      </w:pPr>
      <w:hyperlink w:anchor="_Toc24086" w:history="1">
        <w:r>
          <w:rPr>
            <w:rFonts w:ascii="仿宋" w:eastAsia="仿宋" w:hAnsi="仿宋" w:cs="仿宋" w:hint="eastAsia"/>
            <w:lang w:eastAsia="zh-CN"/>
          </w:rPr>
          <w:t>一、木工油漆项目建设单位说明</w:t>
        </w:r>
        <w:r>
          <w:tab/>
        </w:r>
        <w:r>
          <w:fldChar w:fldCharType="begin"/>
        </w:r>
        <w:r>
          <w:instrText xml:space="preserve"> PAGEREF _Toc24086 \h </w:instrText>
        </w:r>
        <w:r>
          <w:fldChar w:fldCharType="separate"/>
        </w:r>
        <w:r>
          <w:t>3</w:t>
        </w:r>
        <w:r>
          <w:fldChar w:fldCharType="end"/>
        </w:r>
      </w:hyperlink>
    </w:p>
    <w:p>
      <w:pPr>
        <w:pStyle w:val="TOC2"/>
        <w:tabs>
          <w:tab w:val="right" w:leader="dot" w:pos="8306"/>
        </w:tabs>
      </w:pPr>
      <w:hyperlink w:anchor="_Toc30630" w:history="1">
        <w:r>
          <w:rPr>
            <w:rFonts w:ascii="仿宋" w:eastAsia="仿宋" w:hAnsi="仿宋" w:cs="仿宋" w:hint="eastAsia"/>
            <w:lang w:eastAsia="zh-CN"/>
          </w:rPr>
          <w:t>(一)、木工油漆项目承办单位基本情况</w:t>
        </w:r>
        <w:r>
          <w:tab/>
        </w:r>
        <w:r>
          <w:fldChar w:fldCharType="begin"/>
        </w:r>
        <w:r>
          <w:instrText xml:space="preserve"> PAGEREF _Toc30630 \h </w:instrText>
        </w:r>
        <w:r>
          <w:fldChar w:fldCharType="separate"/>
        </w:r>
        <w:r>
          <w:t>3</w:t>
        </w:r>
        <w:r>
          <w:fldChar w:fldCharType="end"/>
        </w:r>
      </w:hyperlink>
    </w:p>
    <w:p>
      <w:pPr>
        <w:pStyle w:val="TOC2"/>
        <w:tabs>
          <w:tab w:val="right" w:leader="dot" w:pos="8306"/>
        </w:tabs>
      </w:pPr>
      <w:hyperlink w:anchor="_Toc7371" w:history="1">
        <w:r>
          <w:rPr>
            <w:rFonts w:ascii="仿宋" w:eastAsia="仿宋" w:hAnsi="仿宋" w:cs="仿宋" w:hint="eastAsia"/>
            <w:lang w:eastAsia="zh-CN"/>
          </w:rPr>
          <w:t>(二)、公司经济效益分析</w:t>
        </w:r>
        <w:r>
          <w:tab/>
        </w:r>
        <w:r>
          <w:fldChar w:fldCharType="begin"/>
        </w:r>
        <w:r>
          <w:instrText xml:space="preserve"> PAGEREF _Toc7371 \h </w:instrText>
        </w:r>
        <w:r>
          <w:fldChar w:fldCharType="separate"/>
        </w:r>
        <w:r>
          <w:t>4</w:t>
        </w:r>
        <w:r>
          <w:fldChar w:fldCharType="end"/>
        </w:r>
      </w:hyperlink>
    </w:p>
    <w:p>
      <w:pPr>
        <w:pStyle w:val="TOC1"/>
        <w:tabs>
          <w:tab w:val="right" w:leader="dot" w:pos="8306"/>
        </w:tabs>
      </w:pPr>
      <w:hyperlink w:anchor="_Toc6222" w:history="1">
        <w:r>
          <w:rPr>
            <w:rFonts w:ascii="仿宋" w:eastAsia="仿宋" w:hAnsi="仿宋" w:cs="仿宋" w:hint="eastAsia"/>
            <w:lang w:eastAsia="zh-CN"/>
          </w:rPr>
          <w:t>二、木工油漆项目选址可行性分析</w:t>
        </w:r>
        <w:r>
          <w:tab/>
        </w:r>
        <w:r>
          <w:fldChar w:fldCharType="begin"/>
        </w:r>
        <w:r>
          <w:instrText xml:space="preserve"> PAGEREF _Toc6222 \h </w:instrText>
        </w:r>
        <w:r>
          <w:fldChar w:fldCharType="separate"/>
        </w:r>
        <w:r>
          <w:t>5</w:t>
        </w:r>
        <w:r>
          <w:fldChar w:fldCharType="end"/>
        </w:r>
      </w:hyperlink>
    </w:p>
    <w:p>
      <w:pPr>
        <w:pStyle w:val="TOC2"/>
        <w:tabs>
          <w:tab w:val="right" w:leader="dot" w:pos="8306"/>
        </w:tabs>
      </w:pPr>
      <w:hyperlink w:anchor="_Toc25509" w:history="1">
        <w:r>
          <w:rPr>
            <w:rFonts w:ascii="仿宋" w:eastAsia="仿宋" w:hAnsi="仿宋" w:cs="仿宋" w:hint="eastAsia"/>
            <w:lang w:eastAsia="zh-CN"/>
          </w:rPr>
          <w:t>(一)、木工油漆项目选址</w:t>
        </w:r>
        <w:r>
          <w:tab/>
        </w:r>
        <w:r>
          <w:fldChar w:fldCharType="begin"/>
        </w:r>
        <w:r>
          <w:instrText xml:space="preserve"> PAGEREF _Toc25509 \h </w:instrText>
        </w:r>
        <w:r>
          <w:fldChar w:fldCharType="separate"/>
        </w:r>
        <w:r>
          <w:t>5</w:t>
        </w:r>
        <w:r>
          <w:fldChar w:fldCharType="end"/>
        </w:r>
      </w:hyperlink>
    </w:p>
    <w:p>
      <w:pPr>
        <w:pStyle w:val="TOC2"/>
        <w:tabs>
          <w:tab w:val="right" w:leader="dot" w:pos="8306"/>
        </w:tabs>
      </w:pPr>
      <w:hyperlink w:anchor="_Toc3055" w:history="1">
        <w:r>
          <w:rPr>
            <w:rFonts w:ascii="仿宋" w:eastAsia="仿宋" w:hAnsi="仿宋" w:cs="仿宋" w:hint="eastAsia"/>
            <w:lang w:eastAsia="zh-CN"/>
          </w:rPr>
          <w:t>(二)、用地控制指标</w:t>
        </w:r>
        <w:r>
          <w:tab/>
        </w:r>
        <w:r>
          <w:fldChar w:fldCharType="begin"/>
        </w:r>
        <w:r>
          <w:instrText xml:space="preserve"> PAGEREF _Toc3055 \h </w:instrText>
        </w:r>
        <w:r>
          <w:fldChar w:fldCharType="separate"/>
        </w:r>
        <w:r>
          <w:t>5</w:t>
        </w:r>
        <w:r>
          <w:fldChar w:fldCharType="end"/>
        </w:r>
      </w:hyperlink>
    </w:p>
    <w:p>
      <w:pPr>
        <w:pStyle w:val="TOC2"/>
        <w:tabs>
          <w:tab w:val="right" w:leader="dot" w:pos="8306"/>
        </w:tabs>
      </w:pPr>
      <w:hyperlink w:anchor="_Toc26705" w:history="1">
        <w:r>
          <w:rPr>
            <w:rFonts w:ascii="仿宋" w:eastAsia="仿宋" w:hAnsi="仿宋" w:cs="仿宋" w:hint="eastAsia"/>
            <w:lang w:eastAsia="zh-CN"/>
          </w:rPr>
          <w:t>(三)、节约用地措施</w:t>
        </w:r>
        <w:r>
          <w:tab/>
        </w:r>
        <w:r>
          <w:fldChar w:fldCharType="begin"/>
        </w:r>
        <w:r>
          <w:instrText xml:space="preserve"> PAGEREF _Toc26705 \h </w:instrText>
        </w:r>
        <w:r>
          <w:fldChar w:fldCharType="separate"/>
        </w:r>
        <w:r>
          <w:t>7</w:t>
        </w:r>
        <w:r>
          <w:fldChar w:fldCharType="end"/>
        </w:r>
      </w:hyperlink>
    </w:p>
    <w:p>
      <w:pPr>
        <w:pStyle w:val="TOC2"/>
        <w:tabs>
          <w:tab w:val="right" w:leader="dot" w:pos="8306"/>
        </w:tabs>
      </w:pPr>
      <w:hyperlink w:anchor="_Toc14038" w:history="1">
        <w:r>
          <w:rPr>
            <w:rFonts w:ascii="仿宋" w:eastAsia="仿宋" w:hAnsi="仿宋" w:cs="仿宋" w:hint="eastAsia"/>
            <w:lang w:eastAsia="zh-CN"/>
          </w:rPr>
          <w:t>(四)、总图布置方案</w:t>
        </w:r>
        <w:r>
          <w:tab/>
        </w:r>
        <w:r>
          <w:fldChar w:fldCharType="begin"/>
        </w:r>
        <w:r>
          <w:instrText xml:space="preserve"> PAGEREF _Toc14038 \h </w:instrText>
        </w:r>
        <w:r>
          <w:fldChar w:fldCharType="separate"/>
        </w:r>
        <w:r>
          <w:t>8</w:t>
        </w:r>
        <w:r>
          <w:fldChar w:fldCharType="end"/>
        </w:r>
      </w:hyperlink>
    </w:p>
    <w:p>
      <w:pPr>
        <w:pStyle w:val="TOC2"/>
        <w:tabs>
          <w:tab w:val="right" w:leader="dot" w:pos="8306"/>
        </w:tabs>
      </w:pPr>
      <w:hyperlink w:anchor="_Toc13819" w:history="1">
        <w:r>
          <w:rPr>
            <w:rFonts w:ascii="仿宋" w:eastAsia="仿宋" w:hAnsi="仿宋" w:cs="仿宋" w:hint="eastAsia"/>
            <w:lang w:eastAsia="zh-CN"/>
          </w:rPr>
          <w:t>(五)、选址综合评价</w:t>
        </w:r>
        <w:r>
          <w:tab/>
        </w:r>
        <w:r>
          <w:fldChar w:fldCharType="begin"/>
        </w:r>
        <w:r>
          <w:instrText xml:space="preserve"> PAGEREF _Toc13819 \h </w:instrText>
        </w:r>
        <w:r>
          <w:fldChar w:fldCharType="separate"/>
        </w:r>
        <w:r>
          <w:t>9</w:t>
        </w:r>
        <w:r>
          <w:fldChar w:fldCharType="end"/>
        </w:r>
      </w:hyperlink>
    </w:p>
    <w:p>
      <w:pPr>
        <w:pStyle w:val="TOC1"/>
        <w:tabs>
          <w:tab w:val="right" w:leader="dot" w:pos="8306"/>
        </w:tabs>
      </w:pPr>
      <w:hyperlink w:anchor="_Toc30563" w:history="1">
        <w:r>
          <w:rPr>
            <w:rFonts w:ascii="仿宋" w:eastAsia="仿宋" w:hAnsi="仿宋" w:cs="仿宋" w:hint="eastAsia"/>
            <w:lang w:eastAsia="zh-CN"/>
          </w:rPr>
          <w:t>三、木工油漆项目土建工程</w:t>
        </w:r>
        <w:r>
          <w:tab/>
        </w:r>
        <w:r>
          <w:fldChar w:fldCharType="begin"/>
        </w:r>
        <w:r>
          <w:instrText xml:space="preserve"> PAGEREF _Toc30563 \h </w:instrText>
        </w:r>
        <w:r>
          <w:fldChar w:fldCharType="separate"/>
        </w:r>
        <w:r>
          <w:t>10</w:t>
        </w:r>
        <w:r>
          <w:fldChar w:fldCharType="end"/>
        </w:r>
      </w:hyperlink>
    </w:p>
    <w:p>
      <w:pPr>
        <w:pStyle w:val="TOC2"/>
        <w:tabs>
          <w:tab w:val="right" w:leader="dot" w:pos="8306"/>
        </w:tabs>
      </w:pPr>
      <w:hyperlink w:anchor="_Toc14804" w:history="1">
        <w:r>
          <w:rPr>
            <w:rFonts w:ascii="仿宋" w:eastAsia="仿宋" w:hAnsi="仿宋" w:cs="仿宋" w:hint="eastAsia"/>
            <w:lang w:eastAsia="zh-CN"/>
          </w:rPr>
          <w:t>(一)、建筑工程设计原则</w:t>
        </w:r>
        <w:r>
          <w:tab/>
        </w:r>
        <w:r>
          <w:fldChar w:fldCharType="begin"/>
        </w:r>
        <w:r>
          <w:instrText xml:space="preserve"> PAGEREF _Toc14804 \h </w:instrText>
        </w:r>
        <w:r>
          <w:fldChar w:fldCharType="separate"/>
        </w:r>
        <w:r>
          <w:t>10</w:t>
        </w:r>
        <w:r>
          <w:fldChar w:fldCharType="end"/>
        </w:r>
      </w:hyperlink>
    </w:p>
    <w:p>
      <w:pPr>
        <w:pStyle w:val="TOC2"/>
        <w:tabs>
          <w:tab w:val="right" w:leader="dot" w:pos="8306"/>
        </w:tabs>
      </w:pPr>
      <w:hyperlink w:anchor="_Toc21744" w:history="1">
        <w:r>
          <w:rPr>
            <w:rFonts w:ascii="仿宋" w:eastAsia="仿宋" w:hAnsi="仿宋" w:cs="仿宋" w:hint="eastAsia"/>
            <w:lang w:eastAsia="zh-CN"/>
          </w:rPr>
          <w:t>(二)、土建工程设计年限及安全等级</w:t>
        </w:r>
        <w:r>
          <w:tab/>
        </w:r>
        <w:r>
          <w:fldChar w:fldCharType="begin"/>
        </w:r>
        <w:r>
          <w:instrText xml:space="preserve"> PAGEREF _Toc21744 \h </w:instrText>
        </w:r>
        <w:r>
          <w:fldChar w:fldCharType="separate"/>
        </w:r>
        <w:r>
          <w:t>11</w:t>
        </w:r>
        <w:r>
          <w:fldChar w:fldCharType="end"/>
        </w:r>
      </w:hyperlink>
    </w:p>
    <w:p>
      <w:pPr>
        <w:pStyle w:val="TOC2"/>
        <w:tabs>
          <w:tab w:val="right" w:leader="dot" w:pos="8306"/>
        </w:tabs>
      </w:pPr>
      <w:hyperlink w:anchor="_Toc14590" w:history="1">
        <w:r>
          <w:rPr>
            <w:rFonts w:ascii="仿宋" w:eastAsia="仿宋" w:hAnsi="仿宋" w:cs="仿宋" w:hint="eastAsia"/>
            <w:lang w:eastAsia="zh-CN"/>
          </w:rPr>
          <w:t>(三)、建筑工程设计总体要求</w:t>
        </w:r>
        <w:r>
          <w:tab/>
        </w:r>
        <w:r>
          <w:fldChar w:fldCharType="begin"/>
        </w:r>
        <w:r>
          <w:instrText xml:space="preserve"> PAGEREF _Toc14590 \h </w:instrText>
        </w:r>
        <w:r>
          <w:fldChar w:fldCharType="separate"/>
        </w:r>
        <w:r>
          <w:t>12</w:t>
        </w:r>
        <w:r>
          <w:fldChar w:fldCharType="end"/>
        </w:r>
      </w:hyperlink>
    </w:p>
    <w:p>
      <w:pPr>
        <w:pStyle w:val="TOC2"/>
        <w:tabs>
          <w:tab w:val="right" w:leader="dot" w:pos="8306"/>
        </w:tabs>
      </w:pPr>
      <w:hyperlink w:anchor="_Toc5792" w:history="1">
        <w:r>
          <w:rPr>
            <w:rFonts w:ascii="仿宋" w:eastAsia="仿宋" w:hAnsi="仿宋" w:cs="仿宋" w:hint="eastAsia"/>
            <w:lang w:eastAsia="zh-CN"/>
          </w:rPr>
          <w:t>(四)、土建工程建设指标</w:t>
        </w:r>
        <w:r>
          <w:tab/>
        </w:r>
        <w:r>
          <w:fldChar w:fldCharType="begin"/>
        </w:r>
        <w:r>
          <w:instrText xml:space="preserve"> PAGEREF _Toc5792 \h </w:instrText>
        </w:r>
        <w:r>
          <w:fldChar w:fldCharType="separate"/>
        </w:r>
        <w:r>
          <w:t>13</w:t>
        </w:r>
        <w:r>
          <w:fldChar w:fldCharType="end"/>
        </w:r>
      </w:hyperlink>
    </w:p>
    <w:p>
      <w:pPr>
        <w:pStyle w:val="TOC1"/>
        <w:tabs>
          <w:tab w:val="right" w:leader="dot" w:pos="8306"/>
        </w:tabs>
      </w:pPr>
      <w:hyperlink w:anchor="_Toc8841" w:history="1">
        <w:r>
          <w:rPr>
            <w:rFonts w:ascii="仿宋" w:eastAsia="仿宋" w:hAnsi="仿宋" w:cs="仿宋" w:hint="eastAsia"/>
            <w:lang w:eastAsia="zh-CN"/>
          </w:rPr>
          <w:t>四、木工油漆项目可持续发展</w:t>
        </w:r>
        <w:r>
          <w:tab/>
        </w:r>
        <w:r>
          <w:fldChar w:fldCharType="begin"/>
        </w:r>
        <w:r>
          <w:instrText xml:space="preserve"> PAGEREF _Toc8841 \h </w:instrText>
        </w:r>
        <w:r>
          <w:fldChar w:fldCharType="separate"/>
        </w:r>
        <w:r>
          <w:t>13</w:t>
        </w:r>
        <w:r>
          <w:fldChar w:fldCharType="end"/>
        </w:r>
      </w:hyperlink>
    </w:p>
    <w:p>
      <w:pPr>
        <w:pStyle w:val="TOC2"/>
        <w:tabs>
          <w:tab w:val="right" w:leader="dot" w:pos="8306"/>
        </w:tabs>
      </w:pPr>
      <w:hyperlink w:anchor="_Toc2512" w:history="1">
        <w:r>
          <w:rPr>
            <w:rFonts w:ascii="仿宋" w:eastAsia="仿宋" w:hAnsi="仿宋" w:cs="仿宋" w:hint="eastAsia"/>
            <w:lang w:eastAsia="zh-CN"/>
          </w:rPr>
          <w:t>(一)、可持续战略与实践</w:t>
        </w:r>
        <w:r>
          <w:tab/>
        </w:r>
        <w:r>
          <w:fldChar w:fldCharType="begin"/>
        </w:r>
        <w:r>
          <w:instrText xml:space="preserve"> PAGEREF _Toc2512 \h </w:instrText>
        </w:r>
        <w:r>
          <w:fldChar w:fldCharType="separate"/>
        </w:r>
        <w:r>
          <w:t>13</w:t>
        </w:r>
        <w:r>
          <w:fldChar w:fldCharType="end"/>
        </w:r>
      </w:hyperlink>
    </w:p>
    <w:p>
      <w:pPr>
        <w:pStyle w:val="TOC2"/>
        <w:tabs>
          <w:tab w:val="right" w:leader="dot" w:pos="8306"/>
        </w:tabs>
      </w:pPr>
      <w:hyperlink w:anchor="_Toc1702" w:history="1">
        <w:r>
          <w:rPr>
            <w:rFonts w:ascii="仿宋" w:eastAsia="仿宋" w:hAnsi="仿宋" w:cs="仿宋" w:hint="eastAsia"/>
            <w:lang w:eastAsia="zh-CN"/>
          </w:rPr>
          <w:t>(二)、环保与社会责任</w:t>
        </w:r>
        <w:r>
          <w:tab/>
        </w:r>
        <w:r>
          <w:fldChar w:fldCharType="begin"/>
        </w:r>
        <w:r>
          <w:instrText xml:space="preserve"> PAGEREF _Toc1702 \h </w:instrText>
        </w:r>
        <w:r>
          <w:fldChar w:fldCharType="separate"/>
        </w:r>
        <w:r>
          <w:t>14</w:t>
        </w:r>
        <w:r>
          <w:fldChar w:fldCharType="end"/>
        </w:r>
      </w:hyperlink>
    </w:p>
    <w:p>
      <w:pPr>
        <w:pStyle w:val="TOC1"/>
        <w:tabs>
          <w:tab w:val="right" w:leader="dot" w:pos="8306"/>
        </w:tabs>
      </w:pPr>
      <w:hyperlink w:anchor="_Toc15630" w:history="1">
        <w:r>
          <w:rPr>
            <w:rFonts w:ascii="仿宋" w:eastAsia="仿宋" w:hAnsi="仿宋" w:cs="仿宋" w:hint="eastAsia"/>
            <w:lang w:eastAsia="zh-CN"/>
          </w:rPr>
          <w:t>五、木工油漆项目危机管理</w:t>
        </w:r>
        <w:r>
          <w:tab/>
        </w:r>
        <w:r>
          <w:fldChar w:fldCharType="begin"/>
        </w:r>
        <w:r>
          <w:instrText xml:space="preserve"> PAGEREF _Toc15630 \h </w:instrText>
        </w:r>
        <w:r>
          <w:fldChar w:fldCharType="separate"/>
        </w:r>
        <w:r>
          <w:t>15</w:t>
        </w:r>
        <w:r>
          <w:fldChar w:fldCharType="end"/>
        </w:r>
      </w:hyperlink>
    </w:p>
    <w:p>
      <w:pPr>
        <w:pStyle w:val="TOC2"/>
        <w:tabs>
          <w:tab w:val="right" w:leader="dot" w:pos="8306"/>
        </w:tabs>
      </w:pPr>
      <w:hyperlink w:anchor="_Toc1095" w:history="1">
        <w:r>
          <w:rPr>
            <w:rFonts w:ascii="仿宋" w:eastAsia="仿宋" w:hAnsi="仿宋" w:cs="仿宋" w:hint="eastAsia"/>
            <w:lang w:eastAsia="zh-CN"/>
          </w:rPr>
          <w:t>(一)、危机预警与识别</w:t>
        </w:r>
        <w:r>
          <w:tab/>
        </w:r>
        <w:r>
          <w:fldChar w:fldCharType="begin"/>
        </w:r>
        <w:r>
          <w:instrText xml:space="preserve"> PAGEREF _Toc1095 \h </w:instrText>
        </w:r>
        <w:r>
          <w:fldChar w:fldCharType="separate"/>
        </w:r>
        <w:r>
          <w:t>15</w:t>
        </w:r>
        <w:r>
          <w:fldChar w:fldCharType="end"/>
        </w:r>
      </w:hyperlink>
    </w:p>
    <w:p>
      <w:pPr>
        <w:pStyle w:val="TOC2"/>
        <w:tabs>
          <w:tab w:val="right" w:leader="dot" w:pos="8306"/>
        </w:tabs>
      </w:pPr>
      <w:hyperlink w:anchor="_Toc23483" w:history="1">
        <w:r>
          <w:rPr>
            <w:rFonts w:ascii="仿宋" w:eastAsia="仿宋" w:hAnsi="仿宋" w:cs="仿宋" w:hint="eastAsia"/>
            <w:lang w:eastAsia="zh-CN"/>
          </w:rPr>
          <w:t>(二)、危机应对与恢复</w:t>
        </w:r>
        <w:r>
          <w:tab/>
        </w:r>
        <w:r>
          <w:fldChar w:fldCharType="begin"/>
        </w:r>
        <w:r>
          <w:instrText xml:space="preserve"> PAGEREF _Toc23483 \h </w:instrText>
        </w:r>
        <w:r>
          <w:fldChar w:fldCharType="separate"/>
        </w:r>
        <w:r>
          <w:t>16</w:t>
        </w:r>
        <w:r>
          <w:fldChar w:fldCharType="end"/>
        </w:r>
      </w:hyperlink>
    </w:p>
    <w:p>
      <w:pPr>
        <w:pStyle w:val="TOC1"/>
        <w:tabs>
          <w:tab w:val="right" w:leader="dot" w:pos="8306"/>
        </w:tabs>
      </w:pPr>
      <w:hyperlink w:anchor="_Toc18611" w:history="1">
        <w:r>
          <w:rPr>
            <w:rFonts w:ascii="仿宋" w:eastAsia="仿宋" w:hAnsi="仿宋" w:cs="仿宋" w:hint="eastAsia"/>
            <w:lang w:eastAsia="zh-CN"/>
          </w:rPr>
          <w:t>六、产品规划分析</w:t>
        </w:r>
        <w:r>
          <w:tab/>
        </w:r>
        <w:r>
          <w:fldChar w:fldCharType="begin"/>
        </w:r>
        <w:r>
          <w:instrText xml:space="preserve"> PAGEREF _Toc18611 \h </w:instrText>
        </w:r>
        <w:r>
          <w:fldChar w:fldCharType="separate"/>
        </w:r>
        <w:r>
          <w:t>17</w:t>
        </w:r>
        <w:r>
          <w:fldChar w:fldCharType="end"/>
        </w:r>
      </w:hyperlink>
    </w:p>
    <w:p>
      <w:pPr>
        <w:pStyle w:val="TOC2"/>
        <w:tabs>
          <w:tab w:val="right" w:leader="dot" w:pos="8306"/>
        </w:tabs>
      </w:pPr>
      <w:hyperlink w:anchor="_Toc30658" w:history="1">
        <w:r>
          <w:rPr>
            <w:rFonts w:ascii="仿宋" w:eastAsia="仿宋" w:hAnsi="仿宋" w:cs="仿宋" w:hint="eastAsia"/>
            <w:lang w:eastAsia="zh-CN"/>
          </w:rPr>
          <w:t>(一)、产品规划</w:t>
        </w:r>
        <w:r>
          <w:tab/>
        </w:r>
        <w:r>
          <w:fldChar w:fldCharType="begin"/>
        </w:r>
        <w:r>
          <w:instrText xml:space="preserve"> PAGEREF _Toc30658 \h </w:instrText>
        </w:r>
        <w:r>
          <w:fldChar w:fldCharType="separate"/>
        </w:r>
        <w:r>
          <w:t>17</w:t>
        </w:r>
        <w:r>
          <w:fldChar w:fldCharType="end"/>
        </w:r>
      </w:hyperlink>
    </w:p>
    <w:p>
      <w:pPr>
        <w:pStyle w:val="TOC2"/>
        <w:tabs>
          <w:tab w:val="right" w:leader="dot" w:pos="8306"/>
        </w:tabs>
      </w:pPr>
      <w:hyperlink w:anchor="_Toc22753" w:history="1">
        <w:r>
          <w:rPr>
            <w:rFonts w:ascii="仿宋" w:eastAsia="仿宋" w:hAnsi="仿宋" w:cs="仿宋" w:hint="eastAsia"/>
            <w:lang w:eastAsia="zh-CN"/>
          </w:rPr>
          <w:t>(二)、建设规模</w:t>
        </w:r>
        <w:r>
          <w:tab/>
        </w:r>
        <w:r>
          <w:fldChar w:fldCharType="begin"/>
        </w:r>
        <w:r>
          <w:instrText xml:space="preserve"> PAGEREF _Toc22753 \h </w:instrText>
        </w:r>
        <w:r>
          <w:fldChar w:fldCharType="separate"/>
        </w:r>
        <w:r>
          <w:t>18</w:t>
        </w:r>
        <w:r>
          <w:fldChar w:fldCharType="end"/>
        </w:r>
      </w:hyperlink>
    </w:p>
    <w:p>
      <w:pPr>
        <w:pStyle w:val="TOC1"/>
        <w:tabs>
          <w:tab w:val="right" w:leader="dot" w:pos="8306"/>
        </w:tabs>
      </w:pPr>
      <w:hyperlink w:anchor="_Toc14862" w:history="1">
        <w:r>
          <w:rPr>
            <w:rFonts w:ascii="仿宋" w:eastAsia="仿宋" w:hAnsi="仿宋" w:cs="仿宋" w:hint="eastAsia"/>
            <w:lang w:eastAsia="zh-CN"/>
          </w:rPr>
          <w:t>七、木工油漆项目社会影响</w:t>
        </w:r>
        <w:r>
          <w:tab/>
        </w:r>
        <w:r>
          <w:fldChar w:fldCharType="begin"/>
        </w:r>
        <w:r>
          <w:instrText xml:space="preserve"> PAGEREF _Toc14862 \h </w:instrText>
        </w:r>
        <w:r>
          <w:fldChar w:fldCharType="separate"/>
        </w:r>
        <w:r>
          <w:t>19</w:t>
        </w:r>
        <w:r>
          <w:fldChar w:fldCharType="end"/>
        </w:r>
      </w:hyperlink>
    </w:p>
    <w:p>
      <w:pPr>
        <w:pStyle w:val="TOC2"/>
        <w:tabs>
          <w:tab w:val="right" w:leader="dot" w:pos="8306"/>
        </w:tabs>
      </w:pPr>
      <w:hyperlink w:anchor="_Toc23195" w:history="1">
        <w:r>
          <w:rPr>
            <w:rFonts w:ascii="仿宋" w:eastAsia="仿宋" w:hAnsi="仿宋" w:cs="仿宋" w:hint="eastAsia"/>
            <w:lang w:eastAsia="zh-CN"/>
          </w:rPr>
          <w:t>(一)、社会责任与义务</w:t>
        </w:r>
        <w:r>
          <w:tab/>
        </w:r>
        <w:r>
          <w:fldChar w:fldCharType="begin"/>
        </w:r>
        <w:r>
          <w:instrText xml:space="preserve"> PAGEREF _Toc23195 \h </w:instrText>
        </w:r>
        <w:r>
          <w:fldChar w:fldCharType="separate"/>
        </w:r>
        <w:r>
          <w:t>19</w:t>
        </w:r>
        <w:r>
          <w:fldChar w:fldCharType="end"/>
        </w:r>
      </w:hyperlink>
    </w:p>
    <w:p>
      <w:pPr>
        <w:pStyle w:val="TOC2"/>
        <w:tabs>
          <w:tab w:val="right" w:leader="dot" w:pos="8306"/>
        </w:tabs>
      </w:pPr>
      <w:hyperlink w:anchor="_Toc30627" w:history="1">
        <w:r>
          <w:rPr>
            <w:rFonts w:ascii="仿宋" w:eastAsia="仿宋" w:hAnsi="仿宋" w:cs="仿宋" w:hint="eastAsia"/>
            <w:lang w:eastAsia="zh-CN"/>
          </w:rPr>
          <w:t>(二)、社会参与与沟通</w:t>
        </w:r>
        <w:r>
          <w:tab/>
        </w:r>
        <w:r>
          <w:fldChar w:fldCharType="begin"/>
        </w:r>
        <w:r>
          <w:instrText xml:space="preserve"> PAGEREF _Toc30627 \h </w:instrText>
        </w:r>
        <w:r>
          <w:fldChar w:fldCharType="separate"/>
        </w:r>
        <w:r>
          <w:t>20</w:t>
        </w:r>
        <w:r>
          <w:fldChar w:fldCharType="end"/>
        </w:r>
      </w:hyperlink>
    </w:p>
    <w:p>
      <w:pPr>
        <w:pStyle w:val="TOC1"/>
        <w:tabs>
          <w:tab w:val="right" w:leader="dot" w:pos="8306"/>
        </w:tabs>
      </w:pPr>
      <w:hyperlink w:anchor="_Toc946" w:history="1">
        <w:r>
          <w:rPr>
            <w:rFonts w:ascii="仿宋" w:eastAsia="仿宋" w:hAnsi="仿宋" w:cs="仿宋" w:hint="eastAsia"/>
            <w:lang w:eastAsia="zh-CN"/>
          </w:rPr>
          <w:t>八、木工油漆项目财务管理</w:t>
        </w:r>
        <w:r>
          <w:tab/>
        </w:r>
        <w:r>
          <w:fldChar w:fldCharType="begin"/>
        </w:r>
        <w:r>
          <w:instrText xml:space="preserve"> PAGEREF _Toc946 \h </w:instrText>
        </w:r>
        <w:r>
          <w:fldChar w:fldCharType="separate"/>
        </w:r>
        <w:r>
          <w:t>21</w:t>
        </w:r>
        <w:r>
          <w:fldChar w:fldCharType="end"/>
        </w:r>
      </w:hyperlink>
    </w:p>
    <w:p>
      <w:pPr>
        <w:pStyle w:val="TOC2"/>
        <w:tabs>
          <w:tab w:val="right" w:leader="dot" w:pos="8306"/>
        </w:tabs>
      </w:pPr>
      <w:hyperlink w:anchor="_Toc22658" w:history="1">
        <w:r>
          <w:rPr>
            <w:rFonts w:ascii="仿宋" w:eastAsia="仿宋" w:hAnsi="仿宋" w:cs="仿宋" w:hint="eastAsia"/>
            <w:lang w:eastAsia="zh-CN"/>
          </w:rPr>
          <w:t>(一)、资金需求大</w:t>
        </w:r>
        <w:r>
          <w:tab/>
        </w:r>
        <w:r>
          <w:fldChar w:fldCharType="begin"/>
        </w:r>
        <w:r>
          <w:instrText xml:space="preserve"> PAGEREF _Toc22658 \h </w:instrText>
        </w:r>
        <w:r>
          <w:fldChar w:fldCharType="separate"/>
        </w:r>
        <w:r>
          <w:t>21</w:t>
        </w:r>
        <w:r>
          <w:fldChar w:fldCharType="end"/>
        </w:r>
      </w:hyperlink>
    </w:p>
    <w:p>
      <w:pPr>
        <w:pStyle w:val="TOC2"/>
        <w:tabs>
          <w:tab w:val="right" w:leader="dot" w:pos="8306"/>
        </w:tabs>
      </w:pPr>
      <w:hyperlink w:anchor="_Toc18375" w:history="1">
        <w:r>
          <w:rPr>
            <w:rFonts w:ascii="仿宋" w:eastAsia="仿宋" w:hAnsi="仿宋" w:cs="仿宋" w:hint="eastAsia"/>
            <w:lang w:eastAsia="zh-CN"/>
          </w:rPr>
          <w:t>(二)、研发周期长</w:t>
        </w:r>
        <w:r>
          <w:tab/>
        </w:r>
        <w:r>
          <w:fldChar w:fldCharType="begin"/>
        </w:r>
        <w:r>
          <w:instrText xml:space="preserve"> PAGEREF _Toc18375 \h </w:instrText>
        </w:r>
        <w:r>
          <w:fldChar w:fldCharType="separate"/>
        </w:r>
        <w:r>
          <w:t>22</w:t>
        </w:r>
        <w:r>
          <w:fldChar w:fldCharType="end"/>
        </w:r>
      </w:hyperlink>
    </w:p>
    <w:p>
      <w:pPr>
        <w:pStyle w:val="TOC2"/>
        <w:tabs>
          <w:tab w:val="right" w:leader="dot" w:pos="8306"/>
        </w:tabs>
      </w:pPr>
      <w:hyperlink w:anchor="_Toc26315" w:history="1">
        <w:r>
          <w:rPr>
            <w:rFonts w:ascii="仿宋" w:eastAsia="仿宋" w:hAnsi="仿宋" w:cs="仿宋" w:hint="eastAsia"/>
            <w:lang w:eastAsia="zh-CN"/>
          </w:rPr>
          <w:t>(三)、市场风险大</w:t>
        </w:r>
        <w:r>
          <w:tab/>
        </w:r>
        <w:r>
          <w:fldChar w:fldCharType="begin"/>
        </w:r>
        <w:r>
          <w:instrText xml:space="preserve"> PAGEREF _Toc26315 \h </w:instrText>
        </w:r>
        <w:r>
          <w:fldChar w:fldCharType="separate"/>
        </w:r>
        <w:r>
          <w:t>23</w:t>
        </w:r>
        <w:r>
          <w:fldChar w:fldCharType="end"/>
        </w:r>
      </w:hyperlink>
    </w:p>
    <w:p>
      <w:pPr>
        <w:pStyle w:val="TOC2"/>
        <w:tabs>
          <w:tab w:val="right" w:leader="dot" w:pos="8306"/>
        </w:tabs>
      </w:pPr>
      <w:hyperlink w:anchor="_Toc24953" w:history="1">
        <w:r>
          <w:rPr>
            <w:rFonts w:ascii="仿宋" w:eastAsia="仿宋" w:hAnsi="仿宋" w:cs="仿宋" w:hint="eastAsia"/>
            <w:lang w:eastAsia="zh-CN"/>
          </w:rPr>
          <w:t>(四)、利润率高</w:t>
        </w:r>
        <w:r>
          <w:tab/>
        </w:r>
        <w:r>
          <w:fldChar w:fldCharType="begin"/>
        </w:r>
        <w:r>
          <w:instrText xml:space="preserve"> PAGEREF _Toc24953 \h </w:instrText>
        </w:r>
        <w:r>
          <w:fldChar w:fldCharType="separate"/>
        </w:r>
        <w:r>
          <w:t>26</w:t>
        </w:r>
        <w:r>
          <w:fldChar w:fldCharType="end"/>
        </w:r>
      </w:hyperlink>
    </w:p>
    <w:p>
      <w:pPr>
        <w:pStyle w:val="TOC1"/>
        <w:tabs>
          <w:tab w:val="right" w:leader="dot" w:pos="8306"/>
        </w:tabs>
      </w:pPr>
      <w:hyperlink w:anchor="_Toc20398" w:history="1">
        <w:r>
          <w:rPr>
            <w:rFonts w:ascii="仿宋" w:eastAsia="仿宋" w:hAnsi="仿宋" w:cs="仿宋" w:hint="eastAsia"/>
            <w:lang w:eastAsia="zh-CN"/>
          </w:rPr>
          <w:t>九、木工油漆项目技术管理</w:t>
        </w:r>
        <w:r>
          <w:tab/>
        </w:r>
        <w:r>
          <w:fldChar w:fldCharType="begin"/>
        </w:r>
        <w:r>
          <w:instrText xml:space="preserve"> PAGEREF _Toc20398 \h </w:instrText>
        </w:r>
        <w:r>
          <w:fldChar w:fldCharType="separate"/>
        </w:r>
        <w:r>
          <w:t>28</w:t>
        </w:r>
        <w:r>
          <w:fldChar w:fldCharType="end"/>
        </w:r>
      </w:hyperlink>
    </w:p>
    <w:p>
      <w:pPr>
        <w:pStyle w:val="TOC2"/>
        <w:tabs>
          <w:tab w:val="right" w:leader="dot" w:pos="8306"/>
        </w:tabs>
      </w:pPr>
      <w:hyperlink w:anchor="_Toc31230" w:history="1">
        <w:r>
          <w:rPr>
            <w:rFonts w:ascii="仿宋" w:eastAsia="仿宋" w:hAnsi="仿宋" w:cs="仿宋" w:hint="eastAsia"/>
            <w:lang w:eastAsia="zh-CN"/>
          </w:rPr>
          <w:t>(一)、技术方案选用方向</w:t>
        </w:r>
        <w:r>
          <w:tab/>
        </w:r>
        <w:r>
          <w:fldChar w:fldCharType="begin"/>
        </w:r>
        <w:r>
          <w:instrText xml:space="preserve"> PAGEREF _Toc31230 \h </w:instrText>
        </w:r>
        <w:r>
          <w:fldChar w:fldCharType="separate"/>
        </w:r>
        <w:r>
          <w:t>28</w:t>
        </w:r>
        <w:r>
          <w:fldChar w:fldCharType="end"/>
        </w:r>
      </w:hyperlink>
    </w:p>
    <w:p>
      <w:pPr>
        <w:pStyle w:val="TOC2"/>
        <w:tabs>
          <w:tab w:val="right" w:leader="dot" w:pos="8306"/>
        </w:tabs>
      </w:pPr>
      <w:hyperlink w:anchor="_Toc11568" w:history="1">
        <w:r>
          <w:rPr>
            <w:rFonts w:ascii="仿宋" w:eastAsia="仿宋" w:hAnsi="仿宋" w:cs="仿宋" w:hint="eastAsia"/>
            <w:lang w:eastAsia="zh-CN"/>
          </w:rPr>
          <w:t>(二)、工艺技术方案选用原则</w:t>
        </w:r>
        <w:r>
          <w:tab/>
        </w:r>
        <w:r>
          <w:fldChar w:fldCharType="begin"/>
        </w:r>
        <w:r>
          <w:instrText xml:space="preserve"> PAGEREF _Toc11568 \h </w:instrText>
        </w:r>
        <w:r>
          <w:fldChar w:fldCharType="separate"/>
        </w:r>
        <w:r>
          <w:t>29</w:t>
        </w:r>
        <w:r>
          <w:fldChar w:fldCharType="end"/>
        </w:r>
      </w:hyperlink>
    </w:p>
    <w:p>
      <w:pPr>
        <w:pStyle w:val="TOC2"/>
        <w:tabs>
          <w:tab w:val="right" w:leader="dot" w:pos="8306"/>
        </w:tabs>
      </w:pPr>
      <w:hyperlink w:anchor="_Toc2664" w:history="1">
        <w:r>
          <w:rPr>
            <w:rFonts w:ascii="仿宋" w:eastAsia="仿宋" w:hAnsi="仿宋" w:cs="仿宋" w:hint="eastAsia"/>
            <w:lang w:eastAsia="zh-CN"/>
          </w:rPr>
          <w:t>(三)、工艺技术方案要求</w:t>
        </w:r>
        <w:r>
          <w:tab/>
        </w:r>
        <w:r>
          <w:fldChar w:fldCharType="begin"/>
        </w:r>
        <w:r>
          <w:instrText xml:space="preserve"> PAGEREF _Toc2664 \h </w:instrText>
        </w:r>
        <w:r>
          <w:fldChar w:fldCharType="separate"/>
        </w:r>
        <w:r>
          <w:t>31</w:t>
        </w:r>
        <w:r>
          <w:fldChar w:fldCharType="end"/>
        </w:r>
      </w:hyperlink>
    </w:p>
    <w:p>
      <w:pPr>
        <w:pStyle w:val="TOC1"/>
        <w:tabs>
          <w:tab w:val="right" w:leader="dot" w:pos="8306"/>
        </w:tabs>
      </w:pPr>
      <w:hyperlink w:anchor="_Toc9934" w:history="1">
        <w:r>
          <w:rPr>
            <w:rFonts w:ascii="仿宋" w:eastAsia="仿宋" w:hAnsi="仿宋" w:cs="仿宋" w:hint="eastAsia"/>
            <w:lang w:eastAsia="zh-CN"/>
          </w:rPr>
          <w:t>十、木工油漆项目风险管理</w:t>
        </w:r>
        <w:r>
          <w:tab/>
        </w:r>
        <w:r>
          <w:fldChar w:fldCharType="begin"/>
        </w:r>
        <w:r>
          <w:instrText xml:space="preserve"> PAGEREF _Toc9934 \h </w:instrText>
        </w:r>
        <w:r>
          <w:fldChar w:fldCharType="separate"/>
        </w:r>
        <w:r>
          <w:t>34</w:t>
        </w:r>
        <w:r>
          <w:fldChar w:fldCharType="end"/>
        </w:r>
      </w:hyperlink>
    </w:p>
    <w:p>
      <w:pPr>
        <w:pStyle w:val="TOC2"/>
        <w:tabs>
          <w:tab w:val="right" w:leader="dot" w:pos="8306"/>
        </w:tabs>
      </w:pPr>
      <w:hyperlink w:anchor="_Toc11298" w:history="1">
        <w:r>
          <w:rPr>
            <w:rFonts w:ascii="仿宋" w:eastAsia="仿宋" w:hAnsi="仿宋" w:cs="仿宋" w:hint="eastAsia"/>
            <w:lang w:eastAsia="zh-CN"/>
          </w:rPr>
          <w:t>(一)、风险识别与评估</w:t>
        </w:r>
        <w:r>
          <w:tab/>
        </w:r>
        <w:r>
          <w:fldChar w:fldCharType="begin"/>
        </w:r>
        <w:r>
          <w:instrText xml:space="preserve"> PAGEREF _Toc11298 \h </w:instrText>
        </w:r>
        <w:r>
          <w:fldChar w:fldCharType="separate"/>
        </w:r>
        <w:r>
          <w:t>34</w:t>
        </w:r>
        <w:r>
          <w:fldChar w:fldCharType="end"/>
        </w:r>
      </w:hyperlink>
    </w:p>
    <w:p>
      <w:pPr>
        <w:pStyle w:val="TOC2"/>
        <w:tabs>
          <w:tab w:val="right" w:leader="dot" w:pos="8306"/>
        </w:tabs>
      </w:pPr>
      <w:hyperlink w:anchor="_Toc26755" w:history="1">
        <w:r>
          <w:rPr>
            <w:rFonts w:ascii="仿宋" w:eastAsia="仿宋" w:hAnsi="仿宋" w:cs="仿宋" w:hint="eastAsia"/>
            <w:lang w:eastAsia="zh-CN"/>
          </w:rPr>
          <w:t>(二)、风险应对策略</w:t>
        </w:r>
        <w:r>
          <w:tab/>
        </w:r>
        <w:r>
          <w:fldChar w:fldCharType="begin"/>
        </w:r>
        <w:r>
          <w:instrText xml:space="preserve"> PAGEREF _Toc26755 \h </w:instrText>
        </w:r>
        <w:r>
          <w:fldChar w:fldCharType="separate"/>
        </w:r>
        <w:r>
          <w:t>35</w:t>
        </w:r>
        <w:r>
          <w:fldChar w:fldCharType="end"/>
        </w:r>
      </w:hyperlink>
    </w:p>
    <w:p>
      <w:pPr>
        <w:pStyle w:val="TOC2"/>
        <w:tabs>
          <w:tab w:val="right" w:leader="dot" w:pos="8306"/>
        </w:tabs>
      </w:pPr>
      <w:hyperlink w:anchor="_Toc31351" w:history="1">
        <w:r>
          <w:rPr>
            <w:rFonts w:ascii="仿宋" w:eastAsia="仿宋" w:hAnsi="仿宋" w:cs="仿宋" w:hint="eastAsia"/>
            <w:lang w:eastAsia="zh-CN"/>
          </w:rPr>
          <w:t>(三)、风险监控与控制</w:t>
        </w:r>
        <w:r>
          <w:tab/>
        </w:r>
        <w:r>
          <w:fldChar w:fldCharType="begin"/>
        </w:r>
        <w:r>
          <w:instrText xml:space="preserve"> PAGEREF _Toc31351 \h </w:instrText>
        </w:r>
        <w:r>
          <w:fldChar w:fldCharType="separate"/>
        </w:r>
        <w:r>
          <w:t>37</w:t>
        </w:r>
        <w:r>
          <w:fldChar w:fldCharType="end"/>
        </w:r>
      </w:hyperlink>
    </w:p>
    <w:p>
      <w:pPr>
        <w:pStyle w:val="TOC1"/>
        <w:tabs>
          <w:tab w:val="right" w:leader="dot" w:pos="8306"/>
        </w:tabs>
      </w:pPr>
      <w:hyperlink w:anchor="_Toc10946" w:history="1">
        <w:r>
          <w:rPr>
            <w:rFonts w:ascii="仿宋" w:eastAsia="仿宋" w:hAnsi="仿宋" w:cs="仿宋" w:hint="eastAsia"/>
            <w:lang w:eastAsia="zh-CN"/>
          </w:rPr>
          <w:t>十一、木工油漆项目环境影响分析</w:t>
        </w:r>
        <w:r>
          <w:tab/>
        </w:r>
        <w:r>
          <w:fldChar w:fldCharType="begin"/>
        </w:r>
        <w:r>
          <w:instrText xml:space="preserve"> PAGEREF _Toc10946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8" w:history="1">
        <w:r>
          <w:rPr>
            <w:rFonts w:ascii="仿宋" w:eastAsia="仿宋" w:hAnsi="仿宋" w:cs="仿宋" w:hint="eastAsia"/>
            <w:lang w:eastAsia="zh-CN"/>
          </w:rPr>
          <w:t>(一)、建设区域环境质量现状</w:t>
        </w:r>
        <w:r>
          <w:tab/>
        </w:r>
        <w:r>
          <w:fldChar w:fldCharType="begin"/>
        </w:r>
        <w:r>
          <w:instrText xml:space="preserve"> PAGEREF _Toc29978 \h </w:instrText>
        </w:r>
        <w:r>
          <w:fldChar w:fldCharType="separate"/>
        </w:r>
        <w:r>
          <w:t>38</w:t>
        </w:r>
        <w:r>
          <w:fldChar w:fldCharType="end"/>
        </w:r>
      </w:hyperlink>
    </w:p>
    <w:p>
      <w:pPr>
        <w:pStyle w:val="TOC2"/>
        <w:tabs>
          <w:tab w:val="right" w:leader="dot" w:pos="8306"/>
        </w:tabs>
      </w:pPr>
      <w:hyperlink w:anchor="_Toc7000" w:history="1">
        <w:r>
          <w:rPr>
            <w:rFonts w:ascii="仿宋" w:eastAsia="仿宋" w:hAnsi="仿宋" w:cs="仿宋" w:hint="eastAsia"/>
            <w:lang w:eastAsia="zh-CN"/>
          </w:rPr>
          <w:t>(二)、建设期环境保护</w:t>
        </w:r>
        <w:r>
          <w:tab/>
        </w:r>
        <w:r>
          <w:fldChar w:fldCharType="begin"/>
        </w:r>
        <w:r>
          <w:instrText xml:space="preserve"> PAGEREF _Toc7000 \h </w:instrText>
        </w:r>
        <w:r>
          <w:fldChar w:fldCharType="separate"/>
        </w:r>
        <w:r>
          <w:t>39</w:t>
        </w:r>
        <w:r>
          <w:fldChar w:fldCharType="end"/>
        </w:r>
      </w:hyperlink>
    </w:p>
    <w:p>
      <w:pPr>
        <w:pStyle w:val="TOC2"/>
        <w:tabs>
          <w:tab w:val="right" w:leader="dot" w:pos="8306"/>
        </w:tabs>
      </w:pPr>
      <w:hyperlink w:anchor="_Toc5118" w:history="1">
        <w:r>
          <w:rPr>
            <w:rFonts w:ascii="仿宋" w:eastAsia="仿宋" w:hAnsi="仿宋" w:cs="仿宋" w:hint="eastAsia"/>
            <w:lang w:eastAsia="zh-CN"/>
          </w:rPr>
          <w:t>(三)、运营期环境保护</w:t>
        </w:r>
        <w:r>
          <w:tab/>
        </w:r>
        <w:r>
          <w:fldChar w:fldCharType="begin"/>
        </w:r>
        <w:r>
          <w:instrText xml:space="preserve"> PAGEREF _Toc5118 \h </w:instrText>
        </w:r>
        <w:r>
          <w:fldChar w:fldCharType="separate"/>
        </w:r>
        <w:r>
          <w:t>40</w:t>
        </w:r>
        <w:r>
          <w:fldChar w:fldCharType="end"/>
        </w:r>
      </w:hyperlink>
    </w:p>
    <w:p>
      <w:pPr>
        <w:pStyle w:val="TOC2"/>
        <w:tabs>
          <w:tab w:val="right" w:leader="dot" w:pos="8306"/>
        </w:tabs>
      </w:pPr>
      <w:hyperlink w:anchor="_Toc13914" w:history="1">
        <w:r>
          <w:rPr>
            <w:rFonts w:ascii="仿宋" w:eastAsia="仿宋" w:hAnsi="仿宋" w:cs="仿宋" w:hint="eastAsia"/>
            <w:lang w:eastAsia="zh-CN"/>
          </w:rPr>
          <w:t>(四)、木工油漆项目建设对区域经济的影响</w:t>
        </w:r>
        <w:r>
          <w:tab/>
        </w:r>
        <w:r>
          <w:fldChar w:fldCharType="begin"/>
        </w:r>
        <w:r>
          <w:instrText xml:space="preserve"> PAGEREF _Toc13914 \h </w:instrText>
        </w:r>
        <w:r>
          <w:fldChar w:fldCharType="separate"/>
        </w:r>
        <w:r>
          <w:t>42</w:t>
        </w:r>
        <w:r>
          <w:fldChar w:fldCharType="end"/>
        </w:r>
      </w:hyperlink>
    </w:p>
    <w:p>
      <w:pPr>
        <w:pStyle w:val="TOC2"/>
        <w:tabs>
          <w:tab w:val="right" w:leader="dot" w:pos="8306"/>
        </w:tabs>
      </w:pPr>
      <w:hyperlink w:anchor="_Toc32527" w:history="1">
        <w:r>
          <w:rPr>
            <w:rFonts w:ascii="仿宋" w:eastAsia="仿宋" w:hAnsi="仿宋" w:cs="仿宋" w:hint="eastAsia"/>
            <w:lang w:eastAsia="zh-CN"/>
          </w:rPr>
          <w:t>(五)、废弃物处理</w:t>
        </w:r>
        <w:r>
          <w:tab/>
        </w:r>
        <w:r>
          <w:fldChar w:fldCharType="begin"/>
        </w:r>
        <w:r>
          <w:instrText xml:space="preserve"> PAGEREF _Toc32527 \h </w:instrText>
        </w:r>
        <w:r>
          <w:fldChar w:fldCharType="separate"/>
        </w:r>
        <w:r>
          <w:t>43</w:t>
        </w:r>
        <w:r>
          <w:fldChar w:fldCharType="end"/>
        </w:r>
      </w:hyperlink>
    </w:p>
    <w:p>
      <w:pPr>
        <w:pStyle w:val="TOC2"/>
        <w:tabs>
          <w:tab w:val="right" w:leader="dot" w:pos="8306"/>
        </w:tabs>
      </w:pPr>
      <w:hyperlink w:anchor="_Toc22408" w:history="1">
        <w:r>
          <w:rPr>
            <w:rFonts w:ascii="仿宋" w:eastAsia="仿宋" w:hAnsi="仿宋" w:cs="仿宋" w:hint="eastAsia"/>
            <w:lang w:eastAsia="zh-CN"/>
          </w:rPr>
          <w:t>(六)、特殊环境影响分析</w:t>
        </w:r>
        <w:r>
          <w:tab/>
        </w:r>
        <w:r>
          <w:fldChar w:fldCharType="begin"/>
        </w:r>
        <w:r>
          <w:instrText xml:space="preserve"> PAGEREF _Toc22408 \h </w:instrText>
        </w:r>
        <w:r>
          <w:fldChar w:fldCharType="separate"/>
        </w:r>
        <w:r>
          <w:t>45</w:t>
        </w:r>
        <w:r>
          <w:fldChar w:fldCharType="end"/>
        </w:r>
      </w:hyperlink>
    </w:p>
    <w:p>
      <w:pPr>
        <w:pStyle w:val="TOC2"/>
        <w:tabs>
          <w:tab w:val="right" w:leader="dot" w:pos="8306"/>
        </w:tabs>
      </w:pPr>
      <w:hyperlink w:anchor="_Toc12419" w:history="1">
        <w:r>
          <w:rPr>
            <w:rFonts w:ascii="仿宋" w:eastAsia="仿宋" w:hAnsi="仿宋" w:cs="仿宋" w:hint="eastAsia"/>
            <w:lang w:eastAsia="zh-CN"/>
          </w:rPr>
          <w:t>(七)、清洁生产</w:t>
        </w:r>
        <w:r>
          <w:tab/>
        </w:r>
        <w:r>
          <w:fldChar w:fldCharType="begin"/>
        </w:r>
        <w:r>
          <w:instrText xml:space="preserve"> PAGEREF _Toc12419 \h </w:instrText>
        </w:r>
        <w:r>
          <w:fldChar w:fldCharType="separate"/>
        </w:r>
        <w:r>
          <w:t>46</w:t>
        </w:r>
        <w:r>
          <w:fldChar w:fldCharType="end"/>
        </w:r>
      </w:hyperlink>
    </w:p>
    <w:p>
      <w:pPr>
        <w:pStyle w:val="TOC2"/>
        <w:tabs>
          <w:tab w:val="right" w:leader="dot" w:pos="8306"/>
        </w:tabs>
      </w:pPr>
      <w:hyperlink w:anchor="_Toc20432" w:history="1">
        <w:r>
          <w:rPr>
            <w:rFonts w:ascii="仿宋" w:eastAsia="仿宋" w:hAnsi="仿宋" w:cs="仿宋" w:hint="eastAsia"/>
            <w:lang w:eastAsia="zh-CN"/>
          </w:rPr>
          <w:t>(八)、环境保护综合评价</w:t>
        </w:r>
        <w:r>
          <w:tab/>
        </w:r>
        <w:r>
          <w:fldChar w:fldCharType="begin"/>
        </w:r>
        <w:r>
          <w:instrText xml:space="preserve"> PAGEREF _Toc20432 \h </w:instrText>
        </w:r>
        <w:r>
          <w:fldChar w:fldCharType="separate"/>
        </w:r>
        <w:r>
          <w:t>47</w:t>
        </w:r>
        <w:r>
          <w:fldChar w:fldCharType="end"/>
        </w:r>
      </w:hyperlink>
    </w:p>
    <w:p>
      <w:pPr>
        <w:pStyle w:val="TOC1"/>
        <w:tabs>
          <w:tab w:val="right" w:leader="dot" w:pos="8306"/>
        </w:tabs>
      </w:pPr>
      <w:hyperlink w:anchor="_Toc16091" w:history="1">
        <w:r>
          <w:rPr>
            <w:rFonts w:ascii="仿宋" w:eastAsia="仿宋" w:hAnsi="仿宋" w:cs="仿宋" w:hint="eastAsia"/>
            <w:lang w:eastAsia="zh-CN"/>
          </w:rPr>
          <w:t>十二、木工油漆项目计划安排</w:t>
        </w:r>
        <w:r>
          <w:tab/>
        </w:r>
        <w:r>
          <w:fldChar w:fldCharType="begin"/>
        </w:r>
        <w:r>
          <w:instrText xml:space="preserve"> PAGEREF _Toc16091 \h </w:instrText>
        </w:r>
        <w:r>
          <w:fldChar w:fldCharType="separate"/>
        </w:r>
        <w:r>
          <w:t>48</w:t>
        </w:r>
        <w:r>
          <w:fldChar w:fldCharType="end"/>
        </w:r>
      </w:hyperlink>
    </w:p>
    <w:p>
      <w:pPr>
        <w:pStyle w:val="TOC2"/>
        <w:tabs>
          <w:tab w:val="right" w:leader="dot" w:pos="8306"/>
        </w:tabs>
      </w:pPr>
      <w:hyperlink w:anchor="_Toc26579" w:history="1">
        <w:r>
          <w:rPr>
            <w:rFonts w:ascii="仿宋" w:eastAsia="仿宋" w:hAnsi="仿宋" w:cs="仿宋" w:hint="eastAsia"/>
            <w:lang w:eastAsia="zh-CN"/>
          </w:rPr>
          <w:t>(一)、建设周期</w:t>
        </w:r>
        <w:r>
          <w:tab/>
        </w:r>
        <w:r>
          <w:fldChar w:fldCharType="begin"/>
        </w:r>
        <w:r>
          <w:instrText xml:space="preserve"> PAGEREF _Toc26579 \h </w:instrText>
        </w:r>
        <w:r>
          <w:fldChar w:fldCharType="separate"/>
        </w:r>
        <w:r>
          <w:t>48</w:t>
        </w:r>
        <w:r>
          <w:fldChar w:fldCharType="end"/>
        </w:r>
      </w:hyperlink>
    </w:p>
    <w:p>
      <w:pPr>
        <w:pStyle w:val="TOC2"/>
        <w:tabs>
          <w:tab w:val="right" w:leader="dot" w:pos="8306"/>
        </w:tabs>
      </w:pPr>
      <w:hyperlink w:anchor="_Toc13264" w:history="1">
        <w:r>
          <w:rPr>
            <w:rFonts w:ascii="仿宋" w:eastAsia="仿宋" w:hAnsi="仿宋" w:cs="仿宋" w:hint="eastAsia"/>
            <w:lang w:eastAsia="zh-CN"/>
          </w:rPr>
          <w:t>(二)、建设进度</w:t>
        </w:r>
        <w:r>
          <w:tab/>
        </w:r>
        <w:r>
          <w:fldChar w:fldCharType="begin"/>
        </w:r>
        <w:r>
          <w:instrText xml:space="preserve"> PAGEREF _Toc13264 \h </w:instrText>
        </w:r>
        <w:r>
          <w:fldChar w:fldCharType="separate"/>
        </w:r>
        <w:r>
          <w:t>49</w:t>
        </w:r>
        <w:r>
          <w:fldChar w:fldCharType="end"/>
        </w:r>
      </w:hyperlink>
    </w:p>
    <w:p>
      <w:pPr>
        <w:pStyle w:val="TOC2"/>
        <w:tabs>
          <w:tab w:val="right" w:leader="dot" w:pos="8306"/>
        </w:tabs>
      </w:pPr>
      <w:hyperlink w:anchor="_Toc16278" w:history="1">
        <w:r>
          <w:rPr>
            <w:rFonts w:ascii="仿宋" w:eastAsia="仿宋" w:hAnsi="仿宋" w:cs="仿宋" w:hint="eastAsia"/>
            <w:lang w:eastAsia="zh-CN"/>
          </w:rPr>
          <w:t>(三)、进度安排注意事项</w:t>
        </w:r>
        <w:r>
          <w:tab/>
        </w:r>
        <w:r>
          <w:fldChar w:fldCharType="begin"/>
        </w:r>
        <w:r>
          <w:instrText xml:space="preserve"> PAGEREF _Toc16278 \h </w:instrText>
        </w:r>
        <w:r>
          <w:fldChar w:fldCharType="separate"/>
        </w:r>
        <w:r>
          <w:t>50</w:t>
        </w:r>
        <w:r>
          <w:fldChar w:fldCharType="end"/>
        </w:r>
      </w:hyperlink>
    </w:p>
    <w:p>
      <w:pPr>
        <w:pStyle w:val="TOC2"/>
        <w:tabs>
          <w:tab w:val="right" w:leader="dot" w:pos="8306"/>
        </w:tabs>
      </w:pPr>
      <w:hyperlink w:anchor="_Toc16318" w:history="1">
        <w:r>
          <w:rPr>
            <w:rFonts w:ascii="仿宋" w:eastAsia="仿宋" w:hAnsi="仿宋" w:cs="仿宋" w:hint="eastAsia"/>
            <w:lang w:eastAsia="zh-CN"/>
          </w:rPr>
          <w:t>(四)、人力资源配置</w:t>
        </w:r>
        <w:r>
          <w:tab/>
        </w:r>
        <w:r>
          <w:fldChar w:fldCharType="begin"/>
        </w:r>
        <w:r>
          <w:instrText xml:space="preserve"> PAGEREF _Toc16318 \h </w:instrText>
        </w:r>
        <w:r>
          <w:fldChar w:fldCharType="separate"/>
        </w:r>
        <w:r>
          <w:t>52</w:t>
        </w:r>
        <w:r>
          <w:fldChar w:fldCharType="end"/>
        </w:r>
      </w:hyperlink>
    </w:p>
    <w:p>
      <w:pPr>
        <w:pStyle w:val="TOC1"/>
        <w:tabs>
          <w:tab w:val="right" w:leader="dot" w:pos="8306"/>
        </w:tabs>
      </w:pPr>
      <w:hyperlink w:anchor="_Toc15562" w:history="1">
        <w:r>
          <w:rPr>
            <w:rFonts w:ascii="仿宋" w:eastAsia="仿宋" w:hAnsi="仿宋" w:cs="仿宋" w:hint="eastAsia"/>
            <w:lang w:eastAsia="zh-CN"/>
          </w:rPr>
          <w:t>十三、木工油漆项目实施保障措施</w:t>
        </w:r>
        <w:r>
          <w:tab/>
        </w:r>
        <w:r>
          <w:fldChar w:fldCharType="begin"/>
        </w:r>
        <w:r>
          <w:instrText xml:space="preserve"> PAGEREF _Toc15562 \h </w:instrText>
        </w:r>
        <w:r>
          <w:fldChar w:fldCharType="separate"/>
        </w:r>
        <w:r>
          <w:t>52</w:t>
        </w:r>
        <w:r>
          <w:fldChar w:fldCharType="end"/>
        </w:r>
      </w:hyperlink>
    </w:p>
    <w:p>
      <w:pPr>
        <w:pStyle w:val="TOC2"/>
        <w:tabs>
          <w:tab w:val="right" w:leader="dot" w:pos="8306"/>
        </w:tabs>
      </w:pPr>
      <w:hyperlink w:anchor="_Toc21833" w:history="1">
        <w:r>
          <w:rPr>
            <w:rFonts w:ascii="仿宋" w:eastAsia="仿宋" w:hAnsi="仿宋" w:cs="仿宋" w:hint="eastAsia"/>
            <w:lang w:eastAsia="zh-CN"/>
          </w:rPr>
          <w:t>(一)、木工油漆项目实施保障机制</w:t>
        </w:r>
        <w:r>
          <w:tab/>
        </w:r>
        <w:r>
          <w:fldChar w:fldCharType="begin"/>
        </w:r>
        <w:r>
          <w:instrText xml:space="preserve"> PAGEREF _Toc21833 \h </w:instrText>
        </w:r>
        <w:r>
          <w:fldChar w:fldCharType="separate"/>
        </w:r>
        <w:r>
          <w:t>52</w:t>
        </w:r>
        <w:r>
          <w:fldChar w:fldCharType="end"/>
        </w:r>
      </w:hyperlink>
    </w:p>
    <w:p>
      <w:pPr>
        <w:pStyle w:val="TOC2"/>
        <w:tabs>
          <w:tab w:val="right" w:leader="dot" w:pos="8306"/>
        </w:tabs>
      </w:pPr>
      <w:hyperlink w:anchor="_Toc1106" w:history="1">
        <w:r>
          <w:rPr>
            <w:rFonts w:ascii="仿宋" w:eastAsia="仿宋" w:hAnsi="仿宋" w:cs="仿宋" w:hint="eastAsia"/>
            <w:lang w:eastAsia="zh-CN"/>
          </w:rPr>
          <w:t>(二)、木工油漆项目法律合规要求</w:t>
        </w:r>
        <w:r>
          <w:tab/>
        </w:r>
        <w:r>
          <w:fldChar w:fldCharType="begin"/>
        </w:r>
        <w:r>
          <w:instrText xml:space="preserve"> PAGEREF _Toc1106 \h </w:instrText>
        </w:r>
        <w:r>
          <w:fldChar w:fldCharType="separate"/>
        </w:r>
        <w:r>
          <w:t>56</w:t>
        </w:r>
        <w:r>
          <w:fldChar w:fldCharType="end"/>
        </w:r>
      </w:hyperlink>
    </w:p>
    <w:p>
      <w:pPr>
        <w:pStyle w:val="TOC2"/>
        <w:tabs>
          <w:tab w:val="right" w:leader="dot" w:pos="8306"/>
        </w:tabs>
      </w:pPr>
      <w:hyperlink w:anchor="_Toc22355" w:history="1">
        <w:r>
          <w:rPr>
            <w:rFonts w:ascii="仿宋" w:eastAsia="仿宋" w:hAnsi="仿宋" w:cs="仿宋" w:hint="eastAsia"/>
            <w:lang w:eastAsia="zh-CN"/>
          </w:rPr>
          <w:t>(三)、木工油漆项目合同管理与法律事务</w:t>
        </w:r>
        <w:r>
          <w:tab/>
        </w:r>
        <w:r>
          <w:fldChar w:fldCharType="begin"/>
        </w:r>
        <w:r>
          <w:instrText xml:space="preserve"> PAGEREF _Toc22355 \h </w:instrText>
        </w:r>
        <w:r>
          <w:fldChar w:fldCharType="separate"/>
        </w:r>
        <w:r>
          <w:t>60</w:t>
        </w:r>
        <w:r>
          <w:fldChar w:fldCharType="end"/>
        </w:r>
      </w:hyperlink>
    </w:p>
    <w:p>
      <w:pPr>
        <w:pStyle w:val="TOC2"/>
        <w:tabs>
          <w:tab w:val="right" w:leader="dot" w:pos="8306"/>
        </w:tabs>
      </w:pPr>
      <w:hyperlink w:anchor="_Toc8429" w:history="1">
        <w:r>
          <w:rPr>
            <w:rFonts w:ascii="仿宋" w:eastAsia="仿宋" w:hAnsi="仿宋" w:cs="仿宋" w:hint="eastAsia"/>
            <w:lang w:eastAsia="zh-CN"/>
          </w:rPr>
          <w:t>(四)、木工油漆项目知识产权保护策略</w:t>
        </w:r>
        <w:r>
          <w:tab/>
        </w:r>
        <w:r>
          <w:fldChar w:fldCharType="begin"/>
        </w:r>
        <w:r>
          <w:instrText xml:space="preserve"> PAGEREF _Toc8429 \h </w:instrText>
        </w:r>
        <w:r>
          <w:fldChar w:fldCharType="separate"/>
        </w:r>
        <w:r>
          <w:t>66</w:t>
        </w:r>
        <w:r>
          <w:fldChar w:fldCharType="end"/>
        </w:r>
      </w:hyperlink>
    </w:p>
    <w:p>
      <w:pPr>
        <w:pStyle w:val="TOC1"/>
        <w:tabs>
          <w:tab w:val="right" w:leader="dot" w:pos="8306"/>
        </w:tabs>
      </w:pPr>
      <w:hyperlink w:anchor="_Toc4989" w:history="1">
        <w:r>
          <w:rPr>
            <w:rFonts w:ascii="仿宋" w:eastAsia="仿宋" w:hAnsi="仿宋" w:cs="仿宋" w:hint="eastAsia"/>
            <w:lang w:eastAsia="zh-CN"/>
          </w:rPr>
          <w:t>十四、木工油漆项目变更管理</w:t>
        </w:r>
        <w:r>
          <w:tab/>
        </w:r>
        <w:r>
          <w:fldChar w:fldCharType="begin"/>
        </w:r>
        <w:r>
          <w:instrText xml:space="preserve"> PAGEREF _Toc4989 \h </w:instrText>
        </w:r>
        <w:r>
          <w:fldChar w:fldCharType="separate"/>
        </w:r>
        <w:r>
          <w:t>69</w:t>
        </w:r>
        <w:r>
          <w:fldChar w:fldCharType="end"/>
        </w:r>
      </w:hyperlink>
    </w:p>
    <w:p>
      <w:pPr>
        <w:pStyle w:val="TOC2"/>
        <w:tabs>
          <w:tab w:val="right" w:leader="dot" w:pos="8306"/>
        </w:tabs>
      </w:pPr>
      <w:hyperlink w:anchor="_Toc18472" w:history="1">
        <w:r>
          <w:rPr>
            <w:rFonts w:ascii="仿宋" w:eastAsia="仿宋" w:hAnsi="仿宋" w:cs="仿宋" w:hint="eastAsia"/>
            <w:lang w:eastAsia="zh-CN"/>
          </w:rPr>
          <w:t>(一)、变更申请与评估</w:t>
        </w:r>
        <w:r>
          <w:tab/>
        </w:r>
        <w:r>
          <w:fldChar w:fldCharType="begin"/>
        </w:r>
        <w:r>
          <w:instrText xml:space="preserve"> PAGEREF _Toc18472 \h </w:instrText>
        </w:r>
        <w:r>
          <w:fldChar w:fldCharType="separate"/>
        </w:r>
        <w:r>
          <w:t>69</w:t>
        </w:r>
        <w:r>
          <w:fldChar w:fldCharType="end"/>
        </w:r>
      </w:hyperlink>
    </w:p>
    <w:p>
      <w:pPr>
        <w:pStyle w:val="TOC2"/>
        <w:tabs>
          <w:tab w:val="right" w:leader="dot" w:pos="8306"/>
        </w:tabs>
      </w:pPr>
      <w:hyperlink w:anchor="_Toc21955" w:history="1">
        <w:r>
          <w:rPr>
            <w:rFonts w:ascii="仿宋" w:eastAsia="仿宋" w:hAnsi="仿宋" w:cs="仿宋" w:hint="eastAsia"/>
            <w:lang w:eastAsia="zh-CN"/>
          </w:rPr>
          <w:t>(二)、变更实施与控制</w:t>
        </w:r>
        <w:r>
          <w:tab/>
        </w:r>
        <w:r>
          <w:fldChar w:fldCharType="begin"/>
        </w:r>
        <w:r>
          <w:instrText xml:space="preserve"> PAGEREF _Toc21955 \h </w:instrText>
        </w:r>
        <w:r>
          <w:fldChar w:fldCharType="separate"/>
        </w:r>
        <w:r>
          <w:t>69</w:t>
        </w:r>
        <w:r>
          <w:fldChar w:fldCharType="end"/>
        </w:r>
      </w:hyperlink>
    </w:p>
    <w:p>
      <w:pPr>
        <w:pStyle w:val="TOC1"/>
        <w:tabs>
          <w:tab w:val="right" w:leader="dot" w:pos="8306"/>
        </w:tabs>
      </w:pPr>
      <w:hyperlink w:anchor="_Toc30736" w:history="1">
        <w:r>
          <w:rPr>
            <w:rFonts w:ascii="仿宋" w:eastAsia="仿宋" w:hAnsi="仿宋" w:cs="仿宋" w:hint="eastAsia"/>
            <w:lang w:eastAsia="zh-CN"/>
          </w:rPr>
          <w:t>十五、营销与推广策略</w:t>
        </w:r>
        <w:r>
          <w:tab/>
        </w:r>
        <w:r>
          <w:fldChar w:fldCharType="begin"/>
        </w:r>
        <w:r>
          <w:instrText xml:space="preserve"> PAGEREF _Toc30736 \h </w:instrText>
        </w:r>
        <w:r>
          <w:fldChar w:fldCharType="separate"/>
        </w:r>
        <w:r>
          <w:t>70</w:t>
        </w:r>
        <w:r>
          <w:fldChar w:fldCharType="end"/>
        </w:r>
      </w:hyperlink>
    </w:p>
    <w:p>
      <w:pPr>
        <w:pStyle w:val="TOC2"/>
        <w:tabs>
          <w:tab w:val="right" w:leader="dot" w:pos="8306"/>
        </w:tabs>
      </w:pPr>
      <w:hyperlink w:anchor="_Toc1531" w:history="1">
        <w:r>
          <w:rPr>
            <w:rFonts w:ascii="仿宋" w:eastAsia="仿宋" w:hAnsi="仿宋" w:cs="仿宋" w:hint="eastAsia"/>
            <w:lang w:eastAsia="zh-CN"/>
          </w:rPr>
          <w:t>(一)、产品/服务定位与特点</w:t>
        </w:r>
        <w:r>
          <w:tab/>
        </w:r>
        <w:r>
          <w:fldChar w:fldCharType="begin"/>
        </w:r>
        <w:r>
          <w:instrText xml:space="preserve"> PAGEREF _Toc1531 \h </w:instrText>
        </w:r>
        <w:r>
          <w:fldChar w:fldCharType="separate"/>
        </w:r>
        <w:r>
          <w:t>70</w:t>
        </w:r>
        <w:r>
          <w:fldChar w:fldCharType="end"/>
        </w:r>
      </w:hyperlink>
    </w:p>
    <w:p>
      <w:pPr>
        <w:pStyle w:val="TOC2"/>
        <w:tabs>
          <w:tab w:val="right" w:leader="dot" w:pos="8306"/>
        </w:tabs>
      </w:pPr>
      <w:hyperlink w:anchor="_Toc15159" w:history="1">
        <w:r>
          <w:rPr>
            <w:rFonts w:ascii="仿宋" w:eastAsia="仿宋" w:hAnsi="仿宋" w:cs="仿宋" w:hint="eastAsia"/>
            <w:lang w:eastAsia="zh-CN"/>
          </w:rPr>
          <w:t>(二)、市场定位与竞争分析</w:t>
        </w:r>
        <w:r>
          <w:tab/>
        </w:r>
        <w:r>
          <w:fldChar w:fldCharType="begin"/>
        </w:r>
        <w:r>
          <w:instrText xml:space="preserve"> PAGEREF _Toc15159 \h </w:instrText>
        </w:r>
        <w:r>
          <w:fldChar w:fldCharType="separate"/>
        </w:r>
        <w:r>
          <w:t>71</w:t>
        </w:r>
        <w:r>
          <w:fldChar w:fldCharType="end"/>
        </w:r>
      </w:hyperlink>
    </w:p>
    <w:p>
      <w:pPr>
        <w:pStyle w:val="TOC2"/>
        <w:tabs>
          <w:tab w:val="right" w:leader="dot" w:pos="8306"/>
        </w:tabs>
      </w:pPr>
      <w:hyperlink w:anchor="_Toc1593" w:history="1">
        <w:r>
          <w:rPr>
            <w:rFonts w:ascii="仿宋" w:eastAsia="仿宋" w:hAnsi="仿宋" w:cs="仿宋" w:hint="eastAsia"/>
            <w:lang w:eastAsia="zh-CN"/>
          </w:rPr>
          <w:t>(三)、营销渠道与策略</w:t>
        </w:r>
        <w:r>
          <w:tab/>
        </w:r>
        <w:r>
          <w:fldChar w:fldCharType="begin"/>
        </w:r>
        <w:r>
          <w:instrText xml:space="preserve"> PAGEREF _Toc1593 \h </w:instrText>
        </w:r>
        <w:r>
          <w:fldChar w:fldCharType="separate"/>
        </w:r>
        <w:r>
          <w:t>73</w:t>
        </w:r>
        <w:r>
          <w:fldChar w:fldCharType="end"/>
        </w:r>
      </w:hyperlink>
    </w:p>
    <w:p>
      <w:pPr>
        <w:pStyle w:val="TOC2"/>
        <w:tabs>
          <w:tab w:val="right" w:leader="dot" w:pos="8306"/>
        </w:tabs>
      </w:pPr>
      <w:hyperlink w:anchor="_Toc3587" w:history="1">
        <w:r>
          <w:rPr>
            <w:rFonts w:ascii="仿宋" w:eastAsia="仿宋" w:hAnsi="仿宋" w:cs="仿宋" w:hint="eastAsia"/>
            <w:lang w:eastAsia="zh-CN"/>
          </w:rPr>
          <w:t>(四)、推广与宣传活动</w:t>
        </w:r>
        <w:r>
          <w:tab/>
        </w:r>
        <w:r>
          <w:fldChar w:fldCharType="begin"/>
        </w:r>
        <w:r>
          <w:instrText xml:space="preserve"> PAGEREF _Toc3587 \h </w:instrText>
        </w:r>
        <w:r>
          <w:fldChar w:fldCharType="separate"/>
        </w:r>
        <w:r>
          <w:t>74</w:t>
        </w:r>
        <w:r>
          <w:fldChar w:fldCharType="end"/>
        </w:r>
      </w:hyperlink>
    </w:p>
    <w:p>
      <w:pPr>
        <w:pStyle w:val="TOC1"/>
        <w:tabs>
          <w:tab w:val="right" w:leader="dot" w:pos="8306"/>
        </w:tabs>
      </w:pPr>
      <w:hyperlink w:anchor="_Toc359" w:history="1">
        <w:r>
          <w:rPr>
            <w:rFonts w:ascii="仿宋" w:eastAsia="仿宋" w:hAnsi="仿宋" w:cs="仿宋" w:hint="eastAsia"/>
            <w:lang w:eastAsia="zh-CN"/>
          </w:rPr>
          <w:t>十六、风险识别与分类</w:t>
        </w:r>
        <w:r>
          <w:tab/>
        </w:r>
        <w:r>
          <w:fldChar w:fldCharType="begin"/>
        </w:r>
        <w:r>
          <w:instrText xml:space="preserve"> PAGEREF _Toc359 \h </w:instrText>
        </w:r>
        <w:r>
          <w:fldChar w:fldCharType="separate"/>
        </w:r>
        <w:r>
          <w:t>79</w:t>
        </w:r>
        <w:r>
          <w:fldChar w:fldCharType="end"/>
        </w:r>
      </w:hyperlink>
    </w:p>
    <w:p>
      <w:pPr>
        <w:pStyle w:val="TOC2"/>
        <w:tabs>
          <w:tab w:val="right" w:leader="dot" w:pos="8306"/>
        </w:tabs>
      </w:pPr>
      <w:hyperlink w:anchor="_Toc30566" w:history="1">
        <w:r>
          <w:rPr>
            <w:rFonts w:ascii="仿宋" w:eastAsia="仿宋" w:hAnsi="仿宋" w:cs="仿宋" w:hint="eastAsia"/>
            <w:lang w:eastAsia="zh-CN"/>
          </w:rPr>
          <w:t>(一)、风险识别</w:t>
        </w:r>
        <w:r>
          <w:tab/>
        </w:r>
        <w:r>
          <w:fldChar w:fldCharType="begin"/>
        </w:r>
        <w:r>
          <w:instrText xml:space="preserve"> PAGEREF _Toc30566 \h </w:instrText>
        </w:r>
        <w:r>
          <w:fldChar w:fldCharType="separate"/>
        </w:r>
        <w:r>
          <w:t>79</w:t>
        </w:r>
        <w:r>
          <w:fldChar w:fldCharType="end"/>
        </w:r>
      </w:hyperlink>
    </w:p>
    <w:p>
      <w:pPr>
        <w:pStyle w:val="TOC2"/>
        <w:tabs>
          <w:tab w:val="right" w:leader="dot" w:pos="8306"/>
        </w:tabs>
      </w:pPr>
      <w:hyperlink w:anchor="_Toc5014" w:history="1">
        <w:r>
          <w:rPr>
            <w:rFonts w:ascii="仿宋" w:eastAsia="仿宋" w:hAnsi="仿宋" w:cs="仿宋" w:hint="eastAsia"/>
            <w:lang w:eastAsia="zh-CN"/>
          </w:rPr>
          <w:t>(二)、风险分类</w:t>
        </w:r>
        <w:r>
          <w:tab/>
        </w:r>
        <w:r>
          <w:fldChar w:fldCharType="begin"/>
        </w:r>
        <w:r>
          <w:instrText xml:space="preserve"> PAGEREF _Toc5014 \h </w:instrText>
        </w:r>
        <w:r>
          <w:fldChar w:fldCharType="separate"/>
        </w:r>
        <w:r>
          <w:t>80</w:t>
        </w:r>
        <w:r>
          <w:fldChar w:fldCharType="end"/>
        </w:r>
      </w:hyperlink>
    </w:p>
    <w:p>
      <w:pPr>
        <w:pStyle w:val="TOC1"/>
        <w:tabs>
          <w:tab w:val="right" w:leader="dot" w:pos="8306"/>
        </w:tabs>
      </w:pPr>
      <w:hyperlink w:anchor="_Toc14449" w:history="1">
        <w:r>
          <w:rPr>
            <w:rFonts w:ascii="仿宋" w:eastAsia="仿宋" w:hAnsi="仿宋" w:cs="仿宋" w:hint="eastAsia"/>
            <w:lang w:eastAsia="zh-CN"/>
          </w:rPr>
          <w:t>十七、木工油漆项目工程方案分析</w:t>
        </w:r>
        <w:r>
          <w:tab/>
        </w:r>
        <w:r>
          <w:fldChar w:fldCharType="begin"/>
        </w:r>
        <w:r>
          <w:instrText xml:space="preserve"> PAGEREF _Toc14449 \h </w:instrText>
        </w:r>
        <w:r>
          <w:fldChar w:fldCharType="separate"/>
        </w:r>
        <w:r>
          <w:t>82</w:t>
        </w:r>
        <w:r>
          <w:fldChar w:fldCharType="end"/>
        </w:r>
      </w:hyperlink>
    </w:p>
    <w:p>
      <w:pPr>
        <w:pStyle w:val="TOC2"/>
        <w:tabs>
          <w:tab w:val="right" w:leader="dot" w:pos="8306"/>
        </w:tabs>
      </w:pPr>
      <w:hyperlink w:anchor="_Toc16845" w:history="1">
        <w:r>
          <w:rPr>
            <w:rFonts w:ascii="仿宋" w:eastAsia="仿宋" w:hAnsi="仿宋" w:cs="仿宋" w:hint="eastAsia"/>
            <w:lang w:eastAsia="zh-CN"/>
          </w:rPr>
          <w:t>(一)、建筑工程设计原则</w:t>
        </w:r>
        <w:r>
          <w:tab/>
        </w:r>
        <w:r>
          <w:fldChar w:fldCharType="begin"/>
        </w:r>
        <w:r>
          <w:instrText xml:space="preserve"> PAGEREF _Toc16845 \h </w:instrText>
        </w:r>
        <w:r>
          <w:fldChar w:fldCharType="separate"/>
        </w:r>
        <w:r>
          <w:t>82</w:t>
        </w:r>
        <w:r>
          <w:fldChar w:fldCharType="end"/>
        </w:r>
      </w:hyperlink>
    </w:p>
    <w:p>
      <w:pPr>
        <w:pStyle w:val="TOC2"/>
        <w:tabs>
          <w:tab w:val="right" w:leader="dot" w:pos="8306"/>
        </w:tabs>
      </w:pPr>
      <w:hyperlink w:anchor="_Toc20832" w:history="1">
        <w:r>
          <w:rPr>
            <w:rFonts w:ascii="仿宋" w:eastAsia="仿宋" w:hAnsi="仿宋" w:cs="仿宋" w:hint="eastAsia"/>
            <w:lang w:eastAsia="zh-CN"/>
          </w:rPr>
          <w:t>(二)、土建工程建设指标</w:t>
        </w:r>
        <w:r>
          <w:tab/>
        </w:r>
        <w:r>
          <w:fldChar w:fldCharType="begin"/>
        </w:r>
        <w:r>
          <w:instrText xml:space="preserve"> PAGEREF _Toc20832 \h </w:instrText>
        </w:r>
        <w:r>
          <w:fldChar w:fldCharType="separate"/>
        </w:r>
        <w:r>
          <w:t>85</w:t>
        </w:r>
        <w:r>
          <w:fldChar w:fldCharType="end"/>
        </w:r>
      </w:hyperlink>
    </w:p>
    <w:p>
      <w:pPr>
        <w:pStyle w:val="TOC1"/>
        <w:tabs>
          <w:tab w:val="right" w:leader="dot" w:pos="8306"/>
        </w:tabs>
      </w:pPr>
      <w:hyperlink w:anchor="_Toc9573" w:history="1">
        <w:r>
          <w:rPr>
            <w:rFonts w:ascii="仿宋" w:eastAsia="仿宋" w:hAnsi="仿宋" w:cs="仿宋" w:hint="eastAsia"/>
            <w:lang w:eastAsia="zh-CN"/>
          </w:rPr>
          <w:t>十八、木工油漆项目治理与监督</w:t>
        </w:r>
        <w:r>
          <w:tab/>
        </w:r>
        <w:r>
          <w:fldChar w:fldCharType="begin"/>
        </w:r>
        <w:r>
          <w:instrText xml:space="preserve"> PAGEREF _Toc9573 \h </w:instrText>
        </w:r>
        <w:r>
          <w:fldChar w:fldCharType="separate"/>
        </w:r>
        <w:r>
          <w:t>87</w:t>
        </w:r>
        <w:r>
          <w:fldChar w:fldCharType="end"/>
        </w:r>
      </w:hyperlink>
    </w:p>
    <w:p>
      <w:pPr>
        <w:pStyle w:val="TOC2"/>
        <w:tabs>
          <w:tab w:val="right" w:leader="dot" w:pos="8306"/>
        </w:tabs>
      </w:pPr>
      <w:hyperlink w:anchor="_Toc20489" w:history="1">
        <w:r>
          <w:rPr>
            <w:rFonts w:ascii="仿宋" w:eastAsia="仿宋" w:hAnsi="仿宋" w:cs="仿宋" w:hint="eastAsia"/>
            <w:lang w:eastAsia="zh-CN"/>
          </w:rPr>
          <w:t>(一)、木工油漆项目治理结构</w:t>
        </w:r>
        <w:r>
          <w:tab/>
        </w:r>
        <w:r>
          <w:fldChar w:fldCharType="begin"/>
        </w:r>
        <w:r>
          <w:instrText xml:space="preserve"> PAGEREF _Toc20489 \h </w:instrText>
        </w:r>
        <w:r>
          <w:fldChar w:fldCharType="separate"/>
        </w:r>
        <w:r>
          <w:t>87</w:t>
        </w:r>
        <w:r>
          <w:fldChar w:fldCharType="end"/>
        </w:r>
      </w:hyperlink>
    </w:p>
    <w:p>
      <w:pPr>
        <w:pStyle w:val="TOC2"/>
        <w:tabs>
          <w:tab w:val="right" w:leader="dot" w:pos="8306"/>
        </w:tabs>
      </w:pPr>
      <w:hyperlink w:anchor="_Toc3892" w:history="1">
        <w:r>
          <w:rPr>
            <w:rFonts w:ascii="仿宋" w:eastAsia="仿宋" w:hAnsi="仿宋" w:cs="仿宋" w:hint="eastAsia"/>
            <w:lang w:eastAsia="zh-CN"/>
          </w:rPr>
          <w:t>(二)、监督与审计</w:t>
        </w:r>
        <w:r>
          <w:tab/>
        </w:r>
        <w:r>
          <w:fldChar w:fldCharType="begin"/>
        </w:r>
        <w:r>
          <w:instrText xml:space="preserve"> PAGEREF _Toc3892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086"/>
      <w:r>
        <w:rPr>
          <w:rFonts w:ascii="仿宋" w:eastAsia="仿宋" w:hAnsi="仿宋" w:cs="仿宋" w:hint="eastAsia"/>
          <w:sz w:val="28"/>
          <w:lang w:eastAsia="zh-CN"/>
        </w:rPr>
        <w:t>一、木工油漆项目建设单位说明</w:t>
      </w:r>
      <w:bookmarkEnd w:id="2"/>
    </w:p>
    <w:p>
      <w:pPr>
        <w:pStyle w:val="Heading2"/>
        <w:rPr>
          <w:rFonts w:ascii="仿宋" w:eastAsia="仿宋" w:hAnsi="仿宋" w:cs="仿宋" w:hint="eastAsia"/>
          <w:lang w:eastAsia="zh-CN"/>
        </w:rPr>
      </w:pPr>
      <w:bookmarkStart w:id="3" w:name="_Toc30630"/>
      <w:r>
        <w:rPr>
          <w:rFonts w:ascii="仿宋" w:eastAsia="仿宋" w:hAnsi="仿宋" w:cs="仿宋" w:hint="eastAsia"/>
          <w:lang w:eastAsia="zh-CN"/>
        </w:rPr>
        <w:t>(一)、木工油漆项目承办单位基本情况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3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油漆项目承办单位的XXXX，我们着眼于实现可持续的经济效益。通过技术创新和解决方案的提供，公司预计在木工油漆项目执行期间将获得可观的收入增长。这一收入来源主要包括木工油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同时，我们注重成本控制和效率提升，以确保木工油漆项目的可持续盈利。透过精细的管理和资源优化，公司期望实现木工油漆项目利润最大化。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油漆项目实施进行全面的投资评估，包括木工油漆项目启动阶段的资金投入和后续运营成本。通过对木工油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木工油漆项目实施过程中具备足够的资金流动性，公司将进行详尽的现金流分析。这包括资金需求的合理预测、木工油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222"/>
      <w:r>
        <w:rPr>
          <w:rFonts w:ascii="仿宋" w:eastAsia="仿宋" w:hAnsi="仿宋" w:cs="仿宋" w:hint="eastAsia"/>
          <w:sz w:val="28"/>
          <w:lang w:eastAsia="zh-CN"/>
        </w:rPr>
        <w:t>二、木工油漆项目选址可行性分析</w:t>
      </w:r>
      <w:bookmarkEnd w:id="5"/>
    </w:p>
    <w:p>
      <w:pPr>
        <w:pStyle w:val="Heading2"/>
        <w:rPr>
          <w:rFonts w:ascii="仿宋" w:eastAsia="仿宋" w:hAnsi="仿宋" w:cs="仿宋" w:hint="eastAsia"/>
          <w:lang w:eastAsia="zh-CN"/>
        </w:rPr>
      </w:pPr>
      <w:bookmarkStart w:id="6" w:name="_Toc25509"/>
      <w:r>
        <w:rPr>
          <w:rFonts w:ascii="仿宋" w:eastAsia="仿宋" w:hAnsi="仿宋" w:cs="仿宋" w:hint="eastAsia"/>
          <w:lang w:eastAsia="zh-CN"/>
        </w:rPr>
        <w:t>(一)、木工油漆项目选址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该木工油漆项目选址位于XX省XX市XX区XXX街道</w:t>
      </w:r>
    </w:p>
    <w:p>
      <w:pPr>
        <w:pStyle w:val="Heading2"/>
        <w:ind w:firstLine="560" w:firstLineChars="200"/>
        <w:rPr>
          <w:rFonts w:ascii="仿宋" w:eastAsia="仿宋" w:hAnsi="仿宋" w:cs="仿宋" w:hint="eastAsia"/>
          <w:sz w:val="28"/>
          <w:lang w:eastAsia="zh-CN"/>
        </w:rPr>
      </w:pPr>
      <w:bookmarkStart w:id="7" w:name="_Toc305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木工油漆项目的征地面积将根据木工油漆项目的实际规模和需求进行精确规划。具体面积XXX平方米，旨在确保木工油漆项目不仅能够满足当前的发展需求，还能够预留空间以适应未来的扩展。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净用地面积是在征地面积基础上去除不可利用面积后的实际可开发用地。具体面积XXX平方米，考虑到环保、交通、安全等多方面因素，以确保木工油漆项目在整体利用效率上达到最优。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木工油漆项目计划建设的建筑总规模具体面积XXX平方米。这一规模的确定综合考虑了木工油漆项目的性质、规模，以及城市规划的相关要求，确保建筑布局与周边环境协调一致。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绿地率是木工油漆项目用地中被规划为绿地的比例。具体面积XXX平方米，旨在通过合理规划绿地，改善木工油漆项目周边环境，提升居民生活质量，并符合城市整体绿化规划。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容积率是用地上可以建设的建筑总体积与用地面积之比。具体面积XXX，通过合理的容积率规划，确保木工油漆项目建筑规模与周边环境和谐共生。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确保木工油漆项目选址与当地城市规划相一致，具体面积XXX平方米。通过与城市规划部门深入沟通，确保木工油漆项目不仅符合城市的整体发展方向，还能够融入城市的发展布局，为城市的长远发展贡献力量。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工油漆项目选址符合当地产业政策，具体面积XXX平方米。这包括木工油漆项目对当地经济的促进作用，以及对相关产业的带动效应，确保木工油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用地总体要求必须符合环保和可持续发展的原则，具体面积XXX平方米。通过采用绿色建筑设计、节能减排等措施，确保木工油漆项目在建设和运营过程中对环境的影响最小化，达到可持续发展的要求。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确保木工油漆项目选址具备必要的公共设施配套，具体面积XXX平方米。这包括交通便利性、教育、医疗等基础设施，以提高居民生活品质，使得木工油漆项目选址更具吸引力。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考虑用地总体要求对当地社会稳定性的影响，具体面积XXX平方米。通过深入了解当地社区反馈，确保木工油漆项目的选址和建设过程对当地社会和谐稳定产生积极作用。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木工油漆项目选址不仅符合法规和规划，还在实际操作中具有可行性。这一全面规划将为木工油漆项目的成功实施提供坚实的基础，确保木工油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70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工油漆项目的设备规划和空间设计中，我们将采取灵活设备布局的措施。设备布局将根据实际需求进行灵活设计，避免不必要的浪费。通过合理规划设备摆放位置，我们将提高设备的利用率，减少设备间距，以确保木工油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工油漆项目内部引入共享设施的概念，例如共享会议室、办公区等。通过这种方式，我们可以减少对资源的重复建设，提高资源共享效率，从而减小木工油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03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工油漆项目的总图布置中，我们将不同功能区域进行明确的规划，以最大程度满足木工油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8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工油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木工油漆项目对环境的影响是综合评价的重要因素之一。我们将详细考虑选址周边的自然环境、生态保护区、水源地等情况，确保木工油漆项目的建设和运营对环境影响最小化，并符合当地的环保法规标准。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对选址的评价还需充分考虑当地政府的产业政策和法规。我们将详细了解木工油漆项目所在地的相关政策，确保木工油漆项目的规划和运营与当地法规相符，降低不必要的法律风险。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考虑到社会稳定性对企业运营的重要性，我们将评估选址地区的社会安全情况、劳工关系、社区反馈等方面，以确保木工油漆项目的建设和运营不会受到社会稳定性的负面影响。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最后，我们将综合考虑用地成本，包括土地购置费用、土地开发成本等。通过对用地成本的详细评估，我们能够做出更为精确的经济效益分析，为木工油漆项目的投资决策提供有力支持。</w:t>
      </w:r>
    </w:p>
    <w:p>
      <w:pPr>
        <w:pStyle w:val="Heading1"/>
        <w:ind w:firstLine="560" w:firstLineChars="200"/>
        <w:rPr>
          <w:rFonts w:ascii="仿宋" w:eastAsia="仿宋" w:hAnsi="仿宋" w:cs="仿宋" w:hint="eastAsia"/>
          <w:sz w:val="28"/>
          <w:lang w:eastAsia="zh-CN"/>
        </w:rPr>
      </w:pPr>
      <w:bookmarkStart w:id="11" w:name="_Toc30563"/>
      <w:r>
        <w:rPr>
          <w:rFonts w:ascii="仿宋" w:eastAsia="仿宋" w:hAnsi="仿宋" w:cs="仿宋" w:hint="eastAsia"/>
          <w:sz w:val="28"/>
          <w:lang w:eastAsia="zh-CN"/>
        </w:rPr>
        <w:t>三、木工油漆项目土建工程</w:t>
      </w:r>
      <w:bookmarkEnd w:id="11"/>
    </w:p>
    <w:p>
      <w:pPr>
        <w:pStyle w:val="Heading2"/>
        <w:rPr>
          <w:rFonts w:ascii="仿宋" w:eastAsia="仿宋" w:hAnsi="仿宋" w:cs="仿宋" w:hint="eastAsia"/>
          <w:lang w:eastAsia="zh-CN"/>
        </w:rPr>
      </w:pPr>
      <w:bookmarkStart w:id="12" w:name="_Toc1480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在木工油漆项目的建筑工程设计中，我们将秉承一系列重要的设计原则，以确保木工油漆项目建筑在功能、美观、可持续性等方面达到最佳效果。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首要原则是确保建筑的功能性得到最大化的发挥。我们将充分理解木工油漆项目的实际需求，合理布局各个功能区域，保证建筑在满足业务需求的同时，提供高效的工作环境。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在建筑设计中，我们将综合考虑建设和运营成本。通过精细的经济效益分析，确保设计方案在高效利用资源的同时，对木工油漆项目的长期盈利能力有积极的贡献。</w:t>
      </w:r>
    </w:p>
    <w:p>
      <w:pPr>
        <w:pStyle w:val="Heading2"/>
        <w:ind w:firstLine="560" w:firstLineChars="200"/>
        <w:rPr>
          <w:rFonts w:ascii="仿宋" w:eastAsia="仿宋" w:hAnsi="仿宋" w:cs="仿宋" w:hint="eastAsia"/>
          <w:sz w:val="28"/>
          <w:lang w:eastAsia="zh-CN"/>
        </w:rPr>
      </w:pPr>
      <w:bookmarkStart w:id="13" w:name="_Toc2174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的土建工程设计中，我们将精准设定设计年限，结合木工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工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59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木工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工油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工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79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本期工程木工油漆项目预计总建筑面积XXX平方米，其中：计容建筑面积XXX平方米，计划建筑工程投资XX万元，占木工油漆项目总投资的XX%。</w:t>
      </w:r>
    </w:p>
    <w:p>
      <w:pPr>
        <w:pStyle w:val="Heading1"/>
        <w:ind w:firstLine="560" w:firstLineChars="200"/>
        <w:rPr>
          <w:rFonts w:ascii="仿宋" w:eastAsia="仿宋" w:hAnsi="仿宋" w:cs="仿宋" w:hint="eastAsia"/>
          <w:sz w:val="28"/>
          <w:lang w:eastAsia="zh-CN"/>
        </w:rPr>
      </w:pPr>
      <w:bookmarkStart w:id="16" w:name="_Toc8841"/>
      <w:r>
        <w:rPr>
          <w:rFonts w:ascii="仿宋" w:eastAsia="仿宋" w:hAnsi="仿宋" w:cs="仿宋" w:hint="eastAsia"/>
          <w:sz w:val="28"/>
          <w:lang w:eastAsia="zh-CN"/>
        </w:rPr>
        <w:t>四、木工油漆项目可持续发展</w:t>
      </w:r>
      <w:bookmarkEnd w:id="16"/>
    </w:p>
    <w:p>
      <w:pPr>
        <w:pStyle w:val="Heading2"/>
        <w:rPr>
          <w:rFonts w:ascii="仿宋" w:eastAsia="仿宋" w:hAnsi="仿宋" w:cs="仿宋" w:hint="eastAsia"/>
          <w:lang w:eastAsia="zh-CN"/>
        </w:rPr>
      </w:pPr>
      <w:bookmarkStart w:id="17" w:name="_Toc251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中，木工油漆项目团队着眼于未来，明确了可持续发展的战略方向。制定的具体可持续发展目标包括降低资源使用、采用环保技术、最大化社会效益等。这一步骤不仅有助于木工油漆项目在环保和社会责任方面达到最高标准，也为未来提供了明确的指引，确保木工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可持续实践的融入木工油漆项目管理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工油漆项目管理周期。从木工油漆项目规划开始，木工油漆项目团队就考虑了环境和社会的因素。在执行阶段，木工油漆项目团队积极推动绿色技术的应用，优化资源利用。此外，关注员工的社会责任，通过培训和沟通活动提高员工对可持续发展的认知，使他们能够在日常工作中践行可持续实践。这些举措不仅为木工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0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扎根于木工油漆项目的可持续发展理念，我们深信环保与社会责任是木工油漆项目成功的关键支柱。在木工油漆项目的每一步，我们都致力于通过创新和实践，履行对环境和社会的坚定责任。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团队通过引入先进的环保技术、建立高效的废物处理系统以及推动能源节约措施，积极履行环保责任。定期的环保监测和评估确保木工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不仅致力于自身可持续发展，还注重对社会的回馈。通过支持社区木工油漆项目、参与慈善事业、提供培训机会等方式，木工油漆项目积极履行社会责任。与当地社区建立积极互动，关注员工的工作与生活平衡，以及员工的身心健康，是木工油漆项目在社会责任层面的关键举措。这样的实践不仅增强了木工油漆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5630"/>
      <w:r>
        <w:rPr>
          <w:rFonts w:ascii="仿宋" w:eastAsia="仿宋" w:hAnsi="仿宋" w:cs="仿宋" w:hint="eastAsia"/>
          <w:sz w:val="28"/>
          <w:lang w:eastAsia="zh-CN"/>
        </w:rPr>
        <w:t>五、木工油漆项目危机管理</w:t>
      </w:r>
      <w:bookmarkEnd w:id="19"/>
    </w:p>
    <w:p>
      <w:pPr>
        <w:pStyle w:val="Heading2"/>
        <w:rPr>
          <w:rFonts w:ascii="仿宋" w:eastAsia="仿宋" w:hAnsi="仿宋" w:cs="仿宋" w:hint="eastAsia"/>
          <w:lang w:eastAsia="zh-CN"/>
        </w:rPr>
      </w:pPr>
      <w:bookmarkStart w:id="20" w:name="_Toc109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危机管理中，危机预警与识别是确保木工油漆项目稳健运行的核心步骤。通过建立全面的监测机制，木工油漆项目团队旨在及时发现和理解潜在的风险和危机因素，以便采取及时的预防和应对措施，确保木工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首先，通过深入的风险评估，木工油漆项目团队全面分析了整个木工油漆项目和各个阶段可能存在的威胁。这包括准确评估每个潜在风险的发生概率和可能影响的程度，为后续危机预警提供了有力支持。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油漆项目团队着重于明确定义木工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工油漆项目进展的持续监控，团队能够及时发现潜在问题并作出迅速反应。木工油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在这一阶段，团队的专业素养和反应速度将发挥至关重要的作用，以确保潜在危机能够在初期得到有效的处理，最大程度地减轻负面影响。通过危机预警与识别，木工油漆项目得以更有序、可控地推进。</w:t>
      </w:r>
    </w:p>
    <w:p>
      <w:pPr>
        <w:pStyle w:val="Heading2"/>
        <w:ind w:firstLine="560" w:firstLineChars="200"/>
        <w:rPr>
          <w:rFonts w:ascii="仿宋" w:eastAsia="仿宋" w:hAnsi="仿宋" w:cs="仿宋" w:hint="eastAsia"/>
          <w:sz w:val="28"/>
          <w:lang w:eastAsia="zh-CN"/>
        </w:rPr>
      </w:pPr>
      <w:bookmarkStart w:id="21" w:name="_Toc23483"/>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暂停木工油漆项目进度：为遏制危机蔓延，木工油漆项目暂时停止进行，以便全面评估当前状况。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实时沟通：与关键利益相关者建立实时沟通机制，向他们传递木工油漆项目危机的实际状况，保障木工油漆项目核心利益。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在紧急应对的同时，木工油漆项目团队强调了团队协作和有效沟通的重要性。以下是团队协作的关键举措：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https://d.book118.com/777042044055006030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73246"/>
    <w:rsid w:val="53C732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4204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2024-01-09T14:09:00Z</dcterms:created>
  <dcterms:modified xsi:type="dcterms:W3CDTF">2024-01-09T14:10:03Z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CA74775024AA4B54AF644276D96DEA61_11</vt:lpwstr>
  </property>
  <property fmtid="{D5CDD505-2E9C-101B-9397-08002B2CF9AE}" pid="3" name="KSOProductBuildVer">
    <vt:lpwstr>2052-12.1.0.16120</vt:lpwstr>
  </property>
</Properties>
</file>