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2DAF">
      <w:pPr>
        <w:widowControl/>
        <w:jc w:val="left"/>
        <w:rPr>
          <w:rFonts w:ascii="仿宋" w:eastAsia="仿宋" w:hAnsi="仿宋"/>
          <w:b/>
          <w:sz w:val="40"/>
        </w:rPr>
      </w:pPr>
      <w:bookmarkStart w:id="0" w:name="_GoBack"/>
      <w:bookmarkEnd w:id="0"/>
    </w:p>
    <w:p w:rsidR="00282DAF">
      <w:pPr>
        <w:widowControl/>
        <w:jc w:val="left"/>
        <w:rPr>
          <w:rFonts w:ascii="仿宋" w:eastAsia="仿宋" w:hAnsi="仿宋"/>
          <w:b/>
          <w:sz w:val="40"/>
        </w:rPr>
      </w:pPr>
    </w:p>
    <w:p w:rsidR="00282DAF">
      <w:pPr>
        <w:widowControl/>
        <w:jc w:val="left"/>
        <w:rPr>
          <w:rFonts w:ascii="仿宋" w:eastAsia="仿宋" w:hAnsi="仿宋"/>
          <w:b/>
          <w:sz w:val="40"/>
        </w:rPr>
      </w:pPr>
    </w:p>
    <w:p w:rsidR="00282DAF" w:rsidRPr="00282D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2DAF">
        <w:rPr>
          <w:rFonts w:ascii="宋体" w:eastAsia="宋体" w:hAnsi="宋体" w:hint="eastAsia"/>
          <w:b/>
          <w:sz w:val="60"/>
        </w:rPr>
        <w:t>现场总线仪表通讯模板项目投资分析报告</w:t>
      </w:r>
    </w:p>
    <w:p w:rsidR="00282DAF" w:rsidP="00282DAF">
      <w:pPr>
        <w:widowControl/>
        <w:jc w:val="center"/>
        <w:rPr>
          <w:rFonts w:ascii="仿宋" w:eastAsia="仿宋" w:hAnsi="仿宋" w:hint="eastAsia"/>
          <w:b/>
          <w:sz w:val="40"/>
        </w:rPr>
      </w:pPr>
      <w:r w:rsidRPr="00282DAF">
        <w:rPr>
          <w:rFonts w:ascii="仿宋" w:eastAsia="仿宋" w:hAnsi="仿宋" w:hint="eastAsia"/>
          <w:b/>
          <w:sz w:val="40"/>
        </w:rPr>
        <w:t>目录</w:t>
      </w:r>
    </w:p>
    <w:p w:rsidR="00282DA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_Toc158881683 \h </w:instrText>
      </w:r>
      <w:r>
        <w:rPr>
          <w:noProof/>
        </w:rPr>
        <w:fldChar w:fldCharType="separate"/>
      </w:r>
      <w:r>
        <w:rPr>
          <w:noProof/>
        </w:rPr>
        <w:t>3</w:t>
      </w:r>
      <w:r>
        <w:rPr>
          <w:noProof/>
        </w:rPr>
        <w:fldChar w:fldCharType="end"/>
      </w:r>
    </w:p>
    <w:p w:rsidR="00282DAF">
      <w:pPr>
        <w:pStyle w:val="TOC1"/>
        <w:tabs>
          <w:tab w:val="right" w:leader="dot" w:pos="8296"/>
        </w:tabs>
        <w:rPr>
          <w:noProof/>
        </w:rPr>
      </w:pPr>
      <w:r>
        <w:rPr>
          <w:rFonts w:hint="eastAsia"/>
          <w:noProof/>
        </w:rPr>
        <w:t>一、现场总线仪表通讯模板项目质量管理方案</w:t>
      </w:r>
      <w:r>
        <w:rPr>
          <w:noProof/>
        </w:rPr>
        <w:tab/>
      </w:r>
      <w:r>
        <w:rPr>
          <w:noProof/>
        </w:rPr>
        <w:fldChar w:fldCharType="begin"/>
      </w:r>
      <w:r>
        <w:rPr>
          <w:noProof/>
        </w:rPr>
        <w:instrText xml:space="preserve"> PAGEREF _Toc158881684 \h </w:instrText>
      </w:r>
      <w:r>
        <w:rPr>
          <w:noProof/>
        </w:rPr>
        <w:fldChar w:fldCharType="separate"/>
      </w:r>
      <w:r>
        <w:rPr>
          <w:noProof/>
        </w:rPr>
        <w:t>3</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_Toc158881685 \h </w:instrText>
      </w:r>
      <w:r>
        <w:rPr>
          <w:noProof/>
        </w:rPr>
        <w:fldChar w:fldCharType="separate"/>
      </w:r>
      <w:r>
        <w:rPr>
          <w:noProof/>
        </w:rPr>
        <w:t>3</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_Toc158881686 \h </w:instrText>
      </w:r>
      <w:r>
        <w:rPr>
          <w:noProof/>
        </w:rPr>
        <w:fldChar w:fldCharType="separate"/>
      </w:r>
      <w:r>
        <w:rPr>
          <w:noProof/>
        </w:rPr>
        <w:t>7</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_Toc158881687 \h </w:instrText>
      </w:r>
      <w:r>
        <w:rPr>
          <w:noProof/>
        </w:rPr>
        <w:fldChar w:fldCharType="separate"/>
      </w:r>
      <w:r>
        <w:rPr>
          <w:noProof/>
        </w:rPr>
        <w:t>10</w:t>
      </w:r>
      <w:r>
        <w:rPr>
          <w:noProof/>
        </w:rPr>
        <w:fldChar w:fldCharType="end"/>
      </w:r>
    </w:p>
    <w:p w:rsidR="00282DAF">
      <w:pPr>
        <w:pStyle w:val="TOC1"/>
        <w:tabs>
          <w:tab w:val="right" w:leader="dot" w:pos="8296"/>
        </w:tabs>
        <w:rPr>
          <w:noProof/>
        </w:rPr>
      </w:pPr>
      <w:r>
        <w:rPr>
          <w:rFonts w:hint="eastAsia"/>
          <w:noProof/>
        </w:rPr>
        <w:t>二、现场总线仪表通讯模板项目风险管理方案</w:t>
      </w:r>
      <w:r>
        <w:rPr>
          <w:noProof/>
        </w:rPr>
        <w:tab/>
      </w:r>
      <w:r>
        <w:rPr>
          <w:noProof/>
        </w:rPr>
        <w:fldChar w:fldCharType="begin"/>
      </w:r>
      <w:r>
        <w:rPr>
          <w:noProof/>
        </w:rPr>
        <w:instrText xml:space="preserve"> PAGEREF _Toc158881688 \h </w:instrText>
      </w:r>
      <w:r>
        <w:rPr>
          <w:noProof/>
        </w:rPr>
        <w:fldChar w:fldCharType="separate"/>
      </w:r>
      <w:r>
        <w:rPr>
          <w:noProof/>
        </w:rPr>
        <w:t>11</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_Toc158881689 \h </w:instrText>
      </w:r>
      <w:r>
        <w:rPr>
          <w:noProof/>
        </w:rPr>
        <w:fldChar w:fldCharType="separate"/>
      </w:r>
      <w:r>
        <w:rPr>
          <w:noProof/>
        </w:rPr>
        <w:t>11</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_Toc158881690 \h </w:instrText>
      </w:r>
      <w:r>
        <w:rPr>
          <w:noProof/>
        </w:rPr>
        <w:fldChar w:fldCharType="separate"/>
      </w:r>
      <w:r>
        <w:rPr>
          <w:noProof/>
        </w:rPr>
        <w:t>12</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_Toc158881691 \h </w:instrText>
      </w:r>
      <w:r>
        <w:rPr>
          <w:noProof/>
        </w:rPr>
        <w:fldChar w:fldCharType="separate"/>
      </w:r>
      <w:r>
        <w:rPr>
          <w:noProof/>
        </w:rPr>
        <w:t>15</w:t>
      </w:r>
      <w:r>
        <w:rPr>
          <w:noProof/>
        </w:rPr>
        <w:fldChar w:fldCharType="end"/>
      </w:r>
    </w:p>
    <w:p w:rsidR="00282DA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_Toc158881692 \h </w:instrText>
      </w:r>
      <w:r>
        <w:rPr>
          <w:noProof/>
        </w:rPr>
        <w:fldChar w:fldCharType="separate"/>
      </w:r>
      <w:r>
        <w:rPr>
          <w:noProof/>
        </w:rPr>
        <w:t>17</w:t>
      </w:r>
      <w:r>
        <w:rPr>
          <w:noProof/>
        </w:rPr>
        <w:fldChar w:fldCharType="end"/>
      </w:r>
    </w:p>
    <w:p w:rsidR="00282DA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_Toc158881693 \h </w:instrText>
      </w:r>
      <w:r>
        <w:rPr>
          <w:noProof/>
        </w:rPr>
        <w:fldChar w:fldCharType="separate"/>
      </w:r>
      <w:r>
        <w:rPr>
          <w:noProof/>
        </w:rPr>
        <w:t>18</w:t>
      </w:r>
      <w:r>
        <w:rPr>
          <w:noProof/>
        </w:rPr>
        <w:fldChar w:fldCharType="end"/>
      </w:r>
    </w:p>
    <w:p w:rsidR="00282DA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_Toc158881694 \h </w:instrText>
      </w:r>
      <w:r>
        <w:rPr>
          <w:noProof/>
        </w:rPr>
        <w:fldChar w:fldCharType="separate"/>
      </w:r>
      <w:r>
        <w:rPr>
          <w:noProof/>
        </w:rPr>
        <w:t>22</w:t>
      </w:r>
      <w:r>
        <w:rPr>
          <w:noProof/>
        </w:rPr>
        <w:fldChar w:fldCharType="end"/>
      </w:r>
    </w:p>
    <w:p w:rsidR="00282DA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_Toc158881695 \h </w:instrText>
      </w:r>
      <w:r>
        <w:rPr>
          <w:noProof/>
        </w:rPr>
        <w:fldChar w:fldCharType="separate"/>
      </w:r>
      <w:r>
        <w:rPr>
          <w:noProof/>
        </w:rPr>
        <w:t>24</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_Toc158881696 \h </w:instrText>
      </w:r>
      <w:r>
        <w:rPr>
          <w:noProof/>
        </w:rPr>
        <w:fldChar w:fldCharType="separate"/>
      </w:r>
      <w:r>
        <w:rPr>
          <w:noProof/>
        </w:rPr>
        <w:t>24</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_Toc158881697 \h </w:instrText>
      </w:r>
      <w:r>
        <w:rPr>
          <w:noProof/>
        </w:rPr>
        <w:fldChar w:fldCharType="separate"/>
      </w:r>
      <w:r>
        <w:rPr>
          <w:noProof/>
        </w:rPr>
        <w:t>26</w:t>
      </w:r>
      <w:r>
        <w:rPr>
          <w:noProof/>
        </w:rPr>
        <w:fldChar w:fldCharType="end"/>
      </w:r>
    </w:p>
    <w:p w:rsidR="00282DA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_Toc158881698 \h </w:instrText>
      </w:r>
      <w:r>
        <w:rPr>
          <w:noProof/>
        </w:rPr>
        <w:fldChar w:fldCharType="separate"/>
      </w:r>
      <w:r>
        <w:rPr>
          <w:noProof/>
        </w:rPr>
        <w:t>29</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_Toc158881699 \h </w:instrText>
      </w:r>
      <w:r>
        <w:rPr>
          <w:noProof/>
        </w:rPr>
        <w:fldChar w:fldCharType="separate"/>
      </w:r>
      <w:r>
        <w:rPr>
          <w:noProof/>
        </w:rPr>
        <w:t>29</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_Toc158881700 \h </w:instrText>
      </w:r>
      <w:r>
        <w:rPr>
          <w:noProof/>
        </w:rPr>
        <w:fldChar w:fldCharType="separate"/>
      </w:r>
      <w:r>
        <w:rPr>
          <w:noProof/>
        </w:rPr>
        <w:t>30</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_Toc158881701 \h </w:instrText>
      </w:r>
      <w:r>
        <w:rPr>
          <w:noProof/>
        </w:rPr>
        <w:fldChar w:fldCharType="separate"/>
      </w:r>
      <w:r>
        <w:rPr>
          <w:noProof/>
        </w:rPr>
        <w:t>31</w:t>
      </w:r>
      <w:r>
        <w:rPr>
          <w:noProof/>
        </w:rPr>
        <w:fldChar w:fldCharType="end"/>
      </w:r>
    </w:p>
    <w:p w:rsidR="00282DA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_Toc158881702 \h </w:instrText>
      </w:r>
      <w:r>
        <w:rPr>
          <w:noProof/>
        </w:rPr>
        <w:fldChar w:fldCharType="separate"/>
      </w:r>
      <w:r>
        <w:rPr>
          <w:noProof/>
        </w:rPr>
        <w:t>33</w:t>
      </w:r>
      <w:r>
        <w:rPr>
          <w:noProof/>
        </w:rPr>
        <w:fldChar w:fldCharType="end"/>
      </w:r>
    </w:p>
    <w:p w:rsidR="00282DA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_Toc158881703 \h </w:instrText>
      </w:r>
      <w:r>
        <w:rPr>
          <w:noProof/>
        </w:rPr>
        <w:fldChar w:fldCharType="separate"/>
      </w:r>
      <w:r>
        <w:rPr>
          <w:noProof/>
        </w:rPr>
        <w:t>34</w:t>
      </w:r>
      <w:r>
        <w:rPr>
          <w:noProof/>
        </w:rPr>
        <w:fldChar w:fldCharType="end"/>
      </w:r>
    </w:p>
    <w:p w:rsidR="00282DA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_Toc158881704 \h </w:instrText>
      </w:r>
      <w:r>
        <w:rPr>
          <w:noProof/>
        </w:rPr>
        <w:fldChar w:fldCharType="separate"/>
      </w:r>
      <w:r>
        <w:rPr>
          <w:noProof/>
        </w:rPr>
        <w:t>36</w:t>
      </w:r>
      <w:r>
        <w:rPr>
          <w:noProof/>
        </w:rPr>
        <w:fldChar w:fldCharType="end"/>
      </w:r>
    </w:p>
    <w:p w:rsidR="00282DA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_Toc158881705 \h </w:instrText>
      </w:r>
      <w:r>
        <w:rPr>
          <w:noProof/>
        </w:rPr>
        <w:fldChar w:fldCharType="separate"/>
      </w:r>
      <w:r>
        <w:rPr>
          <w:noProof/>
        </w:rPr>
        <w:t>37</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_Toc158881706 \h </w:instrText>
      </w:r>
      <w:r>
        <w:rPr>
          <w:noProof/>
        </w:rPr>
        <w:fldChar w:fldCharType="separate"/>
      </w:r>
      <w:r>
        <w:rPr>
          <w:noProof/>
        </w:rPr>
        <w:t>37</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_Toc158881707 \h </w:instrText>
      </w:r>
      <w:r>
        <w:rPr>
          <w:noProof/>
        </w:rPr>
        <w:fldChar w:fldCharType="separate"/>
      </w:r>
      <w:r>
        <w:rPr>
          <w:noProof/>
        </w:rPr>
        <w:t>39</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_Toc158881708 \h </w:instrText>
      </w:r>
      <w:r>
        <w:rPr>
          <w:noProof/>
        </w:rPr>
        <w:fldChar w:fldCharType="separate"/>
      </w:r>
      <w:r>
        <w:rPr>
          <w:noProof/>
        </w:rPr>
        <w:t>40</w:t>
      </w:r>
      <w:r>
        <w:rPr>
          <w:noProof/>
        </w:rPr>
        <w:fldChar w:fldCharType="end"/>
      </w:r>
    </w:p>
    <w:p w:rsidR="00282DA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_Toc158881709 \h </w:instrText>
      </w:r>
      <w:r>
        <w:rPr>
          <w:noProof/>
        </w:rPr>
        <w:fldChar w:fldCharType="separate"/>
      </w:r>
      <w:r>
        <w:rPr>
          <w:noProof/>
        </w:rPr>
        <w:t>42</w:t>
      </w:r>
      <w:r>
        <w:rPr>
          <w:noProof/>
        </w:rPr>
        <w:fldChar w:fldCharType="end"/>
      </w:r>
    </w:p>
    <w:p w:rsidR="00282DA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_Toc158881710 \h </w:instrText>
      </w:r>
      <w:r>
        <w:rPr>
          <w:noProof/>
        </w:rPr>
        <w:fldChar w:fldCharType="separate"/>
      </w:r>
      <w:r>
        <w:rPr>
          <w:noProof/>
        </w:rPr>
        <w:t>44</w:t>
      </w:r>
      <w:r>
        <w:rPr>
          <w:noProof/>
        </w:rPr>
        <w:fldChar w:fldCharType="end"/>
      </w:r>
    </w:p>
    <w:p w:rsidR="00282DAF">
      <w:pPr>
        <w:pStyle w:val="TOC2"/>
        <w:tabs>
          <w:tab w:val="right" w:leader="dot" w:pos="8296"/>
        </w:tabs>
        <w:rPr>
          <w:noProof/>
        </w:rPr>
      </w:pPr>
      <w:r>
        <w:rPr>
          <w:noProof/>
        </w:rPr>
        <w:t>(</w:t>
      </w:r>
      <w:r>
        <w:rPr>
          <w:rFonts w:hint="eastAsia"/>
          <w:noProof/>
        </w:rPr>
        <w:t>六</w:t>
      </w:r>
      <w:r>
        <w:rPr>
          <w:noProof/>
        </w:rPr>
        <w:t>)</w:t>
      </w:r>
      <w:r>
        <w:rPr>
          <w:rFonts w:hint="eastAsia"/>
          <w:noProof/>
        </w:rPr>
        <w:t>、现场总线仪表通讯模板项目实施保障</w:t>
      </w:r>
      <w:r>
        <w:rPr>
          <w:noProof/>
        </w:rPr>
        <w:tab/>
      </w:r>
      <w:r>
        <w:rPr>
          <w:noProof/>
        </w:rPr>
        <w:fldChar w:fldCharType="begin"/>
      </w:r>
      <w:r>
        <w:rPr>
          <w:noProof/>
        </w:rPr>
        <w:instrText xml:space="preserve"> PAGEREF _Toc158881711 \h </w:instrText>
      </w:r>
      <w:r>
        <w:rPr>
          <w:noProof/>
        </w:rPr>
        <w:fldChar w:fldCharType="separate"/>
      </w:r>
      <w:r>
        <w:rPr>
          <w:noProof/>
        </w:rPr>
        <w:t>47</w:t>
      </w:r>
      <w:r>
        <w:rPr>
          <w:noProof/>
        </w:rPr>
        <w:fldChar w:fldCharType="end"/>
      </w:r>
    </w:p>
    <w:p w:rsidR="00282DA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_Toc158881712 \h </w:instrText>
      </w:r>
      <w:r>
        <w:rPr>
          <w:noProof/>
        </w:rPr>
        <w:fldChar w:fldCharType="separate"/>
      </w:r>
      <w:r>
        <w:rPr>
          <w:noProof/>
        </w:rPr>
        <w:t>49</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_Toc158881713 \h </w:instrText>
      </w:r>
      <w:r>
        <w:rPr>
          <w:noProof/>
        </w:rPr>
        <w:fldChar w:fldCharType="separate"/>
      </w:r>
      <w:r>
        <w:rPr>
          <w:noProof/>
        </w:rPr>
        <w:t>49</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_Toc158881714 \h </w:instrText>
      </w:r>
      <w:r>
        <w:rPr>
          <w:noProof/>
        </w:rPr>
        <w:fldChar w:fldCharType="separate"/>
      </w:r>
      <w:r>
        <w:rPr>
          <w:noProof/>
        </w:rPr>
        <w:t>50</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、现场总线仪表通讯模板项目工艺技术设计方案</w:t>
      </w:r>
      <w:r>
        <w:rPr>
          <w:noProof/>
        </w:rPr>
        <w:tab/>
      </w:r>
      <w:r>
        <w:rPr>
          <w:noProof/>
        </w:rPr>
        <w:fldChar w:fldCharType="begin"/>
      </w:r>
      <w:r>
        <w:rPr>
          <w:noProof/>
        </w:rPr>
        <w:instrText xml:space="preserve"> PAGEREF _Toc158881715 \h </w:instrText>
      </w:r>
      <w:r>
        <w:rPr>
          <w:noProof/>
        </w:rPr>
        <w:fldChar w:fldCharType="separate"/>
      </w:r>
      <w:r>
        <w:rPr>
          <w:noProof/>
        </w:rPr>
        <w:t>51</w:t>
      </w:r>
      <w:r>
        <w:rPr>
          <w:noProof/>
        </w:rPr>
        <w:fldChar w:fldCharType="end"/>
      </w:r>
    </w:p>
    <w:p w:rsidR="00282DA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_Toc158881716 \h </w:instrText>
      </w:r>
      <w:r>
        <w:rPr>
          <w:noProof/>
        </w:rPr>
        <w:fldChar w:fldCharType="separate"/>
      </w:r>
      <w:r>
        <w:rPr>
          <w:noProof/>
        </w:rPr>
        <w:t>52</w:t>
      </w:r>
      <w:r>
        <w:rPr>
          <w:noProof/>
        </w:rPr>
        <w:fldChar w:fldCharType="end"/>
      </w:r>
    </w:p>
    <w:p w:rsidR="00282DAF">
      <w:pPr>
        <w:pStyle w:val="TOC1"/>
        <w:tabs>
          <w:tab w:val="right" w:leader="dot" w:pos="8296"/>
        </w:tabs>
        <w:rPr>
          <w:noProof/>
        </w:rPr>
      </w:pPr>
      <w:r>
        <w:rPr>
          <w:rFonts w:hint="eastAsia"/>
          <w:noProof/>
        </w:rPr>
        <w:t>七、现场总线仪表通讯模板项目经济评价分析</w:t>
      </w:r>
      <w:r>
        <w:rPr>
          <w:noProof/>
        </w:rPr>
        <w:tab/>
      </w:r>
      <w:r>
        <w:rPr>
          <w:noProof/>
        </w:rPr>
        <w:fldChar w:fldCharType="begin"/>
      </w:r>
      <w:r>
        <w:rPr>
          <w:noProof/>
        </w:rPr>
        <w:instrText xml:space="preserve"> PAGEREF _Toc158881717 \h </w:instrText>
      </w:r>
      <w:r>
        <w:rPr>
          <w:noProof/>
        </w:rPr>
        <w:fldChar w:fldCharType="separate"/>
      </w:r>
      <w:r>
        <w:rPr>
          <w:noProof/>
        </w:rPr>
        <w:t>53</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_Toc158881718 \h </w:instrText>
      </w:r>
      <w:r>
        <w:rPr>
          <w:noProof/>
        </w:rPr>
        <w:fldChar w:fldCharType="separate"/>
      </w:r>
      <w:r>
        <w:rPr>
          <w:noProof/>
        </w:rPr>
        <w:t>53</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、现场总线仪表通讯模板项目盈利能力分析</w:t>
      </w:r>
      <w:r>
        <w:rPr>
          <w:noProof/>
        </w:rPr>
        <w:tab/>
      </w:r>
      <w:r>
        <w:rPr>
          <w:noProof/>
        </w:rPr>
        <w:fldChar w:fldCharType="begin"/>
      </w:r>
      <w:r>
        <w:rPr>
          <w:noProof/>
        </w:rPr>
        <w:instrText xml:space="preserve"> PAGEREF _Toc158881719 \h </w:instrText>
      </w:r>
      <w:r>
        <w:rPr>
          <w:noProof/>
        </w:rPr>
        <w:fldChar w:fldCharType="separate"/>
      </w:r>
      <w:r>
        <w:rPr>
          <w:noProof/>
        </w:rPr>
        <w:t>54</w:t>
      </w:r>
      <w:r>
        <w:rPr>
          <w:noProof/>
        </w:rPr>
        <w:fldChar w:fldCharType="end"/>
      </w:r>
    </w:p>
    <w:p w:rsidR="00282DA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_Toc158881720 \h </w:instrText>
      </w:r>
      <w:r>
        <w:rPr>
          <w:noProof/>
        </w:rPr>
        <w:fldChar w:fldCharType="separate"/>
      </w:r>
      <w:r>
        <w:rPr>
          <w:noProof/>
        </w:rPr>
        <w:t>56</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、现场总线仪表通讯模板项目选址原则</w:t>
      </w:r>
      <w:r>
        <w:rPr>
          <w:noProof/>
        </w:rPr>
        <w:tab/>
      </w:r>
      <w:r>
        <w:rPr>
          <w:noProof/>
        </w:rPr>
        <w:fldChar w:fldCharType="begin"/>
      </w:r>
      <w:r>
        <w:rPr>
          <w:noProof/>
        </w:rPr>
        <w:instrText xml:space="preserve"> PAGEREF _Toc158881721 \h </w:instrText>
      </w:r>
      <w:r>
        <w:rPr>
          <w:noProof/>
        </w:rPr>
        <w:fldChar w:fldCharType="separate"/>
      </w:r>
      <w:r>
        <w:rPr>
          <w:noProof/>
        </w:rPr>
        <w:t>56</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、现场总线仪表通讯模板项目选址</w:t>
      </w:r>
      <w:r>
        <w:rPr>
          <w:noProof/>
        </w:rPr>
        <w:tab/>
      </w:r>
      <w:r>
        <w:rPr>
          <w:noProof/>
        </w:rPr>
        <w:fldChar w:fldCharType="begin"/>
      </w:r>
      <w:r>
        <w:rPr>
          <w:noProof/>
        </w:rPr>
        <w:instrText xml:space="preserve"> PAGEREF _Toc158881722 \h </w:instrText>
      </w:r>
      <w:r>
        <w:rPr>
          <w:noProof/>
        </w:rPr>
        <w:fldChar w:fldCharType="separate"/>
      </w:r>
      <w:r>
        <w:rPr>
          <w:noProof/>
        </w:rPr>
        <w:t>57</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_Toc158881723 \h </w:instrText>
      </w:r>
      <w:r>
        <w:rPr>
          <w:noProof/>
        </w:rPr>
        <w:fldChar w:fldCharType="separate"/>
      </w:r>
      <w:r>
        <w:rPr>
          <w:noProof/>
        </w:rPr>
        <w:t>59</w:t>
      </w:r>
      <w:r>
        <w:rPr>
          <w:noProof/>
        </w:rPr>
        <w:fldChar w:fldCharType="end"/>
      </w:r>
    </w:p>
    <w:p w:rsidR="00282D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_Toc158881724 \h </w:instrText>
      </w:r>
      <w:r>
        <w:rPr>
          <w:noProof/>
        </w:rPr>
        <w:fldChar w:fldCharType="separate"/>
      </w:r>
      <w:r>
        <w:rPr>
          <w:noProof/>
        </w:rPr>
        <w:t>60</w:t>
      </w:r>
      <w:r>
        <w:rPr>
          <w:noProof/>
        </w:rPr>
        <w:fldChar w:fldCharType="end"/>
      </w:r>
    </w:p>
    <w:p w:rsidR="00282DA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_Toc158881725 \h </w:instrText>
      </w:r>
      <w:r>
        <w:rPr>
          <w:noProof/>
        </w:rPr>
        <w:fldChar w:fldCharType="separate"/>
      </w:r>
      <w:r>
        <w:rPr>
          <w:noProof/>
        </w:rPr>
        <w:t>62</w:t>
      </w:r>
      <w:r>
        <w:rPr>
          <w:noProof/>
        </w:rPr>
        <w:fldChar w:fldCharType="end"/>
      </w:r>
    </w:p>
    <w:p w:rsidR="00282DA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_Toc158881726 \h </w:instrText>
      </w:r>
      <w:r>
        <w:rPr>
          <w:noProof/>
        </w:rPr>
        <w:fldChar w:fldCharType="separate"/>
      </w:r>
      <w:r>
        <w:rPr>
          <w:noProof/>
        </w:rPr>
        <w:t>63</w:t>
      </w:r>
      <w:r>
        <w:rPr>
          <w:noProof/>
        </w:rPr>
        <w:fldChar w:fldCharType="end"/>
      </w:r>
    </w:p>
    <w:p w:rsidR="00282DA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_Toc158881727 \h </w:instrText>
      </w:r>
      <w:r>
        <w:rPr>
          <w:noProof/>
        </w:rPr>
        <w:fldChar w:fldCharType="separate"/>
      </w:r>
      <w:r>
        <w:rPr>
          <w:noProof/>
        </w:rPr>
        <w:t>65</w:t>
      </w:r>
      <w:r>
        <w:rPr>
          <w:noProof/>
        </w:rPr>
        <w:fldChar w:fldCharType="end"/>
      </w:r>
    </w:p>
    <w:p w:rsidR="00282DA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_Toc158881728 \h </w:instrText>
      </w:r>
      <w:r>
        <w:rPr>
          <w:noProof/>
        </w:rPr>
        <w:fldChar w:fldCharType="separate"/>
      </w:r>
      <w:r>
        <w:rPr>
          <w:noProof/>
        </w:rPr>
        <w:t>66</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_Toc158881729 \h </w:instrText>
      </w:r>
      <w:r>
        <w:rPr>
          <w:noProof/>
        </w:rPr>
        <w:fldChar w:fldCharType="separate"/>
      </w:r>
      <w:r>
        <w:rPr>
          <w:noProof/>
        </w:rPr>
        <w:t>66</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_Toc158881730 \h </w:instrText>
      </w:r>
      <w:r>
        <w:rPr>
          <w:noProof/>
        </w:rPr>
        <w:fldChar w:fldCharType="separate"/>
      </w:r>
      <w:r>
        <w:rPr>
          <w:noProof/>
        </w:rPr>
        <w:t>67</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_Toc158881731 \h </w:instrText>
      </w:r>
      <w:r>
        <w:rPr>
          <w:noProof/>
        </w:rPr>
        <w:fldChar w:fldCharType="separate"/>
      </w:r>
      <w:r>
        <w:rPr>
          <w:noProof/>
        </w:rPr>
        <w:t>69</w:t>
      </w:r>
      <w:r>
        <w:rPr>
          <w:noProof/>
        </w:rPr>
        <w:fldChar w:fldCharType="end"/>
      </w:r>
    </w:p>
    <w:p w:rsidR="00282DA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_Toc158881732 \h </w:instrText>
      </w:r>
      <w:r>
        <w:rPr>
          <w:noProof/>
        </w:rPr>
        <w:fldChar w:fldCharType="separate"/>
      </w:r>
      <w:r>
        <w:rPr>
          <w:noProof/>
        </w:rPr>
        <w:t>70</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_Toc158881733 \h </w:instrText>
      </w:r>
      <w:r>
        <w:rPr>
          <w:noProof/>
        </w:rPr>
        <w:fldChar w:fldCharType="separate"/>
      </w:r>
      <w:r>
        <w:rPr>
          <w:noProof/>
        </w:rPr>
        <w:t>70</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_Toc158881734 \h </w:instrText>
      </w:r>
      <w:r>
        <w:rPr>
          <w:noProof/>
        </w:rPr>
        <w:fldChar w:fldCharType="separate"/>
      </w:r>
      <w:r>
        <w:rPr>
          <w:noProof/>
        </w:rPr>
        <w:t>71</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_Toc158881735 \h </w:instrText>
      </w:r>
      <w:r>
        <w:rPr>
          <w:noProof/>
        </w:rPr>
        <w:fldChar w:fldCharType="separate"/>
      </w:r>
      <w:r>
        <w:rPr>
          <w:noProof/>
        </w:rPr>
        <w:t>71</w:t>
      </w:r>
      <w:r>
        <w:rPr>
          <w:noProof/>
        </w:rPr>
        <w:fldChar w:fldCharType="end"/>
      </w:r>
    </w:p>
    <w:p w:rsidR="00282DA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_Toc158881736 \h </w:instrText>
      </w:r>
      <w:r>
        <w:rPr>
          <w:noProof/>
        </w:rPr>
        <w:fldChar w:fldCharType="separate"/>
      </w:r>
      <w:r>
        <w:rPr>
          <w:noProof/>
        </w:rPr>
        <w:t>72</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_Toc158881737 \h </w:instrText>
      </w:r>
      <w:r>
        <w:rPr>
          <w:noProof/>
        </w:rPr>
        <w:fldChar w:fldCharType="separate"/>
      </w:r>
      <w:r>
        <w:rPr>
          <w:noProof/>
        </w:rPr>
        <w:t>72</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、现场总线仪表通讯模板项目合规性评估</w:t>
      </w:r>
      <w:r>
        <w:rPr>
          <w:noProof/>
        </w:rPr>
        <w:tab/>
      </w:r>
      <w:r>
        <w:rPr>
          <w:noProof/>
        </w:rPr>
        <w:fldChar w:fldCharType="begin"/>
      </w:r>
      <w:r>
        <w:rPr>
          <w:noProof/>
        </w:rPr>
        <w:instrText xml:space="preserve"> PAGEREF _Toc158881738 \h </w:instrText>
      </w:r>
      <w:r>
        <w:rPr>
          <w:noProof/>
        </w:rPr>
        <w:fldChar w:fldCharType="separate"/>
      </w:r>
      <w:r>
        <w:rPr>
          <w:noProof/>
        </w:rPr>
        <w:t>73</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_Toc158881739 \h </w:instrText>
      </w:r>
      <w:r>
        <w:rPr>
          <w:noProof/>
        </w:rPr>
        <w:fldChar w:fldCharType="separate"/>
      </w:r>
      <w:r>
        <w:rPr>
          <w:noProof/>
        </w:rPr>
        <w:t>75</w:t>
      </w:r>
      <w:r>
        <w:rPr>
          <w:noProof/>
        </w:rPr>
        <w:fldChar w:fldCharType="end"/>
      </w:r>
    </w:p>
    <w:p w:rsidR="00282DA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_Toc158881740 \h </w:instrText>
      </w:r>
      <w:r>
        <w:rPr>
          <w:noProof/>
        </w:rPr>
        <w:fldChar w:fldCharType="separate"/>
      </w:r>
      <w:r>
        <w:rPr>
          <w:noProof/>
        </w:rPr>
        <w:t>77</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_Toc158881741 \h </w:instrText>
      </w:r>
      <w:r>
        <w:rPr>
          <w:noProof/>
        </w:rPr>
        <w:fldChar w:fldCharType="separate"/>
      </w:r>
      <w:r>
        <w:rPr>
          <w:noProof/>
        </w:rPr>
        <w:t>77</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_Toc158881742 \h </w:instrText>
      </w:r>
      <w:r>
        <w:rPr>
          <w:noProof/>
        </w:rPr>
        <w:fldChar w:fldCharType="separate"/>
      </w:r>
      <w:r>
        <w:rPr>
          <w:noProof/>
        </w:rPr>
        <w:t>79</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_Toc158881743 \h </w:instrText>
      </w:r>
      <w:r>
        <w:rPr>
          <w:noProof/>
        </w:rPr>
        <w:fldChar w:fldCharType="separate"/>
      </w:r>
      <w:r>
        <w:rPr>
          <w:noProof/>
        </w:rPr>
        <w:t>81</w:t>
      </w:r>
      <w:r>
        <w:rPr>
          <w:noProof/>
        </w:rPr>
        <w:fldChar w:fldCharType="end"/>
      </w:r>
    </w:p>
    <w:p w:rsidR="00282DA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_Toc158881744 \h </w:instrText>
      </w:r>
      <w:r>
        <w:rPr>
          <w:noProof/>
        </w:rPr>
        <w:fldChar w:fldCharType="separate"/>
      </w:r>
      <w:r>
        <w:rPr>
          <w:noProof/>
        </w:rPr>
        <w:t>83</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_Toc158881745 \h </w:instrText>
      </w:r>
      <w:r>
        <w:rPr>
          <w:noProof/>
        </w:rPr>
        <w:fldChar w:fldCharType="separate"/>
      </w:r>
      <w:r>
        <w:rPr>
          <w:noProof/>
        </w:rPr>
        <w:t>83</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_Toc158881746 \h </w:instrText>
      </w:r>
      <w:r>
        <w:rPr>
          <w:noProof/>
        </w:rPr>
        <w:fldChar w:fldCharType="separate"/>
      </w:r>
      <w:r>
        <w:rPr>
          <w:noProof/>
        </w:rPr>
        <w:t>85</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_Toc158881747 \h </w:instrText>
      </w:r>
      <w:r>
        <w:rPr>
          <w:noProof/>
        </w:rPr>
        <w:fldChar w:fldCharType="separate"/>
      </w:r>
      <w:r>
        <w:rPr>
          <w:noProof/>
        </w:rPr>
        <w:t>87</w:t>
      </w:r>
      <w:r>
        <w:rPr>
          <w:noProof/>
        </w:rPr>
        <w:fldChar w:fldCharType="end"/>
      </w:r>
    </w:p>
    <w:p w:rsidR="00282DAF">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_Toc158881748 \h </w:instrText>
      </w:r>
      <w:r>
        <w:rPr>
          <w:noProof/>
        </w:rPr>
        <w:fldChar w:fldCharType="separate"/>
      </w:r>
      <w:r>
        <w:rPr>
          <w:noProof/>
        </w:rPr>
        <w:t>89</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_Toc158881749 \h </w:instrText>
      </w:r>
      <w:r>
        <w:rPr>
          <w:noProof/>
        </w:rPr>
        <w:fldChar w:fldCharType="separate"/>
      </w:r>
      <w:r>
        <w:rPr>
          <w:noProof/>
        </w:rPr>
        <w:t>89</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_Toc158881750 \h </w:instrText>
      </w:r>
      <w:r>
        <w:rPr>
          <w:noProof/>
        </w:rPr>
        <w:fldChar w:fldCharType="separate"/>
      </w:r>
      <w:r>
        <w:rPr>
          <w:noProof/>
        </w:rPr>
        <w:t>90</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_Toc158881751 \h </w:instrText>
      </w:r>
      <w:r>
        <w:rPr>
          <w:noProof/>
        </w:rPr>
        <w:fldChar w:fldCharType="separate"/>
      </w:r>
      <w:r>
        <w:rPr>
          <w:noProof/>
        </w:rPr>
        <w:t>91</w:t>
      </w:r>
      <w:r>
        <w:rPr>
          <w:noProof/>
        </w:rPr>
        <w:fldChar w:fldCharType="end"/>
      </w:r>
    </w:p>
    <w:p w:rsidR="00282DAF">
      <w:pPr>
        <w:pStyle w:val="TOC1"/>
        <w:tabs>
          <w:tab w:val="right" w:leader="dot" w:pos="8296"/>
        </w:tabs>
        <w:rPr>
          <w:noProof/>
        </w:rPr>
      </w:pPr>
      <w:r>
        <w:rPr>
          <w:rFonts w:hint="eastAsia"/>
          <w:noProof/>
        </w:rPr>
        <w:t>十五、现场总线仪表通讯模板项目执行风险与应对策略</w:t>
      </w:r>
      <w:r>
        <w:rPr>
          <w:noProof/>
        </w:rPr>
        <w:tab/>
      </w:r>
      <w:r>
        <w:rPr>
          <w:noProof/>
        </w:rPr>
        <w:fldChar w:fldCharType="begin"/>
      </w:r>
      <w:r>
        <w:rPr>
          <w:noProof/>
        </w:rPr>
        <w:instrText xml:space="preserve"> PAGEREF _Toc158881752 \h </w:instrText>
      </w:r>
      <w:r>
        <w:rPr>
          <w:noProof/>
        </w:rPr>
        <w:fldChar w:fldCharType="separate"/>
      </w:r>
      <w:r>
        <w:rPr>
          <w:noProof/>
        </w:rPr>
        <w:t>93</w:t>
      </w:r>
      <w:r>
        <w:rPr>
          <w:noProof/>
        </w:rPr>
        <w:fldChar w:fldCharType="end"/>
      </w:r>
    </w:p>
    <w:p w:rsidR="00282DAF">
      <w:pPr>
        <w:pStyle w:val="TOC2"/>
        <w:tabs>
          <w:tab w:val="right" w:leader="dot" w:pos="8296"/>
        </w:tabs>
        <w:rPr>
          <w:noProof/>
        </w:rPr>
      </w:pPr>
      <w:r>
        <w:rPr>
          <w:noProof/>
        </w:rPr>
        <w:t>(</w:t>
      </w:r>
      <w:r>
        <w:rPr>
          <w:rFonts w:hint="eastAsia"/>
          <w:noProof/>
        </w:rPr>
        <w:t>一</w:t>
      </w:r>
      <w:r>
        <w:rPr>
          <w:noProof/>
        </w:rPr>
        <w:t>)</w:t>
      </w:r>
      <w:r>
        <w:rPr>
          <w:rFonts w:hint="eastAsia"/>
          <w:noProof/>
        </w:rPr>
        <w:t>、现场总线仪表通讯模板项目执行风险识别</w:t>
      </w:r>
      <w:r>
        <w:rPr>
          <w:noProof/>
        </w:rPr>
        <w:tab/>
      </w:r>
      <w:r>
        <w:rPr>
          <w:noProof/>
        </w:rPr>
        <w:fldChar w:fldCharType="begin"/>
      </w:r>
      <w:r>
        <w:rPr>
          <w:noProof/>
        </w:rPr>
        <w:instrText xml:space="preserve"> PAGEREF _Toc158881753 \h </w:instrText>
      </w:r>
      <w:r>
        <w:rPr>
          <w:noProof/>
        </w:rPr>
        <w:fldChar w:fldCharType="separate"/>
      </w:r>
      <w:r>
        <w:rPr>
          <w:noProof/>
        </w:rPr>
        <w:t>93</w:t>
      </w:r>
      <w:r>
        <w:rPr>
          <w:noProof/>
        </w:rPr>
        <w:fldChar w:fldCharType="end"/>
      </w:r>
    </w:p>
    <w:p w:rsidR="00282DA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_Toc158881754 \h </w:instrText>
      </w:r>
      <w:r>
        <w:rPr>
          <w:noProof/>
        </w:rPr>
        <w:fldChar w:fldCharType="separate"/>
      </w:r>
      <w:r>
        <w:rPr>
          <w:noProof/>
        </w:rPr>
        <w:t>94</w:t>
      </w:r>
      <w:r>
        <w:rPr>
          <w:noProof/>
        </w:rPr>
        <w:fldChar w:fldCharType="end"/>
      </w:r>
    </w:p>
    <w:p w:rsidR="00282DA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_Toc158881755 \h </w:instrText>
      </w:r>
      <w:r>
        <w:rPr>
          <w:noProof/>
        </w:rPr>
        <w:fldChar w:fldCharType="separate"/>
      </w:r>
      <w:r>
        <w:rPr>
          <w:noProof/>
        </w:rPr>
        <w:t>96</w:t>
      </w:r>
      <w:r>
        <w:rPr>
          <w:noProof/>
        </w:rPr>
        <w:fldChar w:fldCharType="end"/>
      </w:r>
    </w:p>
    <w:p w:rsidR="00282DAF" w:rsidP="00282DA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82DAF" w:rsidP="00282DAF">
      <w:pPr>
        <w:pStyle w:val="Heading1"/>
        <w:jc w:val="center"/>
        <w:rPr>
          <w:rFonts w:hint="eastAsia"/>
        </w:rPr>
      </w:pPr>
      <w:bookmarkStart w:id="1" w:name="_Toc158881683"/>
      <w:r w:rsidRPr="00282DAF">
        <w:rPr>
          <w:rFonts w:hint="eastAsia"/>
        </w:rPr>
        <w:t>概论</w:t>
      </w:r>
      <w:bookmarkEnd w:id="1"/>
    </w:p>
    <w:p w:rsidR="00282DAF" w:rsidP="00282DAF">
      <w:pPr>
        <w:ind w:firstLine="560" w:firstLineChars="200"/>
        <w:rPr>
          <w:rFonts w:ascii="仿宋" w:eastAsia="仿宋" w:hAnsi="仿宋" w:hint="eastAsia"/>
          <w:sz w:val="28"/>
        </w:rPr>
      </w:pPr>
      <w:r w:rsidRPr="00282DA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82DAF" w:rsidP="00282DAF">
      <w:pPr>
        <w:pStyle w:val="Heading1"/>
        <w:rPr>
          <w:rFonts w:hint="eastAsia"/>
        </w:rPr>
      </w:pPr>
      <w:bookmarkStart w:id="2" w:name="_Toc158881684"/>
      <w:r w:rsidRPr="00282DAF">
        <w:rPr>
          <w:rFonts w:hint="eastAsia"/>
        </w:rPr>
        <w:t>一、现场总线仪表通讯模板项目质量管理方案</w:t>
      </w:r>
      <w:bookmarkEnd w:id="2"/>
    </w:p>
    <w:p w:rsidR="00282DAF" w:rsidP="00282DAF">
      <w:pPr>
        <w:pStyle w:val="Heading2"/>
        <w:rPr>
          <w:rFonts w:hint="eastAsia"/>
        </w:rPr>
      </w:pPr>
      <w:bookmarkStart w:id="3" w:name="_Toc158881685"/>
      <w:r w:rsidRPr="00282DAF">
        <w:rPr>
          <w:rFonts w:hint="eastAsia"/>
        </w:rPr>
        <w:t>(</w:t>
      </w:r>
      <w:r w:rsidRPr="00282DAF">
        <w:rPr>
          <w:rFonts w:hint="eastAsia"/>
        </w:rPr>
        <w:t>一</w:t>
      </w:r>
      <w:r w:rsidRPr="00282DAF">
        <w:rPr>
          <w:rFonts w:hint="eastAsia"/>
        </w:rPr>
        <w:t>)</w:t>
      </w:r>
      <w:r w:rsidRPr="00282DAF">
        <w:rPr>
          <w:rFonts w:hint="eastAsia"/>
        </w:rPr>
        <w:t>、全面质量管理</w:t>
      </w:r>
      <w:bookmarkEnd w:id="3"/>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（一）全面质量管理的概念</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概念解析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特点</w:t>
      </w:r>
    </w:p>
    <w:p w:rsidR="00282DAF" w:rsidRPr="00282DAF" w:rsidP="00282DA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82DAF">
        <w:rPr>
          <w:rFonts w:ascii="仿宋" w:eastAsia="仿宋" w:hAnsi="仿宋" w:hint="eastAsia"/>
          <w:sz w:val="28"/>
        </w:rPr>
        <w:t>全面质量管理的特点包括全员参与、全面持续改进、以顾客为中</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（二）全面质量管理的原则</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顾客导向</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全员参与</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过程管理</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4. 持续改进</w:t>
      </w:r>
    </w:p>
    <w:p w:rsidR="00282DAF" w:rsidRPr="00282DAF" w:rsidP="00282DA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2DAF">
        <w:rPr>
          <w:rFonts w:ascii="仿宋" w:eastAsia="仿宋" w:hAnsi="仿宋" w:hint="eastAsia"/>
          <w:sz w:val="28"/>
        </w:rPr>
        <w:t>持续改进是全面质量管理的核心之一。企业应该不断寻求改进的机会，包括改进产品质量、生产过程、管理方法等，从而提高企业的绩效。</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数据驱动</w:t>
      </w:r>
    </w:p>
    <w:p w:rsidR="00282DAF" w:rsidRPr="00282DAF" w:rsidP="00282DAF">
      <w:pPr>
        <w:ind w:firstLine="560" w:firstLineChars="200"/>
        <w:rPr>
          <w:rFonts w:ascii="仿宋" w:eastAsia="仿宋" w:hAnsi="仿宋"/>
          <w:sz w:val="28"/>
        </w:rPr>
      </w:pPr>
      <w:r w:rsidRPr="00282DA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（三）全面质量管理的实施步骤</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制定质量政策和目标</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企业应该明确质量政策和目标，将顾客满意度置于首位，确定质量改进的具体目标，为全面质量管理的实施提供清晰的指导方向。</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规划质量管理体系</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质量成本分析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4. 质量培训与教育</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全面质量管理需要员工具备相关的知识和技能，因此企业需要加强对员工的质量培训和教育，提升员工的质量意识和专业素养。</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制定质量控制计划</w:t>
      </w:r>
    </w:p>
    <w:p w:rsidR="00282DAF" w:rsidRPr="00282DAF" w:rsidP="00282DA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2DAF">
        <w:rPr>
          <w:rFonts w:ascii="仿宋" w:eastAsia="仿宋" w:hAnsi="仿宋" w:hint="eastAsia"/>
          <w:sz w:val="28"/>
        </w:rPr>
        <w:t>企业应该制定相应的质量控制计划，包括质量标准、检验方法、质量控制点等，确保产品在生产过程中能够达到预期的质量要求。</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6. 实施全面质量管理</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（四）全面质量管理在智能化设备现场总线仪表通讯模板项目中的应用</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在智能化设备现场总线仪表通讯模板项目中，全面质量管理发挥着至关重要的作用。通过下面几个方面的实际应用，可以更好地理解全面质量管理在现场总线仪表通讯模板项目中的意义：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工艺优化和改进： 利用全面质量管理原则，现场总线仪表通讯模板项目团队能够深入了解生产工艺，通过全员参与的方式发现潜在的工艺问题，并不断进行持续改进，提高智能化设备的生产效率和质量水平。</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全员培训与技能提升： 全面质量管理注重全员参与，现场总线仪表通讯模板项目团队通过质量培训和技能提升计划，确保每位成员具备必要的知识和技能，以更好地适应智能化设备制造的高标准要求。</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数据驱动的质量决策： 强调以数据为依据的全面质量管理原则，在智能化设备现场总线仪表通讯模板项目中可以通过数据分析实时监测生产过程，准确评估产品质量，迅速做出质量决策，确保产品达到预期标准。</w:t>
      </w:r>
    </w:p>
    <w:p w:rsidR="00282DAF" w:rsidRPr="00282DAF" w:rsidP="00282DA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2DAF">
        <w:rPr>
          <w:rFonts w:ascii="仿宋" w:eastAsia="仿宋" w:hAnsi="仿宋" w:hint="eastAsia"/>
          <w:sz w:val="28"/>
        </w:rPr>
        <w:t>4. 顾客导向的产品设计： 通过深入了解顾客需求，智能化设备</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现场总线仪表通讯模板项目可以在产品设计阶段就充分考虑顾客的期望，以顾客满意度为导向，打造更符合市场需求的智能化产品。</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持续改进和创新： 全面质量管理强调持续改进，对于智能化设备现场总线仪表通讯模板项目而言，这意味着不断追求技术创新，优化生产流程，引入先进技术，从而提升产品质量和市场竞争力。</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通过将全面质量管理的理念融入智能化设备现场总线仪表通讯模板项目的方方面面，现场总线仪表通讯模板项目团队可以更好地应对市场变化、提高生产效率、降低成本，并在竞争激烈的行业中取得持续的成功。</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现场总线仪表通讯模板项目能够更好地适应快速发展的科技环境，为企业的可持续发展打下坚实基础。</w:t>
      </w:r>
    </w:p>
    <w:p w:rsidR="00282DAF" w:rsidP="00282DAF">
      <w:pPr>
        <w:pStyle w:val="Heading2"/>
      </w:pPr>
      <w:bookmarkStart w:id="4" w:name="_Toc158881686"/>
      <w:r w:rsidRPr="00282DAF">
        <w:t>(</w:t>
      </w:r>
      <w:r w:rsidRPr="00282DAF">
        <w:t>二</w:t>
      </w:r>
      <w:r w:rsidRPr="00282DAF">
        <w:t>)</w:t>
      </w:r>
      <w:r w:rsidRPr="00282DAF">
        <w:t>、质量成本管理</w:t>
      </w:r>
      <w:bookmarkEnd w:id="4"/>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现场总线仪表通讯模板项目执行过程中，质量成本管理是一项关键的活动，旨在全面规划、控制和管理因质量问题而产生的各项成本。在现场总线仪表通讯模板项目中，质量成本管理对于提升产品质量、降低生产成本以及增强竞争力具有重要意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1. 质量成本的定义</w:t>
      </w:r>
    </w:p>
    <w:p w:rsidR="00282DAF" w:rsidRPr="00282DAF" w:rsidP="00282DA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2DAF">
        <w:rPr>
          <w:rFonts w:ascii="仿宋" w:eastAsia="仿宋" w:hAnsi="仿宋" w:hint="eastAsia"/>
          <w:sz w:val="28"/>
        </w:rPr>
        <w:t>质量成本包括预防成本、评估成本、内部失误成本和外部失误成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2. 质量成本管理的概念</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3. 质量成本管理分类</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预防成本： 投入在预防产品不合格活动上的费用，包括质量培训、工艺设计等。</w:t>
      </w:r>
    </w:p>
    <w:p w:rsidR="00282DAF" w:rsidRPr="00282DAF" w:rsidP="00282DAF">
      <w:pPr>
        <w:ind w:firstLine="560" w:firstLineChars="200"/>
        <w:rPr>
          <w:rFonts w:ascii="仿宋" w:eastAsia="仿宋" w:hAnsi="仿宋"/>
          <w:sz w:val="28"/>
        </w:rPr>
      </w:pPr>
      <w:r w:rsidRPr="00282DAF">
        <w:rPr>
          <w:rFonts w:ascii="仿宋" w:eastAsia="仿宋" w:hAnsi="仿宋"/>
          <w:sz w:val="28"/>
        </w:rPr>
        <w:t xml:space="preserve">  </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评估成本： 用于检验和测试产品以确保符合质量标准的成本，包括检验设备、测试材料等。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内部失误成本： 由于产品不合格而产生的内部成本，包括返工、报废、维修等费用。</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外部失误成本： 由不合格产品引起的外部损失，包括退货、赔偿、声誉受损等。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4. 质量成本管理的应用</w:t>
      </w:r>
    </w:p>
    <w:p w:rsidR="00282DAF" w:rsidRPr="00282DAF" w:rsidP="00282DA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2DAF">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提供依据。</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持续改进： 不断改进产品设计、生产工艺、质量管理体系，降低质量成本，提高产品合格率，满足客户需求，提升市场竞争力。</w:t>
      </w:r>
    </w:p>
    <w:p w:rsidR="00282DAF" w:rsidRPr="00282DAF" w:rsidP="00282DAF">
      <w:pPr>
        <w:ind w:firstLine="560" w:firstLineChars="200"/>
        <w:rPr>
          <w:rFonts w:ascii="仿宋" w:eastAsia="仿宋" w:hAnsi="仿宋" w:hint="eastAsia"/>
          <w:sz w:val="28"/>
        </w:rPr>
      </w:pPr>
      <w:r w:rsidRPr="00282DAF">
        <w:rPr>
          <w:rFonts w:ascii="仿宋" w:eastAsia="仿宋" w:hAnsi="仿宋"/>
          <w:sz w:val="28"/>
        </w:rPr>
        <w:t xml:space="preserve"> 5. </w:t>
      </w:r>
      <w:r w:rsidRPr="00282DAF">
        <w:rPr>
          <w:rFonts w:ascii="仿宋" w:eastAsia="仿宋" w:hAnsi="仿宋" w:hint="eastAsia"/>
          <w:sz w:val="28"/>
        </w:rPr>
        <w:t>质量成本管理的优势</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降低生产成本： 通过降低内外部失误成本，提高产品合格率，从而降低生产成本。</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提高产品质量： 促使企业从源头上预防产品质量问题的发生，全员参与质量管理，提高产品质量水平。</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增强市场竞争力： 通过优化质量成本管理，提高产品性价比，提升品牌形象，增强市场竞争力。</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加强管理决策： 提供全面的质量成本数据支持，帮助管理层进行科学决策，合理配置资源，提高企业经营效益。</w:t>
      </w:r>
    </w:p>
    <w:p w:rsidR="00282DAF" w:rsidP="00282DA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82DAF">
        <w:rPr>
          <w:rFonts w:ascii="仿宋" w:eastAsia="仿宋" w:hAnsi="仿宋" w:hint="eastAsia"/>
          <w:sz w:val="28"/>
        </w:rPr>
        <w:t>综合而言，质量成本管理在现场总线仪表通讯模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82DAF" w:rsidP="00282DAF">
      <w:pPr>
        <w:pStyle w:val="Heading2"/>
      </w:pPr>
      <w:bookmarkStart w:id="5" w:name="_Toc158881687"/>
      <w:r w:rsidRPr="00282DAF">
        <w:t>(</w:t>
      </w:r>
      <w:r w:rsidRPr="00282DAF">
        <w:t>三</w:t>
      </w:r>
      <w:r w:rsidRPr="00282DAF">
        <w:t>)</w:t>
      </w:r>
      <w:r w:rsidRPr="00282DAF">
        <w:t>、服务质量管理</w:t>
      </w:r>
      <w:bookmarkEnd w:id="5"/>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客户需求分析： 理解客户的期望和需求是确保服务质量的第一步。这可以通过市场调研、客户反馈和数据分析来实现。</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服务设计： 设计阶段需要考虑如何最好地满足客户需求，包括服务流程、技术基础设施和员工培训等方面。</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4. 流程管理： 通过有效的流程管理确保服务交付的一致性和高效性。这可能包括制定标准操作程序 (SOP)、使用技术解决方案来提高效率等。</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客户反馈和持续改进： 定期收集客户反馈，借此识别任何可能的问题或改进的机会。持续改进是服务质量管理的核心原则。</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6. 性能指标和测量： 制定合适的性能指标以评估服务质量。这可以涉及客户满意度、服务交付时间、问题解决速度等方面的度量。</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7. 技术支持和创新： 利用新技术和创新来提升服务质量，例如自动化、人工智能、客户关系管理系统等。</w:t>
      </w:r>
    </w:p>
    <w:p w:rsidR="00282DAF" w:rsidRPr="00282DAF" w:rsidP="00282DA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82DAF">
        <w:rPr>
          <w:rFonts w:ascii="仿宋" w:eastAsia="仿宋" w:hAnsi="仿宋" w:hint="eastAsia"/>
          <w:sz w:val="28"/>
        </w:rPr>
        <w:t>8. 风险管理： 识别和管理可能影响服务质量的风险。这可以包</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括对供应链、技术故障、人力资源等方面的风险进行有效的管理。</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9. 法规和合规性： 遵守适用的法规和行业标准，以确保服务质量管理的合规性。</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10. 团队协作： 通过建立有效的团队协作和沟通机制来促进服务质量的提升。</w:t>
      </w:r>
    </w:p>
    <w:p w:rsidR="00282DAF" w:rsidP="00282DAF">
      <w:pPr>
        <w:pStyle w:val="Heading1"/>
        <w:rPr>
          <w:rFonts w:hint="eastAsia"/>
        </w:rPr>
      </w:pPr>
      <w:bookmarkStart w:id="6" w:name="_Toc158881688"/>
      <w:r w:rsidRPr="00282DAF">
        <w:rPr>
          <w:rFonts w:hint="eastAsia"/>
        </w:rPr>
        <w:t>二、现场总线仪表通讯模板项目风险管理方案</w:t>
      </w:r>
      <w:bookmarkEnd w:id="6"/>
    </w:p>
    <w:p w:rsidR="00282DAF" w:rsidP="00282DAF">
      <w:pPr>
        <w:pStyle w:val="Heading2"/>
        <w:rPr>
          <w:rFonts w:hint="eastAsia"/>
        </w:rPr>
      </w:pPr>
      <w:bookmarkStart w:id="7" w:name="_Toc158881689"/>
      <w:r w:rsidRPr="00282DAF">
        <w:rPr>
          <w:rFonts w:hint="eastAsia"/>
        </w:rPr>
        <w:t>(</w:t>
      </w:r>
      <w:r w:rsidRPr="00282DAF">
        <w:rPr>
          <w:rFonts w:hint="eastAsia"/>
        </w:rPr>
        <w:t>一</w:t>
      </w:r>
      <w:r w:rsidRPr="00282DAF">
        <w:rPr>
          <w:rFonts w:hint="eastAsia"/>
        </w:rPr>
        <w:t>)</w:t>
      </w:r>
      <w:r w:rsidRPr="00282DAF">
        <w:rPr>
          <w:rFonts w:hint="eastAsia"/>
        </w:rPr>
        <w:t>、风险管理概述</w:t>
      </w:r>
      <w:bookmarkEnd w:id="7"/>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当前政策环境下，风险管理的关键性日益凸显，尤其在现场总线仪表通讯模板项目实施中扮演着不可或缺的角色。政策的不断调整和变化可能带来新的挑战，因此现场总线仪表通讯模板项目团队需要更加敏锐地识别、评估和应对各种潜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现场总线仪表通讯模板项目可能产生的潜在影响。</w:t>
      </w:r>
    </w:p>
    <w:p w:rsidR="00282DAF" w:rsidRPr="00282DAF" w:rsidP="00282DA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82DAF">
        <w:rPr>
          <w:rFonts w:ascii="仿宋" w:eastAsia="仿宋" w:hAnsi="仿宋" w:hint="eastAsia"/>
          <w:sz w:val="28"/>
        </w:rPr>
        <w:t>其次，风险评估的过程需要更具前瞻性，现场总线仪表通讯模板项目团队应当通过定性和定量分析，充分评估政策变化对现场总线仪表通讯模板项目目标的可能影响。这一过程的关键在于科学合理地量</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化潜在风险的概率和影响程度，从而有针对性地采取相应的风险应对措施。</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面对政策层面的风险时，风险应对措施需要更加灵活。除了常规的避免、减轻、转移和接受策略外，现场总线仪表通讯模板项目团队还应考虑制定专门的政策应对计划，包括密切关注政策变化、及时调整现场总线仪表通讯模板项目实施方案等。例如，加强与相关政府部门的沟通，获取政策解读，及时调整现场总线仪表通讯模板项目策略以确保现场总线仪表通讯模板项目不受不确定性的过大影响。</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最后，风险监控的过程也需要更具前瞻性。现场总线仪表通讯模板项目团队在监控风险的同时，应当随时关注政策环境的变化，确保现场总线仪表通讯模板项目能够灵活适应新的政策要求。这可能涉及到对现场总线仪表通讯模板项目计划的及时调整、政策培训和现场总线仪表通讯模板项目团队的更新等方面，以保持现场总线仪表通讯模板项目在复杂多变的政策环境中的稳定推进。</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在当前政策背景下，风险管理需要更具前瞻性、灵活性和战略性，以确保现场总线仪表通讯模板项目能够在不断变化的政策环境中保持成功实施的稳定性。通过全面考虑政策层面的风险，并采取相应的战略性风险管理措施，现场总线仪表通讯模板项目团队将更有信心和能力应对潜在的挑战，确保现场总线仪表通讯模板项目的成功推进。</w:t>
      </w:r>
    </w:p>
    <w:p w:rsidR="00282DAF" w:rsidP="00282DAF">
      <w:pPr>
        <w:pStyle w:val="Heading2"/>
      </w:pPr>
      <w:bookmarkStart w:id="8" w:name="_Toc158881690"/>
      <w:r w:rsidRPr="00282DAF">
        <w:t>(</w:t>
      </w:r>
      <w:r w:rsidRPr="00282DAF">
        <w:t>二</w:t>
      </w:r>
      <w:r w:rsidRPr="00282DAF">
        <w:t>)</w:t>
      </w:r>
      <w:r w:rsidRPr="00282DAF">
        <w:t>、企业面临的风险</w:t>
      </w:r>
      <w:bookmarkEnd w:id="8"/>
    </w:p>
    <w:p w:rsidR="00282DAF" w:rsidRPr="00282DAF" w:rsidP="00282DA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82DAF">
        <w:rPr>
          <w:rFonts w:ascii="仿宋" w:eastAsia="仿宋" w:hAnsi="仿宋" w:hint="eastAsia"/>
          <w:sz w:val="28"/>
        </w:rPr>
        <w:t>在现场总线仪表通讯模板项目领域，企业在运营过程中面临着多</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层次的风险，这些风险源于内部操作、外部环境变化以及激烈的市场竞争。为了确保企业的成功，有效的风险管理显得尤为关键。下面将详细探讨现场总线仪表通讯模板项目中可能出现的各类风险，并提出相应的应对措施，以保障企业的可持续发展。</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一、市场需求波动风险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市场变化带来的需求波动风险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竞争对手的市场份额侵蚀风险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二、供应链风险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原材料供应不稳定风险</w:t>
      </w:r>
    </w:p>
    <w:p w:rsidR="00282DAF" w:rsidRPr="00282DAF" w:rsidP="00282DA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82DA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供应链环节的质量风险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三、技术与生产风险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生产设备故障风险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生产工艺变革风险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四、法律与政策风险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环保政策风险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知识产权风险</w:t>
      </w:r>
    </w:p>
    <w:p w:rsidR="00282DAF" w:rsidRPr="00282DAF" w:rsidP="00282DA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82DAF">
        <w:rPr>
          <w:rFonts w:ascii="仿宋" w:eastAsia="仿宋" w:hAnsi="仿宋" w:hint="eastAsia"/>
          <w:sz w:val="28"/>
        </w:rPr>
        <w:t>在现场总线仪表通讯模板项目中，知识产权的保护至关重要。企业需防范知识产权被侵犯的风险，加强专利申请、技术保密等工作，以避免知识产权纠纷导致的市场排斥和法律诉讼风险。</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通过采取上述措施，企业可以更全面、系统地管理各类风险，提高对不确定性的应对能力，从而确保现场总线仪表通讯模板项目的顺利进行和企业的可持续发展。</w:t>
      </w:r>
    </w:p>
    <w:p w:rsidR="00282DAF" w:rsidP="00282DAF">
      <w:pPr>
        <w:pStyle w:val="Heading2"/>
      </w:pPr>
      <w:bookmarkStart w:id="9" w:name="_Toc158881691"/>
      <w:r w:rsidRPr="00282DAF">
        <w:t>(</w:t>
      </w:r>
      <w:r w:rsidRPr="00282DAF">
        <w:t>三</w:t>
      </w:r>
      <w:r w:rsidRPr="00282DAF">
        <w:t>)</w:t>
      </w:r>
      <w:r w:rsidRPr="00282DAF">
        <w:t>、风险成本与风险管理的目标</w:t>
      </w:r>
      <w:bookmarkEnd w:id="9"/>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风险管理一直是任何现场总线仪表通讯模板项目成功实施的关键因素之一。在现场总线仪表通讯模板项目中，风险管理的目标是通过系统性的方法识别、评估和应对可能影响现场总线仪表通讯模板项目目标的潜在风险。为了降低现场总线仪表通讯模板项目失败的风险，提高现场总线仪表通讯模板项目的成功率，现场总线仪表通讯模板项目团队需要在整个现场总线仪表通讯模板项目生命周期中采取一系列有效的风险管理措施。</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风险成本作为风险管理的一个关键概念，在现场总线仪表通讯模板项目中显得尤为重要。这指的是由于风险事件的发生可能导致的经济损失和其他负面影响所带来的费用。这些成本涵盖了直接和间接的损失，以及为了应对风险而采取的各种措施所产生的费用。考虑到现场总线仪表通讯模板项目通常涉及大量资金投入，合理评估和控制风险成本对现场总线仪表通讯模板项目的成功至关重要，直接影响现场总线仪表通讯模板项目的资金流动和盈利能力。</w:t>
      </w:r>
    </w:p>
    <w:p w:rsidR="00282DAF" w:rsidRPr="00282DAF" w:rsidP="00282DA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82DAF">
        <w:rPr>
          <w:rFonts w:ascii="仿宋" w:eastAsia="仿宋" w:hAnsi="仿宋" w:hint="eastAsia"/>
          <w:sz w:val="28"/>
        </w:rPr>
        <w:t>风险管理的目标之一是在现场总线仪表通讯模板项目启动阶段就能预测和识别潜在风险。通过建立完善的风险识别和分析体系，现场总线仪表通讯模板项目团队可以提前评估可能出现的风险，为现场</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总线仪表通讯模板项目决策提供科学依据。评估和量化风险同样重要，通过对风险事件的发生概率和影响程度进行评估，可以为现场总线仪表通讯模板项目制定合适的风险应对策略提供基础。将风险以数字形式量化有助于现场总线仪表通讯模板项目管理者更好地理解整体风险影响，并作出相应决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控制和减少风险是风险管理的核心目标。通过建立完善的风险控制体系，现场总线仪表通讯模板项目团队能够制定详细的风险控制计划，并实施有效的措施，以降低现场总线仪表通讯模板项目的风险水平，提高现场总线仪表通讯模板项目的成功率。应对和处理风险同样重要，特别是在风险事件发生时，能够及时采取措施最大程度减少损失。</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监控和反馈风险是风险管理的最终目标。通过不断监控现场总线仪表通讯模板项目的风险状态，及时反馈风险信息，现场总线仪表通讯模板项目管理者能够做出及时决策，快速调整风险应对策略，确保现场总线仪表通讯模板项目按计划进行。这有效地建立了现场总线仪表通讯模板项目的风险监控和反馈机制，有助于现场总线仪表通讯模板项目在变化的环境中保持灵活性和应变能力。</w:t>
      </w:r>
    </w:p>
    <w:p w:rsidR="00282DAF" w:rsidP="00282DA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82DAF">
        <w:rPr>
          <w:rFonts w:ascii="仿宋" w:eastAsia="仿宋" w:hAnsi="仿宋" w:hint="eastAsia"/>
          <w:sz w:val="28"/>
        </w:rPr>
        <w:t>在现场总线仪表通讯模板项目中，综合考虑风险成本和风险管理的各现场总线仪表通讯模板项目标，现场总线仪表通讯模板项目团队能够更好地应对不确定性，提高现场总线仪表通讯模板项目的成功率。通过合理的风险管理，现场总线仪表通讯模板项目可以更顺利、更有效地达成预定的时间、成本和质量目标。</w:t>
      </w:r>
    </w:p>
    <w:p w:rsidR="00282DAF" w:rsidP="00282DAF">
      <w:pPr>
        <w:pStyle w:val="Heading2"/>
      </w:pPr>
      <w:bookmarkStart w:id="10" w:name="_Toc158881692"/>
      <w:r w:rsidRPr="00282DAF">
        <w:t>(</w:t>
      </w:r>
      <w:r w:rsidRPr="00282DAF">
        <w:t>四</w:t>
      </w:r>
      <w:r w:rsidRPr="00282DAF">
        <w:t>)</w:t>
      </w:r>
      <w:r w:rsidRPr="00282DAF">
        <w:t>、人力资本风险分析</w:t>
      </w:r>
      <w:bookmarkEnd w:id="10"/>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一、人力资本风险的界定与总览</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现场总线仪表通讯模板项目中，人力资本风险指的是由于不当的人力资源管理、员工素质欠缺或者员工频繁流动等因素引发的可能性风险。这些潜在的风险直接关系到企业的关键指标，如生产效率、产品质量以及现场总线仪表通讯模板项目进展。人力资本风险分析的主要目的在于识别和评估这些风险，以帮助企业采取相应措施来降低或避免对现场总线仪表通讯模板项目的不利影响。</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二、内部人力资本风险的深度分析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员工素质风险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员工流动风险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高离职率和频繁流动可能带来现场总线仪表通讯模板项目延误、生产线断档以及知识流失等问题。为了缓解这种风险，企业可通过建立健全的员工关系、提供发展空间和培训机会，增强员工的归属感和忠诚度。</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管理能力风险</w:t>
      </w:r>
    </w:p>
    <w:p w:rsidR="00282DAF" w:rsidRPr="00282DAF" w:rsidP="00282DA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82DAF">
        <w:rPr>
          <w:rFonts w:ascii="仿宋" w:eastAsia="仿宋" w:hAnsi="仿宋" w:hint="eastAsia"/>
          <w:sz w:val="28"/>
        </w:rPr>
        <w:t>管理层在现场总线仪表通讯模板项目过程中的决策、协调和沟通能力不足可能导致现场总线仪表通讯模板项目进展缓慢、资源浪费以及团队合作不畅。为规避这一风险，企业需强化管理层的培训和能力</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提升，提高他们的领导力和组织能力。</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三、外部人力资本风险的综合分析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市场竞争风险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法律法规风险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技术变革风险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通过全面分析内外部人力资本风险，企业能够识别潜在的问题因素，并采取相应措施来降低或避免这些风险对现场总线仪表通讯模板项目的负面影响。科学合理的人力资本管理有助于提高生产效率、确保产品质量，并确保现场总线仪表通讯模板项目的顺利推进。</w:t>
      </w:r>
    </w:p>
    <w:p w:rsidR="00282DAF" w:rsidP="00282DAF">
      <w:pPr>
        <w:pStyle w:val="Heading2"/>
      </w:pPr>
      <w:bookmarkStart w:id="11" w:name="_Toc158881693"/>
      <w:r w:rsidRPr="00282DAF">
        <w:t>(</w:t>
      </w:r>
      <w:r w:rsidRPr="00282DAF">
        <w:t>五</w:t>
      </w:r>
      <w:r w:rsidRPr="00282DAF">
        <w:t>)</w:t>
      </w:r>
      <w:r w:rsidRPr="00282DAF">
        <w:t>、风险识别</w:t>
      </w:r>
      <w:bookmarkEnd w:id="11"/>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1. 人才招聘与储备风险</w:t>
      </w:r>
    </w:p>
    <w:p w:rsidR="00282DAF" w:rsidRPr="00282DAF" w:rsidP="00282DA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82DAF">
        <w:rPr>
          <w:rFonts w:ascii="仿宋" w:eastAsia="仿宋" w:hAnsi="仿宋" w:hint="eastAsia"/>
          <w:sz w:val="28"/>
        </w:rPr>
        <w:t>在现场总线仪表通讯模板项目进行中，人才招聘与储备是关键的</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环节。如果企业无法及时找到合适的人才填补空缺，可能导致现场总线仪表通讯模板项目推进受阻，增加其他员工工作负担。建议企业建立健全的招聘渠道，同时进行人才储备，以确保在关键时刻能够迅速找到合适的替补人员。</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2. 培训与继续教育风险</w:t>
      </w:r>
    </w:p>
    <w:p w:rsidR="00282DAF" w:rsidRPr="00282DAF" w:rsidP="00282DAF">
      <w:pPr>
        <w:ind w:firstLine="560" w:firstLineChars="200"/>
        <w:rPr>
          <w:rFonts w:ascii="仿宋" w:eastAsia="仿宋" w:hAnsi="仿宋"/>
          <w:sz w:val="28"/>
        </w:rPr>
      </w:pPr>
      <w:r w:rsidRPr="00282DA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现场总线仪表通讯模板项目质量。</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3. 沟通与团队协作风险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现场总线仪表通讯模板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4. 福利与激励风险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5. 外部劳动力市场风险</w:t>
      </w:r>
    </w:p>
    <w:p w:rsidR="00282DAF" w:rsidRPr="00282DAF" w:rsidP="00282DA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82DAF">
        <w:rPr>
          <w:rFonts w:ascii="仿宋" w:eastAsia="仿宋" w:hAnsi="仿宋" w:hint="eastAsia"/>
          <w:sz w:val="28"/>
        </w:rPr>
        <w:t>外部劳动力市场的变化可能影响到企业的招聘和人才储备计划。例如，市场竞争激烈可能导致薪酬水平上涨，影响企业的用工成本。</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企业需要密切关注劳动力市场的动态，灵活调整招聘策略，以降低外部劳动力市场风险。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风险识别的建议与对策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1. 建立健全的招聘渠道与人才储备计划</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2. 实施持续的培训与教育计划</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3. 加强沟通培训与团队建设</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4. 调整灵活的福利政策和激励机制</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持续关注外部劳动力市场动态</w:t>
      </w:r>
    </w:p>
    <w:p w:rsidR="00282DAF" w:rsidRPr="00282DAF" w:rsidP="00282DA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82DAF">
        <w:rPr>
          <w:rFonts w:ascii="仿宋" w:eastAsia="仿宋" w:hAnsi="仿宋" w:hint="eastAsia"/>
          <w:sz w:val="28"/>
        </w:rPr>
        <w:t>定期监测外部劳动力市场的动态，包括薪酬水平、竞争态势等因素。及时了解市场趋势，以制定灵活的招聘和用工策略，降低因市场</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波动而引起的风险。建议与专业招聘机构建立合作关系，获取及时的市场信息。</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6. 制定危机管理计划</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建立完善的危机管理计划，明确各类风险发生时的应急预案和决策流程。包括人才流失、技能短缺、管理层变动等情况的具体处理方案，以应对突发情况，保障现场总线仪表通讯模板项目的平稳进行。</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7. 强化绩效评估和激励机制</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8. 持续改进企业文化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营造积极向上的企业文化，加强员工归属感和凝聚力。通过团队活动、文化建设等方式，培养员工对企业的认同感，减少员工流失风险。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9. 制定法律合规标准</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风险识别的综合管理</w:t>
      </w:r>
    </w:p>
    <w:p w:rsidR="00282DAF" w:rsidRPr="00282DAF" w:rsidP="00282DA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82DA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准地应对各类风险。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风险识别是一个动态过程，需要不断地跟踪和调整。企业在现场总线仪表通讯模板项目中应当持续关注内外部环境的变化，及时调整风险识别策略，以确保现场总线仪表通讯模板项目的持续稳定推进。通过科学的风险识别和有效的应对措施，企业可以更好地规避潜在风险，保障现场总线仪表通讯模板项目的成功实施。</w:t>
      </w:r>
    </w:p>
    <w:p w:rsidR="00282DAF" w:rsidP="00282DAF">
      <w:pPr>
        <w:ind w:firstLine="560" w:firstLineChars="200"/>
        <w:rPr>
          <w:rFonts w:ascii="仿宋" w:eastAsia="仿宋" w:hAnsi="仿宋"/>
          <w:sz w:val="28"/>
        </w:rPr>
      </w:pPr>
    </w:p>
    <w:p w:rsidR="00282DAF" w:rsidP="00282DAF">
      <w:pPr>
        <w:pStyle w:val="Heading2"/>
      </w:pPr>
      <w:bookmarkStart w:id="12" w:name="_Toc158881694"/>
      <w:r w:rsidRPr="00282DAF">
        <w:t>(</w:t>
      </w:r>
      <w:r w:rsidRPr="00282DAF">
        <w:t>六</w:t>
      </w:r>
      <w:r w:rsidRPr="00282DAF">
        <w:t>)</w:t>
      </w:r>
      <w:r w:rsidRPr="00282DAF">
        <w:t>、风险管理的措施</w:t>
      </w:r>
      <w:bookmarkEnd w:id="12"/>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制定全面的风险管理计划</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在现场总线仪表通讯模板项目启动阶段，制定一份全面的风险管理计划，明确风险的识别、评估、监测和应对流程。确保团队对计划的理解，并定期审查和更新以适应现场总线仪表通讯模板项目的变化。</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建立专业的风险管理团队</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定期进行风险评估</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82DAF" w:rsidRPr="00282DAF" w:rsidP="00282DA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82DAF">
        <w:rPr>
          <w:rFonts w:ascii="仿宋" w:eastAsia="仿宋" w:hAnsi="仿宋" w:hint="eastAsia"/>
          <w:sz w:val="28"/>
        </w:rPr>
        <w:t>4. 强化沟通与团队合作</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建立畅通的沟通渠道，鼓励团队成员分享风险信息。强化团队的协作能力，确保现场总线仪表通讯模板项目各阶段的协同工作，以减缓因沟通不畅导致的风险。</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5. 制定风险应对策略</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6. 建立紧急响应机制</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制定紧急响应计划，确保在风险发生时能够快速、有序地做出反应。明确责任人，提前准备好必要的资源和工具，以降低风险事件对现场总线仪表通讯模板项目的不利影响。</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7. 风险监测和追踪</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8. 制度化的经验总结</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在现场总线仪表通讯模板项目结束后，进行全面的风险经验总结。总结成功的风险管理实践和教训，形成制度化的经验库，为未来现场总线仪表通讯模板项目提供有力的参考和借鉴。</w:t>
      </w:r>
    </w:p>
    <w:p w:rsidR="00282DAF" w:rsidP="00282DA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82DAF">
        <w:rPr>
          <w:rFonts w:ascii="仿宋" w:eastAsia="仿宋" w:hAnsi="仿宋" w:hint="eastAsia"/>
          <w:sz w:val="28"/>
        </w:rPr>
        <w:t>通过采取以上风险管理的措施，企业可以更好地识别、评估和应对潜在的风险，确保现场总线仪表通讯模板项目能够在不确定的环境中取得成功。风险管理不仅仅是问题的解决，更是对未知因素的有序</w:t>
      </w:r>
    </w:p>
    <w:p w:rsidR="00282DAF" w:rsidP="00282DAF">
      <w:pPr>
        <w:ind w:firstLine="560" w:firstLineChars="200"/>
        <w:rPr>
          <w:rFonts w:ascii="仿宋" w:eastAsia="仿宋" w:hAnsi="仿宋" w:hint="eastAsia"/>
          <w:sz w:val="28"/>
        </w:rPr>
      </w:pPr>
      <w:r w:rsidRPr="00282DAF">
        <w:rPr>
          <w:rFonts w:ascii="仿宋" w:eastAsia="仿宋" w:hAnsi="仿宋" w:hint="eastAsia"/>
          <w:sz w:val="28"/>
        </w:rPr>
        <w:t>应对，为现场总线仪表通讯模板项目的可持续发展提供有力支持。</w:t>
      </w:r>
    </w:p>
    <w:p w:rsidR="00282DAF" w:rsidP="00282DAF">
      <w:pPr>
        <w:pStyle w:val="Heading1"/>
        <w:rPr>
          <w:rFonts w:hint="eastAsia"/>
        </w:rPr>
      </w:pPr>
      <w:bookmarkStart w:id="13" w:name="_Toc158881695"/>
      <w:r w:rsidRPr="00282DAF">
        <w:rPr>
          <w:rFonts w:hint="eastAsia"/>
        </w:rPr>
        <w:t>三、企业管理方案</w:t>
      </w:r>
      <w:bookmarkEnd w:id="13"/>
    </w:p>
    <w:p w:rsidR="00282DAF" w:rsidP="00282DAF">
      <w:pPr>
        <w:pStyle w:val="Heading2"/>
        <w:rPr>
          <w:rFonts w:hint="eastAsia"/>
        </w:rPr>
      </w:pPr>
      <w:bookmarkStart w:id="14" w:name="_Toc158881696"/>
      <w:r w:rsidRPr="00282DAF">
        <w:rPr>
          <w:rFonts w:hint="eastAsia"/>
        </w:rPr>
        <w:t>(</w:t>
      </w:r>
      <w:r w:rsidRPr="00282DAF">
        <w:rPr>
          <w:rFonts w:hint="eastAsia"/>
        </w:rPr>
        <w:t>一</w:t>
      </w:r>
      <w:r w:rsidRPr="00282DAF">
        <w:rPr>
          <w:rFonts w:hint="eastAsia"/>
        </w:rPr>
        <w:t>)</w:t>
      </w:r>
      <w:r w:rsidRPr="00282DAF">
        <w:rPr>
          <w:rFonts w:hint="eastAsia"/>
        </w:rPr>
        <w:t>、企业管理体系</w:t>
      </w:r>
      <w:bookmarkEnd w:id="14"/>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一、组织结构与体系</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组织结构设计： 确定企业内部各部门、团队和岗位之间的关系，建立清晰的组织结构，以实现工作分工、协作和沟通的有效性。</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决策层次： 规定决策的层级结构，确保信息能够迅速准确地传达和决策能够迅速实施。</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 xml:space="preserve"> 二、管理流程与方法</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1. 业务流程设计： 制定标准的业务流程，确保企业的核心业务能够高效有序地进行。</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2. 现场总线仪表通讯模板项目管理方法： 采用适当的现场总线仪表通讯模板项目管理方法，确保现场总线仪表通讯模板项目按时按质完成。</w:t>
      </w:r>
    </w:p>
    <w:p w:rsidR="00282DAF" w:rsidRPr="00282DAF" w:rsidP="00282DAF">
      <w:pPr>
        <w:ind w:firstLine="560" w:firstLineChars="200"/>
        <w:rPr>
          <w:rFonts w:ascii="仿宋" w:eastAsia="仿宋" w:hAnsi="仿宋" w:hint="eastAsia"/>
          <w:sz w:val="28"/>
        </w:rPr>
      </w:pPr>
      <w:r w:rsidRPr="00282DAF">
        <w:rPr>
          <w:rFonts w:ascii="仿宋" w:eastAsia="仿宋" w:hAnsi="仿宋" w:hint="eastAsia"/>
          <w:sz w:val="28"/>
        </w:rPr>
        <w:t>3. 质量管理体系： 实施质量管理体系，确保产品或服务符合规</w:t>
      </w:r>
      <w:r w:rsidRPr="00282DAF">
        <w:rPr>
          <w:rFonts w:ascii="仿宋" w:eastAsia="仿宋" w:hAnsi="仿宋" w:hint="eastAsia"/>
          <w:sz w:val="28"/>
        </w:rPr>
        <w:br/>
      </w:r>
      <w:r w:rsidRPr="00282DA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https://d.book118.com/777046043163006051</w:t>
        </w:r>
      </w:hyperlink>
    </w:p>
    <w:p w:rsidR="00282DAF" w:rsidRPr="00282DAF" w:rsidP="00282DA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2D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2D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2D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82D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2D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2D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2D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2D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2D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2DA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2DA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2DA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82DA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2DA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2DA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82DA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2DA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2DA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2DA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82DA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82DA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82DA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82DA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82DA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DA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P="00B264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2DA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rsidRPr="00282DAF" w:rsidP="00282DAF">
    <w:pPr>
      <w:pStyle w:val="Header"/>
      <w:rPr>
        <w:rFonts w:ascii="仿宋" w:eastAsia="仿宋" w:hAnsi="仿宋"/>
      </w:rPr>
    </w:pPr>
    <w:r w:rsidRPr="00282DAF">
      <w:rPr>
        <w:rFonts w:ascii="仿宋" w:eastAsia="仿宋" w:hAnsi="仿宋" w:hint="eastAsia"/>
      </w:rPr>
      <w:t>现场总线仪表通讯模板项目投资分析报告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DAF"/>
    <w:rsid w:val="00282DAF"/>
    <w:rsid w:val="00883E19"/>
    <w:rsid w:val="009B05B4"/>
    <w:rsid w:val="00B2642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82DA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82DA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82DAF"/>
    <w:rPr>
      <w:b/>
      <w:bCs/>
      <w:kern w:val="44"/>
      <w:sz w:val="44"/>
      <w:szCs w:val="44"/>
    </w:rPr>
  </w:style>
  <w:style w:type="character" w:customStyle="1" w:styleId="2Char">
    <w:name w:val="标题 2 Char"/>
    <w:basedOn w:val="DefaultParagraphFont"/>
    <w:link w:val="Heading2"/>
    <w:uiPriority w:val="9"/>
    <w:rsid w:val="00282DA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82D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82DAF"/>
    <w:rPr>
      <w:sz w:val="18"/>
      <w:szCs w:val="18"/>
    </w:rPr>
  </w:style>
  <w:style w:type="paragraph" w:styleId="Footer">
    <w:name w:val="footer"/>
    <w:basedOn w:val="Normal"/>
    <w:link w:val="Char0"/>
    <w:uiPriority w:val="99"/>
    <w:unhideWhenUsed/>
    <w:rsid w:val="00282DA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82DAF"/>
    <w:rPr>
      <w:sz w:val="18"/>
      <w:szCs w:val="18"/>
    </w:rPr>
  </w:style>
  <w:style w:type="character" w:styleId="PageNumber">
    <w:name w:val="page number"/>
    <w:basedOn w:val="DefaultParagraphFont"/>
    <w:uiPriority w:val="99"/>
    <w:semiHidden/>
    <w:unhideWhenUsed/>
    <w:rsid w:val="00282DAF"/>
  </w:style>
  <w:style w:type="paragraph" w:styleId="TOC1">
    <w:name w:val="toc 1"/>
    <w:basedOn w:val="Normal"/>
    <w:next w:val="Normal"/>
    <w:autoRedefine/>
    <w:uiPriority w:val="39"/>
    <w:unhideWhenUsed/>
    <w:rsid w:val="00282DAF"/>
  </w:style>
  <w:style w:type="paragraph" w:styleId="TOC2">
    <w:name w:val="toc 2"/>
    <w:basedOn w:val="Normal"/>
    <w:next w:val="Normal"/>
    <w:autoRedefine/>
    <w:uiPriority w:val="39"/>
    <w:unhideWhenUsed/>
    <w:rsid w:val="00282DA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704604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7459</Words>
  <Characters>42522</Characters>
  <Application>Microsoft Office Word</Application>
  <DocSecurity>0</DocSecurity>
  <Lines>354</Lines>
  <Paragraphs>99</Paragraphs>
  <ScaleCrop>false</ScaleCrop>
  <Company>Microsoft</Company>
  <LinksUpToDate>false</LinksUpToDate>
  <CharactersWithSpaces>49882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2024-02-15T01:27:00Z</dcterms:created>
  <dcterms:modified xsi:type="dcterms:W3CDTF">2024-02-15T01:27:00Z</dcterms:modified>
</cp:coreProperties>
</file>