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电信和其他信息传输服务相关项目实施方案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697" w:history="1">
        <w:r>
          <w:rPr>
            <w:rFonts w:ascii="仿宋" w:eastAsia="仿宋" w:hAnsi="仿宋" w:cs="仿宋" w:hint="eastAsia"/>
            <w:lang w:eastAsia="zh-CN"/>
          </w:rPr>
          <w:t>概论</w:t>
        </w:r>
        <w:r>
          <w:tab/>
        </w:r>
        <w:r>
          <w:fldChar w:fldCharType="begin"/>
        </w:r>
        <w:r>
          <w:instrText xml:space="preserve"> PAGEREF _Toc31697 \h </w:instrText>
        </w:r>
        <w:r>
          <w:fldChar w:fldCharType="separate"/>
        </w:r>
        <w:r>
          <w:t>3</w:t>
        </w:r>
        <w:r>
          <w:fldChar w:fldCharType="end"/>
        </w:r>
      </w:hyperlink>
    </w:p>
    <w:p>
      <w:pPr>
        <w:pStyle w:val="TOC1"/>
        <w:tabs>
          <w:tab w:val="right" w:leader="dot" w:pos="8306"/>
        </w:tabs>
      </w:pPr>
      <w:hyperlink w:anchor="_Toc30470" w:history="1">
        <w:r>
          <w:rPr>
            <w:rFonts w:ascii="仿宋" w:eastAsia="仿宋" w:hAnsi="仿宋" w:cs="仿宋" w:hint="eastAsia"/>
            <w:lang w:eastAsia="zh-CN"/>
          </w:rPr>
          <w:t>一、电信和其他信息传输服务项目建设地方案</w:t>
        </w:r>
        <w:r>
          <w:tab/>
        </w:r>
        <w:r>
          <w:fldChar w:fldCharType="begin"/>
        </w:r>
        <w:r>
          <w:instrText xml:space="preserve"> PAGEREF _Toc30470 \h </w:instrText>
        </w:r>
        <w:r>
          <w:fldChar w:fldCharType="separate"/>
        </w:r>
        <w:r>
          <w:t>3</w:t>
        </w:r>
        <w:r>
          <w:fldChar w:fldCharType="end"/>
        </w:r>
      </w:hyperlink>
    </w:p>
    <w:p>
      <w:pPr>
        <w:pStyle w:val="TOC2"/>
        <w:tabs>
          <w:tab w:val="right" w:leader="dot" w:pos="8306"/>
        </w:tabs>
      </w:pPr>
      <w:hyperlink w:anchor="_Toc13066" w:history="1">
        <w:r>
          <w:rPr>
            <w:rFonts w:ascii="仿宋" w:eastAsia="仿宋" w:hAnsi="仿宋" w:cs="仿宋" w:hint="eastAsia"/>
            <w:lang w:eastAsia="zh-CN"/>
          </w:rPr>
          <w:t>(一)、电信和其他信息传输服务项目选址原则</w:t>
        </w:r>
        <w:r>
          <w:tab/>
        </w:r>
        <w:r>
          <w:fldChar w:fldCharType="begin"/>
        </w:r>
        <w:r>
          <w:instrText xml:space="preserve"> PAGEREF _Toc13066 \h </w:instrText>
        </w:r>
        <w:r>
          <w:fldChar w:fldCharType="separate"/>
        </w:r>
        <w:r>
          <w:t>3</w:t>
        </w:r>
        <w:r>
          <w:fldChar w:fldCharType="end"/>
        </w:r>
      </w:hyperlink>
    </w:p>
    <w:p>
      <w:pPr>
        <w:pStyle w:val="TOC2"/>
        <w:tabs>
          <w:tab w:val="right" w:leader="dot" w:pos="8306"/>
        </w:tabs>
      </w:pPr>
      <w:hyperlink w:anchor="_Toc32323" w:history="1">
        <w:r>
          <w:rPr>
            <w:rFonts w:ascii="仿宋" w:eastAsia="仿宋" w:hAnsi="仿宋" w:cs="仿宋" w:hint="eastAsia"/>
            <w:lang w:eastAsia="zh-CN"/>
          </w:rPr>
          <w:t>(二)、电信和其他信息传输服务项目选址</w:t>
        </w:r>
        <w:r>
          <w:tab/>
        </w:r>
        <w:r>
          <w:fldChar w:fldCharType="begin"/>
        </w:r>
        <w:r>
          <w:instrText xml:space="preserve"> PAGEREF _Toc32323 \h </w:instrText>
        </w:r>
        <w:r>
          <w:fldChar w:fldCharType="separate"/>
        </w:r>
        <w:r>
          <w:t>4</w:t>
        </w:r>
        <w:r>
          <w:fldChar w:fldCharType="end"/>
        </w:r>
      </w:hyperlink>
    </w:p>
    <w:p>
      <w:pPr>
        <w:pStyle w:val="TOC2"/>
        <w:tabs>
          <w:tab w:val="right" w:leader="dot" w:pos="8306"/>
        </w:tabs>
      </w:pPr>
      <w:hyperlink w:anchor="_Toc17982" w:history="1">
        <w:r>
          <w:rPr>
            <w:rFonts w:ascii="仿宋" w:eastAsia="仿宋" w:hAnsi="仿宋" w:cs="仿宋" w:hint="eastAsia"/>
            <w:lang w:eastAsia="zh-CN"/>
          </w:rPr>
          <w:t>(三)、建设条件分析</w:t>
        </w:r>
        <w:r>
          <w:tab/>
        </w:r>
        <w:r>
          <w:fldChar w:fldCharType="begin"/>
        </w:r>
        <w:r>
          <w:instrText xml:space="preserve"> PAGEREF _Toc17982 \h </w:instrText>
        </w:r>
        <w:r>
          <w:fldChar w:fldCharType="separate"/>
        </w:r>
        <w:r>
          <w:t>4</w:t>
        </w:r>
        <w:r>
          <w:fldChar w:fldCharType="end"/>
        </w:r>
      </w:hyperlink>
    </w:p>
    <w:p>
      <w:pPr>
        <w:pStyle w:val="TOC2"/>
        <w:tabs>
          <w:tab w:val="right" w:leader="dot" w:pos="8306"/>
        </w:tabs>
      </w:pPr>
      <w:hyperlink w:anchor="_Toc15111" w:history="1">
        <w:r>
          <w:rPr>
            <w:rFonts w:ascii="仿宋" w:eastAsia="仿宋" w:hAnsi="仿宋" w:cs="仿宋" w:hint="eastAsia"/>
            <w:lang w:eastAsia="zh-CN"/>
          </w:rPr>
          <w:t>(四)、用地控制指标</w:t>
        </w:r>
        <w:r>
          <w:tab/>
        </w:r>
        <w:r>
          <w:fldChar w:fldCharType="begin"/>
        </w:r>
        <w:r>
          <w:instrText xml:space="preserve"> PAGEREF _Toc15111 \h </w:instrText>
        </w:r>
        <w:r>
          <w:fldChar w:fldCharType="separate"/>
        </w:r>
        <w:r>
          <w:t>5</w:t>
        </w:r>
        <w:r>
          <w:fldChar w:fldCharType="end"/>
        </w:r>
      </w:hyperlink>
    </w:p>
    <w:p>
      <w:pPr>
        <w:pStyle w:val="TOC2"/>
        <w:tabs>
          <w:tab w:val="right" w:leader="dot" w:pos="8306"/>
        </w:tabs>
      </w:pPr>
      <w:hyperlink w:anchor="_Toc22888" w:history="1">
        <w:r>
          <w:rPr>
            <w:rFonts w:ascii="仿宋" w:eastAsia="仿宋" w:hAnsi="仿宋" w:cs="仿宋" w:hint="eastAsia"/>
            <w:lang w:eastAsia="zh-CN"/>
          </w:rPr>
          <w:t>(五)、用地总体要求</w:t>
        </w:r>
        <w:r>
          <w:tab/>
        </w:r>
        <w:r>
          <w:fldChar w:fldCharType="begin"/>
        </w:r>
        <w:r>
          <w:instrText xml:space="preserve"> PAGEREF _Toc22888 \h </w:instrText>
        </w:r>
        <w:r>
          <w:fldChar w:fldCharType="separate"/>
        </w:r>
        <w:r>
          <w:t>6</w:t>
        </w:r>
        <w:r>
          <w:fldChar w:fldCharType="end"/>
        </w:r>
      </w:hyperlink>
    </w:p>
    <w:p>
      <w:pPr>
        <w:pStyle w:val="TOC2"/>
        <w:tabs>
          <w:tab w:val="right" w:leader="dot" w:pos="8306"/>
        </w:tabs>
      </w:pPr>
      <w:hyperlink w:anchor="_Toc8001" w:history="1">
        <w:r>
          <w:rPr>
            <w:rFonts w:ascii="仿宋" w:eastAsia="仿宋" w:hAnsi="仿宋" w:cs="仿宋" w:hint="eastAsia"/>
            <w:lang w:eastAsia="zh-CN"/>
          </w:rPr>
          <w:t>(六)、节约用地措施</w:t>
        </w:r>
        <w:r>
          <w:tab/>
        </w:r>
        <w:r>
          <w:fldChar w:fldCharType="begin"/>
        </w:r>
        <w:r>
          <w:instrText xml:space="preserve"> PAGEREF _Toc8001 \h </w:instrText>
        </w:r>
        <w:r>
          <w:fldChar w:fldCharType="separate"/>
        </w:r>
        <w:r>
          <w:t>6</w:t>
        </w:r>
        <w:r>
          <w:fldChar w:fldCharType="end"/>
        </w:r>
      </w:hyperlink>
    </w:p>
    <w:p>
      <w:pPr>
        <w:pStyle w:val="TOC2"/>
        <w:tabs>
          <w:tab w:val="right" w:leader="dot" w:pos="8306"/>
        </w:tabs>
      </w:pPr>
      <w:hyperlink w:anchor="_Toc25907" w:history="1">
        <w:r>
          <w:rPr>
            <w:rFonts w:ascii="仿宋" w:eastAsia="仿宋" w:hAnsi="仿宋" w:cs="仿宋" w:hint="eastAsia"/>
            <w:lang w:eastAsia="zh-CN"/>
          </w:rPr>
          <w:t>(七)、总图布置方案</w:t>
        </w:r>
        <w:r>
          <w:tab/>
        </w:r>
        <w:r>
          <w:fldChar w:fldCharType="begin"/>
        </w:r>
        <w:r>
          <w:instrText xml:space="preserve"> PAGEREF _Toc25907 \h </w:instrText>
        </w:r>
        <w:r>
          <w:fldChar w:fldCharType="separate"/>
        </w:r>
        <w:r>
          <w:t>7</w:t>
        </w:r>
        <w:r>
          <w:fldChar w:fldCharType="end"/>
        </w:r>
      </w:hyperlink>
    </w:p>
    <w:p>
      <w:pPr>
        <w:pStyle w:val="TOC2"/>
        <w:tabs>
          <w:tab w:val="right" w:leader="dot" w:pos="8306"/>
        </w:tabs>
      </w:pPr>
      <w:hyperlink w:anchor="_Toc7577" w:history="1">
        <w:r>
          <w:rPr>
            <w:rFonts w:ascii="仿宋" w:eastAsia="仿宋" w:hAnsi="仿宋" w:cs="仿宋" w:hint="eastAsia"/>
            <w:lang w:eastAsia="zh-CN"/>
          </w:rPr>
          <w:t>(八)、运输组成</w:t>
        </w:r>
        <w:r>
          <w:tab/>
        </w:r>
        <w:r>
          <w:fldChar w:fldCharType="begin"/>
        </w:r>
        <w:r>
          <w:instrText xml:space="preserve"> PAGEREF _Toc7577 \h </w:instrText>
        </w:r>
        <w:r>
          <w:fldChar w:fldCharType="separate"/>
        </w:r>
        <w:r>
          <w:t>8</w:t>
        </w:r>
        <w:r>
          <w:fldChar w:fldCharType="end"/>
        </w:r>
      </w:hyperlink>
    </w:p>
    <w:p>
      <w:pPr>
        <w:pStyle w:val="TOC2"/>
        <w:tabs>
          <w:tab w:val="right" w:leader="dot" w:pos="8306"/>
        </w:tabs>
      </w:pPr>
      <w:hyperlink w:anchor="_Toc9126" w:history="1">
        <w:r>
          <w:rPr>
            <w:rFonts w:ascii="仿宋" w:eastAsia="仿宋" w:hAnsi="仿宋" w:cs="仿宋" w:hint="eastAsia"/>
            <w:lang w:eastAsia="zh-CN"/>
          </w:rPr>
          <w:t>(九)、选址综合评价</w:t>
        </w:r>
        <w:r>
          <w:tab/>
        </w:r>
        <w:r>
          <w:fldChar w:fldCharType="begin"/>
        </w:r>
        <w:r>
          <w:instrText xml:space="preserve"> PAGEREF _Toc9126 \h </w:instrText>
        </w:r>
        <w:r>
          <w:fldChar w:fldCharType="separate"/>
        </w:r>
        <w:r>
          <w:t>10</w:t>
        </w:r>
        <w:r>
          <w:fldChar w:fldCharType="end"/>
        </w:r>
      </w:hyperlink>
    </w:p>
    <w:p>
      <w:pPr>
        <w:pStyle w:val="TOC1"/>
        <w:tabs>
          <w:tab w:val="right" w:leader="dot" w:pos="8306"/>
        </w:tabs>
      </w:pPr>
      <w:hyperlink w:anchor="_Toc23024" w:history="1">
        <w:r>
          <w:rPr>
            <w:rFonts w:ascii="仿宋" w:eastAsia="仿宋" w:hAnsi="仿宋" w:cs="仿宋" w:hint="eastAsia"/>
            <w:lang w:eastAsia="zh-CN"/>
          </w:rPr>
          <w:t>二、产品规划</w:t>
        </w:r>
        <w:r>
          <w:tab/>
        </w:r>
        <w:r>
          <w:fldChar w:fldCharType="begin"/>
        </w:r>
        <w:r>
          <w:instrText xml:space="preserve"> PAGEREF _Toc23024 \h </w:instrText>
        </w:r>
        <w:r>
          <w:fldChar w:fldCharType="separate"/>
        </w:r>
        <w:r>
          <w:t>11</w:t>
        </w:r>
        <w:r>
          <w:fldChar w:fldCharType="end"/>
        </w:r>
      </w:hyperlink>
    </w:p>
    <w:p>
      <w:pPr>
        <w:pStyle w:val="TOC2"/>
        <w:tabs>
          <w:tab w:val="right" w:leader="dot" w:pos="8306"/>
        </w:tabs>
      </w:pPr>
      <w:hyperlink w:anchor="_Toc6960" w:history="1">
        <w:r>
          <w:rPr>
            <w:rFonts w:ascii="仿宋" w:eastAsia="仿宋" w:hAnsi="仿宋" w:cs="仿宋" w:hint="eastAsia"/>
            <w:lang w:eastAsia="zh-CN"/>
          </w:rPr>
          <w:t>(一)、产品规划</w:t>
        </w:r>
        <w:r>
          <w:tab/>
        </w:r>
        <w:r>
          <w:fldChar w:fldCharType="begin"/>
        </w:r>
        <w:r>
          <w:instrText xml:space="preserve"> PAGEREF _Toc6960 \h </w:instrText>
        </w:r>
        <w:r>
          <w:fldChar w:fldCharType="separate"/>
        </w:r>
        <w:r>
          <w:t>11</w:t>
        </w:r>
        <w:r>
          <w:fldChar w:fldCharType="end"/>
        </w:r>
      </w:hyperlink>
    </w:p>
    <w:p>
      <w:pPr>
        <w:pStyle w:val="TOC2"/>
        <w:tabs>
          <w:tab w:val="right" w:leader="dot" w:pos="8306"/>
        </w:tabs>
      </w:pPr>
      <w:hyperlink w:anchor="_Toc12999" w:history="1">
        <w:r>
          <w:rPr>
            <w:rFonts w:ascii="仿宋" w:eastAsia="仿宋" w:hAnsi="仿宋" w:cs="仿宋" w:hint="eastAsia"/>
            <w:lang w:eastAsia="zh-CN"/>
          </w:rPr>
          <w:t>(二)、建设规模</w:t>
        </w:r>
        <w:r>
          <w:tab/>
        </w:r>
        <w:r>
          <w:fldChar w:fldCharType="begin"/>
        </w:r>
        <w:r>
          <w:instrText xml:space="preserve"> PAGEREF _Toc12999 \h </w:instrText>
        </w:r>
        <w:r>
          <w:fldChar w:fldCharType="separate"/>
        </w:r>
        <w:r>
          <w:t>12</w:t>
        </w:r>
        <w:r>
          <w:fldChar w:fldCharType="end"/>
        </w:r>
      </w:hyperlink>
    </w:p>
    <w:p>
      <w:pPr>
        <w:pStyle w:val="TOC1"/>
        <w:tabs>
          <w:tab w:val="right" w:leader="dot" w:pos="8306"/>
        </w:tabs>
      </w:pPr>
      <w:hyperlink w:anchor="_Toc753" w:history="1">
        <w:r>
          <w:rPr>
            <w:rFonts w:ascii="仿宋" w:eastAsia="仿宋" w:hAnsi="仿宋" w:cs="仿宋" w:hint="eastAsia"/>
            <w:lang w:eastAsia="zh-CN"/>
          </w:rPr>
          <w:t>三、电信和其他信息传输服务项目风险概况</w:t>
        </w:r>
        <w:r>
          <w:tab/>
        </w:r>
        <w:r>
          <w:fldChar w:fldCharType="begin"/>
        </w:r>
        <w:r>
          <w:instrText xml:space="preserve"> PAGEREF _Toc753 \h </w:instrText>
        </w:r>
        <w:r>
          <w:fldChar w:fldCharType="separate"/>
        </w:r>
        <w:r>
          <w:t>13</w:t>
        </w:r>
        <w:r>
          <w:fldChar w:fldCharType="end"/>
        </w:r>
      </w:hyperlink>
    </w:p>
    <w:p>
      <w:pPr>
        <w:pStyle w:val="TOC2"/>
        <w:tabs>
          <w:tab w:val="right" w:leader="dot" w:pos="8306"/>
        </w:tabs>
      </w:pPr>
      <w:hyperlink w:anchor="_Toc4819" w:history="1">
        <w:r>
          <w:rPr>
            <w:rFonts w:ascii="仿宋" w:eastAsia="仿宋" w:hAnsi="仿宋" w:cs="仿宋" w:hint="eastAsia"/>
            <w:lang w:eastAsia="zh-CN"/>
          </w:rPr>
          <w:t>(一)、政策风险分析</w:t>
        </w:r>
        <w:r>
          <w:tab/>
        </w:r>
        <w:r>
          <w:fldChar w:fldCharType="begin"/>
        </w:r>
        <w:r>
          <w:instrText xml:space="preserve"> PAGEREF _Toc4819 \h </w:instrText>
        </w:r>
        <w:r>
          <w:fldChar w:fldCharType="separate"/>
        </w:r>
        <w:r>
          <w:t>13</w:t>
        </w:r>
        <w:r>
          <w:fldChar w:fldCharType="end"/>
        </w:r>
      </w:hyperlink>
    </w:p>
    <w:p>
      <w:pPr>
        <w:pStyle w:val="TOC2"/>
        <w:tabs>
          <w:tab w:val="right" w:leader="dot" w:pos="8306"/>
        </w:tabs>
      </w:pPr>
      <w:hyperlink w:anchor="_Toc21114" w:history="1">
        <w:r>
          <w:rPr>
            <w:rFonts w:ascii="仿宋" w:eastAsia="仿宋" w:hAnsi="仿宋" w:cs="仿宋" w:hint="eastAsia"/>
            <w:lang w:eastAsia="zh-CN"/>
          </w:rPr>
          <w:t>(二)、社会风险分析</w:t>
        </w:r>
        <w:r>
          <w:tab/>
        </w:r>
        <w:r>
          <w:fldChar w:fldCharType="begin"/>
        </w:r>
        <w:r>
          <w:instrText xml:space="preserve"> PAGEREF _Toc21114 \h </w:instrText>
        </w:r>
        <w:r>
          <w:fldChar w:fldCharType="separate"/>
        </w:r>
        <w:r>
          <w:t>14</w:t>
        </w:r>
        <w:r>
          <w:fldChar w:fldCharType="end"/>
        </w:r>
      </w:hyperlink>
    </w:p>
    <w:p>
      <w:pPr>
        <w:pStyle w:val="TOC2"/>
        <w:tabs>
          <w:tab w:val="right" w:leader="dot" w:pos="8306"/>
        </w:tabs>
      </w:pPr>
      <w:hyperlink w:anchor="_Toc13393" w:history="1">
        <w:r>
          <w:rPr>
            <w:rFonts w:ascii="仿宋" w:eastAsia="仿宋" w:hAnsi="仿宋" w:cs="仿宋" w:hint="eastAsia"/>
            <w:lang w:eastAsia="zh-CN"/>
          </w:rPr>
          <w:t>(三)、市场风险分析</w:t>
        </w:r>
        <w:r>
          <w:tab/>
        </w:r>
        <w:r>
          <w:fldChar w:fldCharType="begin"/>
        </w:r>
        <w:r>
          <w:instrText xml:space="preserve"> PAGEREF _Toc13393 \h </w:instrText>
        </w:r>
        <w:r>
          <w:fldChar w:fldCharType="separate"/>
        </w:r>
        <w:r>
          <w:t>15</w:t>
        </w:r>
        <w:r>
          <w:fldChar w:fldCharType="end"/>
        </w:r>
      </w:hyperlink>
    </w:p>
    <w:p>
      <w:pPr>
        <w:pStyle w:val="TOC2"/>
        <w:tabs>
          <w:tab w:val="right" w:leader="dot" w:pos="8306"/>
        </w:tabs>
      </w:pPr>
      <w:hyperlink w:anchor="_Toc8278" w:history="1">
        <w:r>
          <w:rPr>
            <w:rFonts w:ascii="仿宋" w:eastAsia="仿宋" w:hAnsi="仿宋" w:cs="仿宋" w:hint="eastAsia"/>
            <w:lang w:eastAsia="zh-CN"/>
          </w:rPr>
          <w:t>(四)、资金风险分析</w:t>
        </w:r>
        <w:r>
          <w:tab/>
        </w:r>
        <w:r>
          <w:fldChar w:fldCharType="begin"/>
        </w:r>
        <w:r>
          <w:instrText xml:space="preserve"> PAGEREF _Toc8278 \h </w:instrText>
        </w:r>
        <w:r>
          <w:fldChar w:fldCharType="separate"/>
        </w:r>
        <w:r>
          <w:t>16</w:t>
        </w:r>
        <w:r>
          <w:fldChar w:fldCharType="end"/>
        </w:r>
      </w:hyperlink>
    </w:p>
    <w:p>
      <w:pPr>
        <w:pStyle w:val="TOC2"/>
        <w:tabs>
          <w:tab w:val="right" w:leader="dot" w:pos="8306"/>
        </w:tabs>
      </w:pPr>
      <w:hyperlink w:anchor="_Toc3030" w:history="1">
        <w:r>
          <w:rPr>
            <w:rFonts w:ascii="仿宋" w:eastAsia="仿宋" w:hAnsi="仿宋" w:cs="仿宋" w:hint="eastAsia"/>
            <w:lang w:eastAsia="zh-CN"/>
          </w:rPr>
          <w:t>(五)、技术风险分析</w:t>
        </w:r>
        <w:r>
          <w:tab/>
        </w:r>
        <w:r>
          <w:fldChar w:fldCharType="begin"/>
        </w:r>
        <w:r>
          <w:instrText xml:space="preserve"> PAGEREF _Toc3030 \h </w:instrText>
        </w:r>
        <w:r>
          <w:fldChar w:fldCharType="separate"/>
        </w:r>
        <w:r>
          <w:t>17</w:t>
        </w:r>
        <w:r>
          <w:fldChar w:fldCharType="end"/>
        </w:r>
      </w:hyperlink>
    </w:p>
    <w:p>
      <w:pPr>
        <w:pStyle w:val="TOC2"/>
        <w:tabs>
          <w:tab w:val="right" w:leader="dot" w:pos="8306"/>
        </w:tabs>
      </w:pPr>
      <w:hyperlink w:anchor="_Toc19997" w:history="1">
        <w:r>
          <w:rPr>
            <w:rFonts w:ascii="仿宋" w:eastAsia="仿宋" w:hAnsi="仿宋" w:cs="仿宋" w:hint="eastAsia"/>
            <w:lang w:eastAsia="zh-CN"/>
          </w:rPr>
          <w:t>(六)、财务风险分析</w:t>
        </w:r>
        <w:r>
          <w:tab/>
        </w:r>
        <w:r>
          <w:fldChar w:fldCharType="begin"/>
        </w:r>
        <w:r>
          <w:instrText xml:space="preserve"> PAGEREF _Toc19997 \h </w:instrText>
        </w:r>
        <w:r>
          <w:fldChar w:fldCharType="separate"/>
        </w:r>
        <w:r>
          <w:t>18</w:t>
        </w:r>
        <w:r>
          <w:fldChar w:fldCharType="end"/>
        </w:r>
      </w:hyperlink>
    </w:p>
    <w:p>
      <w:pPr>
        <w:pStyle w:val="TOC2"/>
        <w:tabs>
          <w:tab w:val="right" w:leader="dot" w:pos="8306"/>
        </w:tabs>
      </w:pPr>
      <w:hyperlink w:anchor="_Toc32421" w:history="1">
        <w:r>
          <w:rPr>
            <w:rFonts w:ascii="仿宋" w:eastAsia="仿宋" w:hAnsi="仿宋" w:cs="仿宋" w:hint="eastAsia"/>
            <w:lang w:eastAsia="zh-CN"/>
          </w:rPr>
          <w:t>(七)、管理风险分析</w:t>
        </w:r>
        <w:r>
          <w:tab/>
        </w:r>
        <w:r>
          <w:fldChar w:fldCharType="begin"/>
        </w:r>
        <w:r>
          <w:instrText xml:space="preserve"> PAGEREF _Toc32421 \h </w:instrText>
        </w:r>
        <w:r>
          <w:fldChar w:fldCharType="separate"/>
        </w:r>
        <w:r>
          <w:t>20</w:t>
        </w:r>
        <w:r>
          <w:fldChar w:fldCharType="end"/>
        </w:r>
      </w:hyperlink>
    </w:p>
    <w:p>
      <w:pPr>
        <w:pStyle w:val="TOC2"/>
        <w:tabs>
          <w:tab w:val="right" w:leader="dot" w:pos="8306"/>
        </w:tabs>
      </w:pPr>
      <w:hyperlink w:anchor="_Toc13794" w:history="1">
        <w:r>
          <w:rPr>
            <w:rFonts w:ascii="仿宋" w:eastAsia="仿宋" w:hAnsi="仿宋" w:cs="仿宋" w:hint="eastAsia"/>
            <w:lang w:eastAsia="zh-CN"/>
          </w:rPr>
          <w:t>(八)、其它风险分析</w:t>
        </w:r>
        <w:r>
          <w:tab/>
        </w:r>
        <w:r>
          <w:fldChar w:fldCharType="begin"/>
        </w:r>
        <w:r>
          <w:instrText xml:space="preserve"> PAGEREF _Toc13794 \h </w:instrText>
        </w:r>
        <w:r>
          <w:fldChar w:fldCharType="separate"/>
        </w:r>
        <w:r>
          <w:t>21</w:t>
        </w:r>
        <w:r>
          <w:fldChar w:fldCharType="end"/>
        </w:r>
      </w:hyperlink>
    </w:p>
    <w:p>
      <w:pPr>
        <w:pStyle w:val="TOC2"/>
        <w:tabs>
          <w:tab w:val="right" w:leader="dot" w:pos="8306"/>
        </w:tabs>
      </w:pPr>
      <w:hyperlink w:anchor="_Toc26848" w:history="1">
        <w:r>
          <w:rPr>
            <w:rFonts w:ascii="仿宋" w:eastAsia="仿宋" w:hAnsi="仿宋" w:cs="仿宋" w:hint="eastAsia"/>
            <w:lang w:eastAsia="zh-CN"/>
          </w:rPr>
          <w:t>(九)、社会影响评估</w:t>
        </w:r>
        <w:r>
          <w:tab/>
        </w:r>
        <w:r>
          <w:fldChar w:fldCharType="begin"/>
        </w:r>
        <w:r>
          <w:instrText xml:space="preserve"> PAGEREF _Toc26848 \h </w:instrText>
        </w:r>
        <w:r>
          <w:fldChar w:fldCharType="separate"/>
        </w:r>
        <w:r>
          <w:t>22</w:t>
        </w:r>
        <w:r>
          <w:fldChar w:fldCharType="end"/>
        </w:r>
      </w:hyperlink>
    </w:p>
    <w:p>
      <w:pPr>
        <w:pStyle w:val="TOC1"/>
        <w:tabs>
          <w:tab w:val="right" w:leader="dot" w:pos="8306"/>
        </w:tabs>
      </w:pPr>
      <w:hyperlink w:anchor="_Toc27698" w:history="1">
        <w:r>
          <w:rPr>
            <w:rFonts w:ascii="仿宋" w:eastAsia="仿宋" w:hAnsi="仿宋" w:cs="仿宋" w:hint="eastAsia"/>
            <w:lang w:eastAsia="zh-CN"/>
          </w:rPr>
          <w:t>四、电信和其他信息传输服务项目招投标方案</w:t>
        </w:r>
        <w:r>
          <w:tab/>
        </w:r>
        <w:r>
          <w:fldChar w:fldCharType="begin"/>
        </w:r>
        <w:r>
          <w:instrText xml:space="preserve"> PAGEREF _Toc27698 \h </w:instrText>
        </w:r>
        <w:r>
          <w:fldChar w:fldCharType="separate"/>
        </w:r>
        <w:r>
          <w:t>25</w:t>
        </w:r>
        <w:r>
          <w:fldChar w:fldCharType="end"/>
        </w:r>
      </w:hyperlink>
    </w:p>
    <w:p>
      <w:pPr>
        <w:pStyle w:val="TOC2"/>
        <w:tabs>
          <w:tab w:val="right" w:leader="dot" w:pos="8306"/>
        </w:tabs>
      </w:pPr>
      <w:hyperlink w:anchor="_Toc23050" w:history="1">
        <w:r>
          <w:rPr>
            <w:rFonts w:ascii="仿宋" w:eastAsia="仿宋" w:hAnsi="仿宋" w:cs="仿宋" w:hint="eastAsia"/>
            <w:lang w:eastAsia="zh-CN"/>
          </w:rPr>
          <w:t>(一)、招标组织方式</w:t>
        </w:r>
        <w:r>
          <w:tab/>
        </w:r>
        <w:r>
          <w:fldChar w:fldCharType="begin"/>
        </w:r>
        <w:r>
          <w:instrText xml:space="preserve"> PAGEREF _Toc23050 \h </w:instrText>
        </w:r>
        <w:r>
          <w:fldChar w:fldCharType="separate"/>
        </w:r>
        <w:r>
          <w:t>25</w:t>
        </w:r>
        <w:r>
          <w:fldChar w:fldCharType="end"/>
        </w:r>
      </w:hyperlink>
    </w:p>
    <w:p>
      <w:pPr>
        <w:pStyle w:val="TOC2"/>
        <w:tabs>
          <w:tab w:val="right" w:leader="dot" w:pos="8306"/>
        </w:tabs>
      </w:pPr>
      <w:hyperlink w:anchor="_Toc776" w:history="1">
        <w:r>
          <w:rPr>
            <w:rFonts w:ascii="仿宋" w:eastAsia="仿宋" w:hAnsi="仿宋" w:cs="仿宋" w:hint="eastAsia"/>
            <w:lang w:eastAsia="zh-CN"/>
          </w:rPr>
          <w:t>(二)、招标委员会的组织设立</w:t>
        </w:r>
        <w:r>
          <w:tab/>
        </w:r>
        <w:r>
          <w:fldChar w:fldCharType="begin"/>
        </w:r>
        <w:r>
          <w:instrText xml:space="preserve"> PAGEREF _Toc776 \h </w:instrText>
        </w:r>
        <w:r>
          <w:fldChar w:fldCharType="separate"/>
        </w:r>
        <w:r>
          <w:t>25</w:t>
        </w:r>
        <w:r>
          <w:fldChar w:fldCharType="end"/>
        </w:r>
      </w:hyperlink>
    </w:p>
    <w:p>
      <w:pPr>
        <w:pStyle w:val="TOC2"/>
        <w:tabs>
          <w:tab w:val="right" w:leader="dot" w:pos="8306"/>
        </w:tabs>
      </w:pPr>
      <w:hyperlink w:anchor="_Toc25259" w:history="1">
        <w:r>
          <w:rPr>
            <w:rFonts w:ascii="仿宋" w:eastAsia="仿宋" w:hAnsi="仿宋" w:cs="仿宋" w:hint="eastAsia"/>
            <w:lang w:eastAsia="zh-CN"/>
          </w:rPr>
          <w:t>(三)、电信和其他信息传输服务项目招投标要求</w:t>
        </w:r>
        <w:r>
          <w:tab/>
        </w:r>
        <w:r>
          <w:fldChar w:fldCharType="begin"/>
        </w:r>
        <w:r>
          <w:instrText xml:space="preserve"> PAGEREF _Toc25259 \h </w:instrText>
        </w:r>
        <w:r>
          <w:fldChar w:fldCharType="separate"/>
        </w:r>
        <w:r>
          <w:t>26</w:t>
        </w:r>
        <w:r>
          <w:fldChar w:fldCharType="end"/>
        </w:r>
      </w:hyperlink>
    </w:p>
    <w:p>
      <w:pPr>
        <w:pStyle w:val="TOC2"/>
        <w:tabs>
          <w:tab w:val="right" w:leader="dot" w:pos="8306"/>
        </w:tabs>
      </w:pPr>
      <w:hyperlink w:anchor="_Toc23902" w:history="1">
        <w:r>
          <w:rPr>
            <w:rFonts w:ascii="仿宋" w:eastAsia="仿宋" w:hAnsi="仿宋" w:cs="仿宋" w:hint="eastAsia"/>
            <w:lang w:eastAsia="zh-CN"/>
          </w:rPr>
          <w:t>(四)、电信和其他信息传输服务项目招标方式和招标程序</w:t>
        </w:r>
        <w:r>
          <w:tab/>
        </w:r>
        <w:r>
          <w:fldChar w:fldCharType="begin"/>
        </w:r>
        <w:r>
          <w:instrText xml:space="preserve"> PAGEREF _Toc23902 \h </w:instrText>
        </w:r>
        <w:r>
          <w:fldChar w:fldCharType="separate"/>
        </w:r>
        <w:r>
          <w:t>27</w:t>
        </w:r>
        <w:r>
          <w:fldChar w:fldCharType="end"/>
        </w:r>
      </w:hyperlink>
    </w:p>
    <w:p>
      <w:pPr>
        <w:pStyle w:val="TOC2"/>
        <w:tabs>
          <w:tab w:val="right" w:leader="dot" w:pos="8306"/>
        </w:tabs>
      </w:pPr>
      <w:hyperlink w:anchor="_Toc25631" w:history="1">
        <w:r>
          <w:rPr>
            <w:rFonts w:ascii="仿宋" w:eastAsia="仿宋" w:hAnsi="仿宋" w:cs="仿宋" w:hint="eastAsia"/>
            <w:lang w:eastAsia="zh-CN"/>
          </w:rPr>
          <w:t>(五)、招标费用及信息发布</w:t>
        </w:r>
        <w:r>
          <w:tab/>
        </w:r>
        <w:r>
          <w:fldChar w:fldCharType="begin"/>
        </w:r>
        <w:r>
          <w:instrText xml:space="preserve"> PAGEREF _Toc25631 \h </w:instrText>
        </w:r>
        <w:r>
          <w:fldChar w:fldCharType="separate"/>
        </w:r>
        <w:r>
          <w:t>30</w:t>
        </w:r>
        <w:r>
          <w:fldChar w:fldCharType="end"/>
        </w:r>
      </w:hyperlink>
    </w:p>
    <w:p>
      <w:pPr>
        <w:pStyle w:val="TOC1"/>
        <w:tabs>
          <w:tab w:val="right" w:leader="dot" w:pos="8306"/>
        </w:tabs>
      </w:pPr>
      <w:hyperlink w:anchor="_Toc24642" w:history="1">
        <w:r>
          <w:rPr>
            <w:rFonts w:ascii="仿宋" w:eastAsia="仿宋" w:hAnsi="仿宋" w:cs="仿宋" w:hint="eastAsia"/>
            <w:lang w:eastAsia="zh-CN"/>
          </w:rPr>
          <w:t>五、电信和其他信息传输服务项目节能概况</w:t>
        </w:r>
        <w:r>
          <w:tab/>
        </w:r>
        <w:r>
          <w:fldChar w:fldCharType="begin"/>
        </w:r>
        <w:r>
          <w:instrText xml:space="preserve"> PAGEREF _Toc24642 \h </w:instrText>
        </w:r>
        <w:r>
          <w:fldChar w:fldCharType="separate"/>
        </w:r>
        <w:r>
          <w:t>31</w:t>
        </w:r>
        <w:r>
          <w:fldChar w:fldCharType="end"/>
        </w:r>
      </w:hyperlink>
    </w:p>
    <w:p>
      <w:pPr>
        <w:pStyle w:val="TOC2"/>
        <w:tabs>
          <w:tab w:val="right" w:leader="dot" w:pos="8306"/>
        </w:tabs>
      </w:pPr>
      <w:hyperlink w:anchor="_Toc7124" w:history="1">
        <w:r>
          <w:rPr>
            <w:rFonts w:ascii="仿宋" w:eastAsia="仿宋" w:hAnsi="仿宋" w:cs="仿宋" w:hint="eastAsia"/>
            <w:lang w:eastAsia="zh-CN"/>
          </w:rPr>
          <w:t>(一)、节能概述</w:t>
        </w:r>
        <w:r>
          <w:tab/>
        </w:r>
        <w:r>
          <w:fldChar w:fldCharType="begin"/>
        </w:r>
        <w:r>
          <w:instrText xml:space="preserve"> PAGEREF _Toc7124 \h </w:instrText>
        </w:r>
        <w:r>
          <w:fldChar w:fldCharType="separate"/>
        </w:r>
        <w:r>
          <w:t>31</w:t>
        </w:r>
        <w:r>
          <w:fldChar w:fldCharType="end"/>
        </w:r>
      </w:hyperlink>
    </w:p>
    <w:p>
      <w:pPr>
        <w:pStyle w:val="TOC2"/>
        <w:tabs>
          <w:tab w:val="right" w:leader="dot" w:pos="8306"/>
        </w:tabs>
      </w:pPr>
      <w:hyperlink w:anchor="_Toc30107" w:history="1">
        <w:r>
          <w:rPr>
            <w:rFonts w:ascii="仿宋" w:eastAsia="仿宋" w:hAnsi="仿宋" w:cs="仿宋" w:hint="eastAsia"/>
            <w:lang w:eastAsia="zh-CN"/>
          </w:rPr>
          <w:t>(二)、电信和其他信息传输服务项目所在地能源消费及能源供应条件</w:t>
        </w:r>
        <w:r>
          <w:tab/>
        </w:r>
        <w:r>
          <w:fldChar w:fldCharType="begin"/>
        </w:r>
        <w:r>
          <w:instrText xml:space="preserve"> PAGEREF _Toc30107 \h </w:instrText>
        </w:r>
        <w:r>
          <w:fldChar w:fldCharType="separate"/>
        </w:r>
        <w:r>
          <w:t>32</w:t>
        </w:r>
        <w:r>
          <w:fldChar w:fldCharType="end"/>
        </w:r>
      </w:hyperlink>
    </w:p>
    <w:p>
      <w:pPr>
        <w:pStyle w:val="TOC2"/>
        <w:tabs>
          <w:tab w:val="right" w:leader="dot" w:pos="8306"/>
        </w:tabs>
      </w:pPr>
      <w:hyperlink w:anchor="_Toc11652" w:history="1">
        <w:r>
          <w:rPr>
            <w:rFonts w:ascii="仿宋" w:eastAsia="仿宋" w:hAnsi="仿宋" w:cs="仿宋" w:hint="eastAsia"/>
            <w:lang w:eastAsia="zh-CN"/>
          </w:rPr>
          <w:t>(三)、能源消费种类和数量分析</w:t>
        </w:r>
        <w:r>
          <w:tab/>
        </w:r>
        <w:r>
          <w:fldChar w:fldCharType="begin"/>
        </w:r>
        <w:r>
          <w:instrText xml:space="preserve"> PAGEREF _Toc11652 \h </w:instrText>
        </w:r>
        <w:r>
          <w:fldChar w:fldCharType="separate"/>
        </w:r>
        <w:r>
          <w:t>33</w:t>
        </w:r>
        <w:r>
          <w:fldChar w:fldCharType="end"/>
        </w:r>
      </w:hyperlink>
    </w:p>
    <w:p>
      <w:pPr>
        <w:pStyle w:val="TOC2"/>
        <w:tabs>
          <w:tab w:val="right" w:leader="dot" w:pos="8306"/>
        </w:tabs>
      </w:pPr>
      <w:hyperlink w:anchor="_Toc13819" w:history="1">
        <w:r>
          <w:rPr>
            <w:rFonts w:ascii="仿宋" w:eastAsia="仿宋" w:hAnsi="仿宋" w:cs="仿宋" w:hint="eastAsia"/>
            <w:lang w:eastAsia="zh-CN"/>
          </w:rPr>
          <w:t>(四)、电信和其他信息传输服务项目预期节能综合评价</w:t>
        </w:r>
        <w:r>
          <w:tab/>
        </w:r>
        <w:r>
          <w:fldChar w:fldCharType="begin"/>
        </w:r>
        <w:r>
          <w:instrText xml:space="preserve"> PAGEREF _Toc13819 \h </w:instrText>
        </w:r>
        <w:r>
          <w:fldChar w:fldCharType="separate"/>
        </w:r>
        <w:r>
          <w:t>34</w:t>
        </w:r>
        <w:r>
          <w:fldChar w:fldCharType="end"/>
        </w:r>
      </w:hyperlink>
    </w:p>
    <w:p>
      <w:pPr>
        <w:pStyle w:val="TOC2"/>
        <w:tabs>
          <w:tab w:val="right" w:leader="dot" w:pos="8306"/>
        </w:tabs>
      </w:pPr>
      <w:hyperlink w:anchor="_Toc19502" w:history="1">
        <w:r>
          <w:rPr>
            <w:rFonts w:ascii="仿宋" w:eastAsia="仿宋" w:hAnsi="仿宋" w:cs="仿宋" w:hint="eastAsia"/>
            <w:lang w:eastAsia="zh-CN"/>
          </w:rPr>
          <w:t>(五)、电信和其他信息传输服务项目节能设计</w:t>
        </w:r>
        <w:r>
          <w:tab/>
        </w:r>
        <w:r>
          <w:fldChar w:fldCharType="begin"/>
        </w:r>
        <w:r>
          <w:instrText xml:space="preserve"> PAGEREF _Toc19502 \h </w:instrText>
        </w:r>
        <w:r>
          <w:fldChar w:fldCharType="separate"/>
        </w:r>
        <w:r>
          <w:t>35</w:t>
        </w:r>
        <w:r>
          <w:fldChar w:fldCharType="end"/>
        </w:r>
      </w:hyperlink>
    </w:p>
    <w:p>
      <w:pPr>
        <w:pStyle w:val="TOC2"/>
        <w:tabs>
          <w:tab w:val="right" w:leader="dot" w:pos="8306"/>
        </w:tabs>
      </w:pPr>
      <w:hyperlink w:anchor="_Toc31291" w:history="1">
        <w:r>
          <w:rPr>
            <w:rFonts w:ascii="仿宋" w:eastAsia="仿宋" w:hAnsi="仿宋" w:cs="仿宋" w:hint="eastAsia"/>
            <w:lang w:eastAsia="zh-CN"/>
          </w:rPr>
          <w:t>(六)、节能措施</w:t>
        </w:r>
        <w:r>
          <w:tab/>
        </w:r>
        <w:r>
          <w:fldChar w:fldCharType="begin"/>
        </w:r>
        <w:r>
          <w:instrText xml:space="preserve"> PAGEREF _Toc31291 \h </w:instrText>
        </w:r>
        <w:r>
          <w:fldChar w:fldCharType="separate"/>
        </w:r>
        <w:r>
          <w:t>35</w:t>
        </w:r>
        <w:r>
          <w:fldChar w:fldCharType="end"/>
        </w:r>
      </w:hyperlink>
    </w:p>
    <w:p>
      <w:pPr>
        <w:pStyle w:val="TOC1"/>
        <w:tabs>
          <w:tab w:val="right" w:leader="dot" w:pos="8306"/>
        </w:tabs>
      </w:pPr>
      <w:hyperlink w:anchor="_Toc24535" w:history="1">
        <w:r>
          <w:rPr>
            <w:rFonts w:ascii="仿宋" w:eastAsia="仿宋" w:hAnsi="仿宋" w:cs="仿宋" w:hint="eastAsia"/>
            <w:lang w:eastAsia="zh-CN"/>
          </w:rPr>
          <w:t>六、实施进度</w:t>
        </w:r>
        <w:r>
          <w:tab/>
        </w:r>
        <w:r>
          <w:fldChar w:fldCharType="begin"/>
        </w:r>
        <w:r>
          <w:instrText xml:space="preserve"> PAGEREF _Toc24535 \h </w:instrText>
        </w:r>
        <w:r>
          <w:fldChar w:fldCharType="separate"/>
        </w:r>
        <w:r>
          <w:t>37</w:t>
        </w:r>
        <w:r>
          <w:fldChar w:fldCharType="end"/>
        </w:r>
      </w:hyperlink>
    </w:p>
    <w:p>
      <w:pPr>
        <w:pStyle w:val="TOC2"/>
        <w:tabs>
          <w:tab w:val="right" w:leader="dot" w:pos="8306"/>
        </w:tabs>
      </w:pPr>
      <w:hyperlink w:anchor="_Toc23213" w:history="1">
        <w:r>
          <w:rPr>
            <w:rFonts w:ascii="仿宋" w:eastAsia="仿宋" w:hAnsi="仿宋" w:cs="仿宋" w:hint="eastAsia"/>
            <w:lang w:eastAsia="zh-CN"/>
          </w:rPr>
          <w:t>(一)、建设周期</w:t>
        </w:r>
        <w:r>
          <w:tab/>
        </w:r>
        <w:r>
          <w:fldChar w:fldCharType="begin"/>
        </w:r>
        <w:r>
          <w:instrText xml:space="preserve"> PAGEREF _Toc23213 \h </w:instrText>
        </w:r>
        <w:r>
          <w:fldChar w:fldCharType="separate"/>
        </w:r>
        <w:r>
          <w:t>37</w:t>
        </w:r>
        <w:r>
          <w:fldChar w:fldCharType="end"/>
        </w:r>
      </w:hyperlink>
    </w:p>
    <w:p>
      <w:pPr>
        <w:pStyle w:val="TOC2"/>
        <w:tabs>
          <w:tab w:val="right" w:leader="dot" w:pos="8306"/>
        </w:tabs>
      </w:pPr>
      <w:hyperlink w:anchor="_Toc13916" w:history="1">
        <w:r>
          <w:rPr>
            <w:rFonts w:ascii="仿宋" w:eastAsia="仿宋" w:hAnsi="仿宋" w:cs="仿宋" w:hint="eastAsia"/>
            <w:lang w:eastAsia="zh-CN"/>
          </w:rPr>
          <w:t>(二)、建设进度</w:t>
        </w:r>
        <w:r>
          <w:tab/>
        </w:r>
        <w:r>
          <w:fldChar w:fldCharType="begin"/>
        </w:r>
        <w:r>
          <w:instrText xml:space="preserve"> PAGEREF _Toc13916 \h </w:instrText>
        </w:r>
        <w:r>
          <w:fldChar w:fldCharType="separate"/>
        </w:r>
        <w:r>
          <w:t>38</w:t>
        </w:r>
        <w:r>
          <w:fldChar w:fldCharType="end"/>
        </w:r>
      </w:hyperlink>
    </w:p>
    <w:p>
      <w:pPr>
        <w:pStyle w:val="TOC2"/>
        <w:tabs>
          <w:tab w:val="right" w:leader="dot" w:pos="8306"/>
        </w:tabs>
      </w:pPr>
      <w:hyperlink w:anchor="_Toc4394" w:history="1">
        <w:r>
          <w:rPr>
            <w:rFonts w:ascii="仿宋" w:eastAsia="仿宋" w:hAnsi="仿宋" w:cs="仿宋" w:hint="eastAsia"/>
            <w:lang w:eastAsia="zh-CN"/>
          </w:rPr>
          <w:t>(三)、进度安排注意事项</w:t>
        </w:r>
        <w:r>
          <w:tab/>
        </w:r>
        <w:r>
          <w:fldChar w:fldCharType="begin"/>
        </w:r>
        <w:r>
          <w:instrText xml:space="preserve"> PAGEREF _Toc4394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738" w:history="1">
        <w:r>
          <w:rPr>
            <w:rFonts w:ascii="仿宋" w:eastAsia="仿宋" w:hAnsi="仿宋" w:cs="仿宋" w:hint="eastAsia"/>
            <w:lang w:eastAsia="zh-CN"/>
          </w:rPr>
          <w:t>(四)、人力资源配置</w:t>
        </w:r>
        <w:r>
          <w:tab/>
        </w:r>
        <w:r>
          <w:fldChar w:fldCharType="begin"/>
        </w:r>
        <w:r>
          <w:instrText xml:space="preserve"> PAGEREF _Toc32738 \h </w:instrText>
        </w:r>
        <w:r>
          <w:fldChar w:fldCharType="separate"/>
        </w:r>
        <w:r>
          <w:t>40</w:t>
        </w:r>
        <w:r>
          <w:fldChar w:fldCharType="end"/>
        </w:r>
      </w:hyperlink>
    </w:p>
    <w:p>
      <w:pPr>
        <w:pStyle w:val="TOC2"/>
        <w:tabs>
          <w:tab w:val="right" w:leader="dot" w:pos="8306"/>
        </w:tabs>
      </w:pPr>
      <w:hyperlink w:anchor="_Toc7239" w:history="1">
        <w:r>
          <w:rPr>
            <w:rFonts w:ascii="仿宋" w:eastAsia="仿宋" w:hAnsi="仿宋" w:cs="仿宋" w:hint="eastAsia"/>
            <w:lang w:eastAsia="zh-CN"/>
          </w:rPr>
          <w:t>(五)、员工培训</w:t>
        </w:r>
        <w:r>
          <w:tab/>
        </w:r>
        <w:r>
          <w:fldChar w:fldCharType="begin"/>
        </w:r>
        <w:r>
          <w:instrText xml:space="preserve"> PAGEREF _Toc7239 \h </w:instrText>
        </w:r>
        <w:r>
          <w:fldChar w:fldCharType="separate"/>
        </w:r>
        <w:r>
          <w:t>40</w:t>
        </w:r>
        <w:r>
          <w:fldChar w:fldCharType="end"/>
        </w:r>
      </w:hyperlink>
    </w:p>
    <w:p>
      <w:pPr>
        <w:pStyle w:val="TOC2"/>
        <w:tabs>
          <w:tab w:val="right" w:leader="dot" w:pos="8306"/>
        </w:tabs>
      </w:pPr>
      <w:hyperlink w:anchor="_Toc7071" w:history="1">
        <w:r>
          <w:rPr>
            <w:rFonts w:ascii="仿宋" w:eastAsia="仿宋" w:hAnsi="仿宋" w:cs="仿宋" w:hint="eastAsia"/>
            <w:lang w:eastAsia="zh-CN"/>
          </w:rPr>
          <w:t>(六)、电信和其他信息传输服务项目实施保障</w:t>
        </w:r>
        <w:r>
          <w:tab/>
        </w:r>
        <w:r>
          <w:fldChar w:fldCharType="begin"/>
        </w:r>
        <w:r>
          <w:instrText xml:space="preserve"> PAGEREF _Toc7071 \h </w:instrText>
        </w:r>
        <w:r>
          <w:fldChar w:fldCharType="separate"/>
        </w:r>
        <w:r>
          <w:t>42</w:t>
        </w:r>
        <w:r>
          <w:fldChar w:fldCharType="end"/>
        </w:r>
      </w:hyperlink>
    </w:p>
    <w:p>
      <w:pPr>
        <w:pStyle w:val="TOC1"/>
        <w:tabs>
          <w:tab w:val="right" w:leader="dot" w:pos="8306"/>
        </w:tabs>
      </w:pPr>
      <w:hyperlink w:anchor="_Toc13683" w:history="1">
        <w:r>
          <w:rPr>
            <w:rFonts w:ascii="仿宋" w:eastAsia="仿宋" w:hAnsi="仿宋" w:cs="仿宋" w:hint="eastAsia"/>
            <w:lang w:eastAsia="zh-CN"/>
          </w:rPr>
          <w:t>七、投资方案计划</w:t>
        </w:r>
        <w:r>
          <w:tab/>
        </w:r>
        <w:r>
          <w:fldChar w:fldCharType="begin"/>
        </w:r>
        <w:r>
          <w:instrText xml:space="preserve"> PAGEREF _Toc13683 \h </w:instrText>
        </w:r>
        <w:r>
          <w:fldChar w:fldCharType="separate"/>
        </w:r>
        <w:r>
          <w:t>43</w:t>
        </w:r>
        <w:r>
          <w:fldChar w:fldCharType="end"/>
        </w:r>
      </w:hyperlink>
    </w:p>
    <w:p>
      <w:pPr>
        <w:pStyle w:val="TOC2"/>
        <w:tabs>
          <w:tab w:val="right" w:leader="dot" w:pos="8306"/>
        </w:tabs>
      </w:pPr>
      <w:hyperlink w:anchor="_Toc8210" w:history="1">
        <w:r>
          <w:rPr>
            <w:rFonts w:ascii="仿宋" w:eastAsia="仿宋" w:hAnsi="仿宋" w:cs="仿宋" w:hint="eastAsia"/>
            <w:lang w:eastAsia="zh-CN"/>
          </w:rPr>
          <w:t>(一)、电信和其他信息传输服务项目估算说明</w:t>
        </w:r>
        <w:r>
          <w:tab/>
        </w:r>
        <w:r>
          <w:fldChar w:fldCharType="begin"/>
        </w:r>
        <w:r>
          <w:instrText xml:space="preserve"> PAGEREF _Toc8210 \h </w:instrText>
        </w:r>
        <w:r>
          <w:fldChar w:fldCharType="separate"/>
        </w:r>
        <w:r>
          <w:t>43</w:t>
        </w:r>
        <w:r>
          <w:fldChar w:fldCharType="end"/>
        </w:r>
      </w:hyperlink>
    </w:p>
    <w:p>
      <w:pPr>
        <w:pStyle w:val="TOC2"/>
        <w:tabs>
          <w:tab w:val="right" w:leader="dot" w:pos="8306"/>
        </w:tabs>
      </w:pPr>
      <w:hyperlink w:anchor="_Toc30929" w:history="1">
        <w:r>
          <w:rPr>
            <w:rFonts w:ascii="仿宋" w:eastAsia="仿宋" w:hAnsi="仿宋" w:cs="仿宋" w:hint="eastAsia"/>
            <w:lang w:eastAsia="zh-CN"/>
          </w:rPr>
          <w:t>(二)、电信和其他信息传输服务项目总投资估算</w:t>
        </w:r>
        <w:r>
          <w:tab/>
        </w:r>
        <w:r>
          <w:fldChar w:fldCharType="begin"/>
        </w:r>
        <w:r>
          <w:instrText xml:space="preserve"> PAGEREF _Toc30929 \h </w:instrText>
        </w:r>
        <w:r>
          <w:fldChar w:fldCharType="separate"/>
        </w:r>
        <w:r>
          <w:t>45</w:t>
        </w:r>
        <w:r>
          <w:fldChar w:fldCharType="end"/>
        </w:r>
      </w:hyperlink>
    </w:p>
    <w:p>
      <w:pPr>
        <w:pStyle w:val="TOC2"/>
        <w:tabs>
          <w:tab w:val="right" w:leader="dot" w:pos="8306"/>
        </w:tabs>
      </w:pPr>
      <w:hyperlink w:anchor="_Toc8684" w:history="1">
        <w:r>
          <w:rPr>
            <w:rFonts w:ascii="仿宋" w:eastAsia="仿宋" w:hAnsi="仿宋" w:cs="仿宋" w:hint="eastAsia"/>
            <w:lang w:eastAsia="zh-CN"/>
          </w:rPr>
          <w:t>(三)、资金筹措</w:t>
        </w:r>
        <w:r>
          <w:tab/>
        </w:r>
        <w:r>
          <w:fldChar w:fldCharType="begin"/>
        </w:r>
        <w:r>
          <w:instrText xml:space="preserve"> PAGEREF _Toc8684 \h </w:instrText>
        </w:r>
        <w:r>
          <w:fldChar w:fldCharType="separate"/>
        </w:r>
        <w:r>
          <w:t>46</w:t>
        </w:r>
        <w:r>
          <w:fldChar w:fldCharType="end"/>
        </w:r>
      </w:hyperlink>
    </w:p>
    <w:p>
      <w:pPr>
        <w:pStyle w:val="TOC1"/>
        <w:tabs>
          <w:tab w:val="right" w:leader="dot" w:pos="8306"/>
        </w:tabs>
      </w:pPr>
      <w:hyperlink w:anchor="_Toc21765" w:history="1">
        <w:r>
          <w:rPr>
            <w:rFonts w:ascii="仿宋" w:eastAsia="仿宋" w:hAnsi="仿宋" w:cs="仿宋" w:hint="eastAsia"/>
            <w:lang w:eastAsia="zh-CN"/>
          </w:rPr>
          <w:t>八、社会影响分析</w:t>
        </w:r>
        <w:r>
          <w:tab/>
        </w:r>
        <w:r>
          <w:fldChar w:fldCharType="begin"/>
        </w:r>
        <w:r>
          <w:instrText xml:space="preserve"> PAGEREF _Toc21765 \h </w:instrText>
        </w:r>
        <w:r>
          <w:fldChar w:fldCharType="separate"/>
        </w:r>
        <w:r>
          <w:t>47</w:t>
        </w:r>
        <w:r>
          <w:fldChar w:fldCharType="end"/>
        </w:r>
      </w:hyperlink>
    </w:p>
    <w:p>
      <w:pPr>
        <w:pStyle w:val="TOC2"/>
        <w:tabs>
          <w:tab w:val="right" w:leader="dot" w:pos="8306"/>
        </w:tabs>
      </w:pPr>
      <w:hyperlink w:anchor="_Toc5931" w:history="1">
        <w:r>
          <w:rPr>
            <w:rFonts w:ascii="仿宋" w:eastAsia="仿宋" w:hAnsi="仿宋" w:cs="仿宋" w:hint="eastAsia"/>
            <w:lang w:eastAsia="zh-CN"/>
          </w:rPr>
          <w:t>(一)、社会影响效果分析</w:t>
        </w:r>
        <w:r>
          <w:tab/>
        </w:r>
        <w:r>
          <w:fldChar w:fldCharType="begin"/>
        </w:r>
        <w:r>
          <w:instrText xml:space="preserve"> PAGEREF _Toc5931 \h </w:instrText>
        </w:r>
        <w:r>
          <w:fldChar w:fldCharType="separate"/>
        </w:r>
        <w:r>
          <w:t>47</w:t>
        </w:r>
        <w:r>
          <w:fldChar w:fldCharType="end"/>
        </w:r>
      </w:hyperlink>
    </w:p>
    <w:p>
      <w:pPr>
        <w:pStyle w:val="TOC2"/>
        <w:tabs>
          <w:tab w:val="right" w:leader="dot" w:pos="8306"/>
        </w:tabs>
      </w:pPr>
      <w:hyperlink w:anchor="_Toc19026" w:history="1">
        <w:r>
          <w:rPr>
            <w:rFonts w:ascii="仿宋" w:eastAsia="仿宋" w:hAnsi="仿宋" w:cs="仿宋" w:hint="eastAsia"/>
            <w:lang w:eastAsia="zh-CN"/>
          </w:rPr>
          <w:t>(二)、社会适应性分析</w:t>
        </w:r>
        <w:r>
          <w:tab/>
        </w:r>
        <w:r>
          <w:fldChar w:fldCharType="begin"/>
        </w:r>
        <w:r>
          <w:instrText xml:space="preserve"> PAGEREF _Toc19026 \h </w:instrText>
        </w:r>
        <w:r>
          <w:fldChar w:fldCharType="separate"/>
        </w:r>
        <w:r>
          <w:t>48</w:t>
        </w:r>
        <w:r>
          <w:fldChar w:fldCharType="end"/>
        </w:r>
      </w:hyperlink>
    </w:p>
    <w:p>
      <w:pPr>
        <w:pStyle w:val="TOC2"/>
        <w:tabs>
          <w:tab w:val="right" w:leader="dot" w:pos="8306"/>
        </w:tabs>
      </w:pPr>
      <w:hyperlink w:anchor="_Toc31672" w:history="1">
        <w:r>
          <w:rPr>
            <w:rFonts w:ascii="仿宋" w:eastAsia="仿宋" w:hAnsi="仿宋" w:cs="仿宋" w:hint="eastAsia"/>
            <w:lang w:eastAsia="zh-CN"/>
          </w:rPr>
          <w:t>(三)、社会风险及对策分析</w:t>
        </w:r>
        <w:r>
          <w:tab/>
        </w:r>
        <w:r>
          <w:fldChar w:fldCharType="begin"/>
        </w:r>
        <w:r>
          <w:instrText xml:space="preserve"> PAGEREF _Toc31672 \h </w:instrText>
        </w:r>
        <w:r>
          <w:fldChar w:fldCharType="separate"/>
        </w:r>
        <w:r>
          <w:t>49</w:t>
        </w:r>
        <w:r>
          <w:fldChar w:fldCharType="end"/>
        </w:r>
      </w:hyperlink>
    </w:p>
    <w:p>
      <w:pPr>
        <w:pStyle w:val="TOC1"/>
        <w:tabs>
          <w:tab w:val="right" w:leader="dot" w:pos="8306"/>
        </w:tabs>
      </w:pPr>
      <w:hyperlink w:anchor="_Toc3899" w:history="1">
        <w:r>
          <w:rPr>
            <w:rFonts w:ascii="仿宋" w:eastAsia="仿宋" w:hAnsi="仿宋" w:cs="仿宋" w:hint="eastAsia"/>
            <w:lang w:eastAsia="zh-CN"/>
          </w:rPr>
          <w:t>九、节能方案分析</w:t>
        </w:r>
        <w:r>
          <w:tab/>
        </w:r>
        <w:r>
          <w:fldChar w:fldCharType="begin"/>
        </w:r>
        <w:r>
          <w:instrText xml:space="preserve"> PAGEREF _Toc3899 \h </w:instrText>
        </w:r>
        <w:r>
          <w:fldChar w:fldCharType="separate"/>
        </w:r>
        <w:r>
          <w:t>52</w:t>
        </w:r>
        <w:r>
          <w:fldChar w:fldCharType="end"/>
        </w:r>
      </w:hyperlink>
    </w:p>
    <w:p>
      <w:pPr>
        <w:pStyle w:val="TOC2"/>
        <w:tabs>
          <w:tab w:val="right" w:leader="dot" w:pos="8306"/>
        </w:tabs>
      </w:pPr>
      <w:hyperlink w:anchor="_Toc27122" w:history="1">
        <w:r>
          <w:rPr>
            <w:rFonts w:ascii="仿宋" w:eastAsia="仿宋" w:hAnsi="仿宋" w:cs="仿宋" w:hint="eastAsia"/>
            <w:lang w:eastAsia="zh-CN"/>
          </w:rPr>
          <w:t>(一)、用能标准和节能规范</w:t>
        </w:r>
        <w:r>
          <w:tab/>
        </w:r>
        <w:r>
          <w:fldChar w:fldCharType="begin"/>
        </w:r>
        <w:r>
          <w:instrText xml:space="preserve"> PAGEREF _Toc27122 \h </w:instrText>
        </w:r>
        <w:r>
          <w:fldChar w:fldCharType="separate"/>
        </w:r>
        <w:r>
          <w:t>52</w:t>
        </w:r>
        <w:r>
          <w:fldChar w:fldCharType="end"/>
        </w:r>
      </w:hyperlink>
    </w:p>
    <w:p>
      <w:pPr>
        <w:pStyle w:val="TOC2"/>
        <w:tabs>
          <w:tab w:val="right" w:leader="dot" w:pos="8306"/>
        </w:tabs>
      </w:pPr>
      <w:hyperlink w:anchor="_Toc1338" w:history="1">
        <w:r>
          <w:rPr>
            <w:rFonts w:ascii="仿宋" w:eastAsia="仿宋" w:hAnsi="仿宋" w:cs="仿宋" w:hint="eastAsia"/>
            <w:lang w:eastAsia="zh-CN"/>
          </w:rPr>
          <w:t>(二)、能耗状况和能耗指标分析</w:t>
        </w:r>
        <w:r>
          <w:tab/>
        </w:r>
        <w:r>
          <w:fldChar w:fldCharType="begin"/>
        </w:r>
        <w:r>
          <w:instrText xml:space="preserve"> PAGEREF _Toc1338 \h </w:instrText>
        </w:r>
        <w:r>
          <w:fldChar w:fldCharType="separate"/>
        </w:r>
        <w:r>
          <w:t>52</w:t>
        </w:r>
        <w:r>
          <w:fldChar w:fldCharType="end"/>
        </w:r>
      </w:hyperlink>
    </w:p>
    <w:p>
      <w:pPr>
        <w:pStyle w:val="TOC2"/>
        <w:tabs>
          <w:tab w:val="right" w:leader="dot" w:pos="8306"/>
        </w:tabs>
      </w:pPr>
      <w:hyperlink w:anchor="_Toc12171" w:history="1">
        <w:r>
          <w:rPr>
            <w:rFonts w:ascii="仿宋" w:eastAsia="仿宋" w:hAnsi="仿宋" w:cs="仿宋" w:hint="eastAsia"/>
            <w:lang w:eastAsia="zh-CN"/>
          </w:rPr>
          <w:t>(三)、节能措施和节能效果分析</w:t>
        </w:r>
        <w:r>
          <w:tab/>
        </w:r>
        <w:r>
          <w:fldChar w:fldCharType="begin"/>
        </w:r>
        <w:r>
          <w:instrText xml:space="preserve"> PAGEREF _Toc12171 \h </w:instrText>
        </w:r>
        <w:r>
          <w:fldChar w:fldCharType="separate"/>
        </w:r>
        <w:r>
          <w:t>53</w:t>
        </w:r>
        <w:r>
          <w:fldChar w:fldCharType="end"/>
        </w:r>
      </w:hyperlink>
    </w:p>
    <w:p>
      <w:pPr>
        <w:pStyle w:val="TOC1"/>
        <w:tabs>
          <w:tab w:val="right" w:leader="dot" w:pos="8306"/>
        </w:tabs>
      </w:pPr>
      <w:hyperlink w:anchor="_Toc205" w:history="1">
        <w:r>
          <w:rPr>
            <w:rFonts w:ascii="仿宋" w:eastAsia="仿宋" w:hAnsi="仿宋" w:cs="仿宋" w:hint="eastAsia"/>
            <w:lang w:eastAsia="zh-CN"/>
          </w:rPr>
          <w:t>十、经济影响分析</w:t>
        </w:r>
        <w:r>
          <w:tab/>
        </w:r>
        <w:r>
          <w:fldChar w:fldCharType="begin"/>
        </w:r>
        <w:r>
          <w:instrText xml:space="preserve"> PAGEREF _Toc205 \h </w:instrText>
        </w:r>
        <w:r>
          <w:fldChar w:fldCharType="separate"/>
        </w:r>
        <w:r>
          <w:t>55</w:t>
        </w:r>
        <w:r>
          <w:fldChar w:fldCharType="end"/>
        </w:r>
      </w:hyperlink>
    </w:p>
    <w:p>
      <w:pPr>
        <w:pStyle w:val="TOC2"/>
        <w:tabs>
          <w:tab w:val="right" w:leader="dot" w:pos="8306"/>
        </w:tabs>
      </w:pPr>
      <w:hyperlink w:anchor="_Toc3676" w:history="1">
        <w:r>
          <w:rPr>
            <w:rFonts w:ascii="仿宋" w:eastAsia="仿宋" w:hAnsi="仿宋" w:cs="仿宋" w:hint="eastAsia"/>
            <w:lang w:eastAsia="zh-CN"/>
          </w:rPr>
          <w:t>(一)、经济费用效益或费用效果分析</w:t>
        </w:r>
        <w:r>
          <w:tab/>
        </w:r>
        <w:r>
          <w:fldChar w:fldCharType="begin"/>
        </w:r>
        <w:r>
          <w:instrText xml:space="preserve"> PAGEREF _Toc3676 \h </w:instrText>
        </w:r>
        <w:r>
          <w:fldChar w:fldCharType="separate"/>
        </w:r>
        <w:r>
          <w:t>55</w:t>
        </w:r>
        <w:r>
          <w:fldChar w:fldCharType="end"/>
        </w:r>
      </w:hyperlink>
    </w:p>
    <w:p>
      <w:pPr>
        <w:pStyle w:val="TOC2"/>
        <w:tabs>
          <w:tab w:val="right" w:leader="dot" w:pos="8306"/>
        </w:tabs>
      </w:pPr>
      <w:hyperlink w:anchor="_Toc19424" w:history="1">
        <w:r>
          <w:rPr>
            <w:rFonts w:ascii="仿宋" w:eastAsia="仿宋" w:hAnsi="仿宋" w:cs="仿宋" w:hint="eastAsia"/>
            <w:lang w:eastAsia="zh-CN"/>
          </w:rPr>
          <w:t>(二)、行业影响分析</w:t>
        </w:r>
        <w:r>
          <w:tab/>
        </w:r>
        <w:r>
          <w:fldChar w:fldCharType="begin"/>
        </w:r>
        <w:r>
          <w:instrText xml:space="preserve"> PAGEREF _Toc19424 \h </w:instrText>
        </w:r>
        <w:r>
          <w:fldChar w:fldCharType="separate"/>
        </w:r>
        <w:r>
          <w:t>57</w:t>
        </w:r>
        <w:r>
          <w:fldChar w:fldCharType="end"/>
        </w:r>
      </w:hyperlink>
    </w:p>
    <w:p>
      <w:pPr>
        <w:pStyle w:val="TOC2"/>
        <w:tabs>
          <w:tab w:val="right" w:leader="dot" w:pos="8306"/>
        </w:tabs>
      </w:pPr>
      <w:hyperlink w:anchor="_Toc25135" w:history="1">
        <w:r>
          <w:rPr>
            <w:rFonts w:ascii="仿宋" w:eastAsia="仿宋" w:hAnsi="仿宋" w:cs="仿宋" w:hint="eastAsia"/>
            <w:lang w:eastAsia="zh-CN"/>
          </w:rPr>
          <w:t>(三)、区域经济影响分析</w:t>
        </w:r>
        <w:r>
          <w:tab/>
        </w:r>
        <w:r>
          <w:fldChar w:fldCharType="begin"/>
        </w:r>
        <w:r>
          <w:instrText xml:space="preserve"> PAGEREF _Toc25135 \h </w:instrText>
        </w:r>
        <w:r>
          <w:fldChar w:fldCharType="separate"/>
        </w:r>
        <w:r>
          <w:t>58</w:t>
        </w:r>
        <w:r>
          <w:fldChar w:fldCharType="end"/>
        </w:r>
      </w:hyperlink>
    </w:p>
    <w:p>
      <w:pPr>
        <w:pStyle w:val="TOC2"/>
        <w:tabs>
          <w:tab w:val="right" w:leader="dot" w:pos="8306"/>
        </w:tabs>
      </w:pPr>
      <w:hyperlink w:anchor="_Toc28254" w:history="1">
        <w:r>
          <w:rPr>
            <w:rFonts w:ascii="仿宋" w:eastAsia="仿宋" w:hAnsi="仿宋" w:cs="仿宋" w:hint="eastAsia"/>
            <w:lang w:eastAsia="zh-CN"/>
          </w:rPr>
          <w:t>(四)、宏观经济影响分析</w:t>
        </w:r>
        <w:r>
          <w:tab/>
        </w:r>
        <w:r>
          <w:fldChar w:fldCharType="begin"/>
        </w:r>
        <w:r>
          <w:instrText xml:space="preserve"> PAGEREF _Toc28254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69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实施方案旨在提供一套规范标准的操作流程，以确保项目的顺利进行和高质量的交付。本文档的编写不可做为商业用途，仅供学习交流之用。通过该实施方案，我们将为项目团队提供明确的目标和计划，并提供必要的资源和指导，以确保项目的成功实施和有效管理。</w:t>
      </w:r>
    </w:p>
    <w:p>
      <w:pPr>
        <w:pStyle w:val="Heading1"/>
        <w:ind w:firstLine="560" w:firstLineChars="200"/>
        <w:rPr>
          <w:rFonts w:ascii="仿宋" w:eastAsia="仿宋" w:hAnsi="仿宋" w:cs="仿宋" w:hint="eastAsia"/>
          <w:sz w:val="28"/>
          <w:lang w:eastAsia="zh-CN"/>
        </w:rPr>
      </w:pPr>
      <w:bookmarkStart w:id="2" w:name="_Toc30470"/>
      <w:r>
        <w:rPr>
          <w:rFonts w:ascii="仿宋" w:eastAsia="仿宋" w:hAnsi="仿宋" w:cs="仿宋" w:hint="eastAsia"/>
          <w:sz w:val="28"/>
          <w:lang w:eastAsia="zh-CN"/>
        </w:rPr>
        <w:t>一、电信和其他信息传输服务项目建设地方案</w:t>
      </w:r>
      <w:bookmarkEnd w:id="2"/>
    </w:p>
    <w:p>
      <w:pPr>
        <w:pStyle w:val="Heading2"/>
        <w:rPr>
          <w:rFonts w:ascii="仿宋" w:eastAsia="仿宋" w:hAnsi="仿宋" w:cs="仿宋" w:hint="eastAsia"/>
          <w:lang w:eastAsia="zh-CN"/>
        </w:rPr>
      </w:pPr>
      <w:bookmarkStart w:id="3" w:name="_Toc13066"/>
      <w:r>
        <w:rPr>
          <w:rFonts w:ascii="仿宋" w:eastAsia="仿宋" w:hAnsi="仿宋" w:cs="仿宋" w:hint="eastAsia"/>
          <w:lang w:eastAsia="zh-CN"/>
        </w:rPr>
        <w:t>(一)、电信和其他信息传输服务项目选址原则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电信和其他信息传输服务项目选址应遵循城乡建设总体规划和电信和其他信息传输服务项目占地使用规划的原则，同时应具备便捷的陆路交通和合适的施工条件，并应与大气污染防治、水资源和自然生态资源保护相协调。为更好地发挥其经济效益并综合考虑环境等多方面的因素，根据电信和其他信息传输服务项目选址的一般原则和电信和其他信息传输服务项目建设地的实际情况，该电信和其他信息传输服务项目选址应遵循以下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应符合国家和地方的相关法规、政策和标准，如土地管理、环境保护、水资源利用等方面的规定；</w:t>
      </w:r>
    </w:p>
    <w:p>
      <w:pPr>
        <w:ind w:firstLine="560" w:firstLineChars="200"/>
        <w:rPr>
          <w:rFonts w:ascii="仿宋" w:eastAsia="仿宋" w:hAnsi="仿宋" w:cs="仿宋" w:hint="eastAsia"/>
          <w:sz w:val="28"/>
        </w:rPr>
      </w:pPr>
      <w:r>
        <w:rPr>
          <w:rFonts w:ascii="仿宋" w:eastAsia="仿宋" w:hAnsi="仿宋" w:cs="仿宋" w:hint="eastAsia"/>
          <w:sz w:val="28"/>
          <w:lang w:eastAsia="zh-CN"/>
        </w:rPr>
        <w:t>应具备便捷的交通条件，如与主要交通干道、港口、铁路等有良好的连接，以便于生产要素的输入和产品的输出；</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应选择在地质条件良好、地形稳定、避开自然灾害和环境敏感地区的地方，以保证生产的安全和稳定；</w:t>
      </w:r>
    </w:p>
    <w:p>
      <w:pPr>
        <w:ind w:firstLine="560" w:firstLineChars="200"/>
        <w:rPr>
          <w:rFonts w:ascii="仿宋" w:eastAsia="仿宋" w:hAnsi="仿宋" w:cs="仿宋" w:hint="eastAsia"/>
          <w:sz w:val="28"/>
        </w:rPr>
      </w:pPr>
      <w:r>
        <w:rPr>
          <w:rFonts w:ascii="仿宋" w:eastAsia="仿宋" w:hAnsi="仿宋" w:cs="仿宋" w:hint="eastAsia"/>
          <w:sz w:val="28"/>
          <w:lang w:eastAsia="zh-CN"/>
        </w:rPr>
        <w:t>应尽量利用现有设施和资源，避免重复建设和浪费，提高电信和其他信息传输服务项目的投资效益；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应符合当地经济社会发展的需要，与当地产业结构升级和区域经济发展相协调，促进产业集聚和区域协同发展；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应综合考虑环境保护和资源节约的因素，采取有效的污染防治措施和资源利用方案，减少对环境的负面影响。</w:t>
      </w:r>
    </w:p>
    <w:p>
      <w:pPr>
        <w:pStyle w:val="Heading2"/>
        <w:ind w:firstLine="560" w:firstLineChars="200"/>
        <w:rPr>
          <w:rFonts w:ascii="仿宋" w:eastAsia="仿宋" w:hAnsi="仿宋" w:cs="仿宋" w:hint="eastAsia"/>
          <w:sz w:val="28"/>
          <w:lang w:eastAsia="zh-CN"/>
        </w:rPr>
      </w:pPr>
      <w:bookmarkStart w:id="4" w:name="_Toc32323"/>
      <w:r>
        <w:rPr>
          <w:rFonts w:ascii="仿宋" w:eastAsia="仿宋" w:hAnsi="仿宋" w:cs="仿宋" w:hint="eastAsia"/>
          <w:sz w:val="28"/>
          <w:lang w:eastAsia="zh-CN"/>
        </w:rPr>
        <w:t>(二)、电信和其他信息传输服务项目选址</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该电信和其他信息传输服务项目选址位于某某新兴产业示范区。</w:t>
      </w:r>
    </w:p>
    <w:p>
      <w:pPr>
        <w:ind w:firstLine="560" w:firstLineChars="200"/>
        <w:rPr>
          <w:rFonts w:ascii="仿宋" w:eastAsia="仿宋" w:hAnsi="仿宋" w:cs="仿宋" w:hint="eastAsia"/>
          <w:sz w:val="28"/>
        </w:rPr>
      </w:pPr>
      <w:r>
        <w:rPr>
          <w:rFonts w:ascii="仿宋" w:eastAsia="仿宋" w:hAnsi="仿宋" w:cs="仿宋" w:hint="eastAsia"/>
          <w:sz w:val="28"/>
          <w:lang w:eastAsia="zh-CN"/>
        </w:rPr>
        <w:t>园区是XXXX年被省政府批准的省级园区。园区规划面积XX平方公里。全区工业企业XX家，其中“三资”企业XX家，骨干企业XX家，工业总产值XX亿元，比上年增长XX%。园区始终把招商引资工作放在首位，2022利用外资XX万元，今年到位境外资金XX万元，建成和正在建设的合资电信和其他信息传输服务项目XX个。</w:t>
      </w:r>
    </w:p>
    <w:p>
      <w:pPr>
        <w:pStyle w:val="Heading2"/>
        <w:ind w:firstLine="560" w:firstLineChars="200"/>
        <w:rPr>
          <w:rFonts w:ascii="仿宋" w:eastAsia="仿宋" w:hAnsi="仿宋" w:cs="仿宋" w:hint="eastAsia"/>
          <w:sz w:val="28"/>
          <w:lang w:eastAsia="zh-CN"/>
        </w:rPr>
      </w:pPr>
      <w:bookmarkStart w:id="5" w:name="_Toc17982"/>
      <w:r>
        <w:rPr>
          <w:rFonts w:ascii="仿宋" w:eastAsia="仿宋" w:hAnsi="仿宋" w:cs="仿宋" w:hint="eastAsia"/>
          <w:sz w:val="28"/>
          <w:lang w:eastAsia="zh-CN"/>
        </w:rPr>
        <w:t>(三)、建设条件分析</w:t>
      </w:r>
      <w:bookmarkEnd w:id="5"/>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https://d.book118.com/777051112045006032</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电信和其他信息传输服务相关项目实施方案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电信和其他信息传输服务相关项目实施方案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电信和其他信息传输服务相关项目实施方案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电信和其他信息传输服务相关项目实施方案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电信和其他信息传输服务相关项目实施方案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7019B4"/>
    <w:rsid w:val="0F7019B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777051112045006032"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2023-12-22T10:48:00Z</dcterms:created>
  <dcterms:modified xsi:type="dcterms:W3CDTF">2023-12-22T10:48:16Z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66E769D8F5A24A888CA3ABAF92644CA4_11</vt:lpwstr>
  </property>
  <property fmtid="{D5CDD505-2E9C-101B-9397-08002B2CF9AE}" pid="3" name="KSOProductBuildVer">
    <vt:lpwstr>2052-12.1.0.15990</vt:lpwstr>
  </property>
</Properties>
</file>