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3" w:history="1">
        <w:r>
          <w:rPr>
            <w:rFonts w:ascii="仿宋" w:eastAsia="仿宋" w:hAnsi="仿宋" w:cs="仿宋" w:hint="eastAsia"/>
            <w:lang w:eastAsia="zh-CN"/>
          </w:rPr>
          <w:t>概论</w:t>
        </w:r>
        <w:r>
          <w:tab/>
        </w:r>
        <w:r>
          <w:fldChar w:fldCharType="begin"/>
        </w:r>
        <w:r>
          <w:instrText xml:space="preserve"> PAGEREF _Toc31573 \h </w:instrText>
        </w:r>
        <w:r>
          <w:fldChar w:fldCharType="separate"/>
        </w:r>
        <w:r>
          <w:t>3</w:t>
        </w:r>
        <w:r>
          <w:fldChar w:fldCharType="end"/>
        </w:r>
      </w:hyperlink>
    </w:p>
    <w:p>
      <w:pPr>
        <w:pStyle w:val="TOC1"/>
        <w:tabs>
          <w:tab w:val="right" w:leader="dot" w:pos="8306"/>
        </w:tabs>
      </w:pPr>
      <w:hyperlink w:anchor="_Toc4239" w:history="1">
        <w:r>
          <w:rPr>
            <w:rFonts w:ascii="仿宋" w:eastAsia="仿宋" w:hAnsi="仿宋" w:cs="仿宋" w:hint="eastAsia"/>
            <w:lang w:eastAsia="zh-CN"/>
          </w:rPr>
          <w:t>一、体外及体内反搏装置项目建设背景及必要性分析</w:t>
        </w:r>
        <w:r>
          <w:tab/>
        </w:r>
        <w:r>
          <w:fldChar w:fldCharType="begin"/>
        </w:r>
        <w:r>
          <w:instrText xml:space="preserve"> PAGEREF _Toc4239 \h </w:instrText>
        </w:r>
        <w:r>
          <w:fldChar w:fldCharType="separate"/>
        </w:r>
        <w:r>
          <w:t>3</w:t>
        </w:r>
        <w:r>
          <w:fldChar w:fldCharType="end"/>
        </w:r>
      </w:hyperlink>
    </w:p>
    <w:p>
      <w:pPr>
        <w:pStyle w:val="TOC2"/>
        <w:tabs>
          <w:tab w:val="right" w:leader="dot" w:pos="8306"/>
        </w:tabs>
      </w:pPr>
      <w:hyperlink w:anchor="_Toc4187" w:history="1">
        <w:r>
          <w:rPr>
            <w:rFonts w:ascii="仿宋" w:eastAsia="仿宋" w:hAnsi="仿宋" w:cs="仿宋" w:hint="eastAsia"/>
            <w:lang w:eastAsia="zh-CN"/>
          </w:rPr>
          <w:t>(一)、体外及体内反搏装置项目背景分析</w:t>
        </w:r>
        <w:r>
          <w:tab/>
        </w:r>
        <w:r>
          <w:fldChar w:fldCharType="begin"/>
        </w:r>
        <w:r>
          <w:instrText xml:space="preserve"> PAGEREF _Toc4187 \h </w:instrText>
        </w:r>
        <w:r>
          <w:fldChar w:fldCharType="separate"/>
        </w:r>
        <w:r>
          <w:t>3</w:t>
        </w:r>
        <w:r>
          <w:fldChar w:fldCharType="end"/>
        </w:r>
      </w:hyperlink>
    </w:p>
    <w:p>
      <w:pPr>
        <w:pStyle w:val="TOC2"/>
        <w:tabs>
          <w:tab w:val="right" w:leader="dot" w:pos="8306"/>
        </w:tabs>
      </w:pPr>
      <w:hyperlink w:anchor="_Toc20990" w:history="1">
        <w:r>
          <w:rPr>
            <w:rFonts w:ascii="仿宋" w:eastAsia="仿宋" w:hAnsi="仿宋" w:cs="仿宋" w:hint="eastAsia"/>
            <w:lang w:eastAsia="zh-CN"/>
          </w:rPr>
          <w:t>(二)、体外及体内反搏装置项目建设必要性分析</w:t>
        </w:r>
        <w:r>
          <w:tab/>
        </w:r>
        <w:r>
          <w:fldChar w:fldCharType="begin"/>
        </w:r>
        <w:r>
          <w:instrText xml:space="preserve"> PAGEREF _Toc20990 \h </w:instrText>
        </w:r>
        <w:r>
          <w:fldChar w:fldCharType="separate"/>
        </w:r>
        <w:r>
          <w:t>5</w:t>
        </w:r>
        <w:r>
          <w:fldChar w:fldCharType="end"/>
        </w:r>
      </w:hyperlink>
    </w:p>
    <w:p>
      <w:pPr>
        <w:pStyle w:val="TOC1"/>
        <w:tabs>
          <w:tab w:val="right" w:leader="dot" w:pos="8306"/>
        </w:tabs>
      </w:pPr>
      <w:hyperlink w:anchor="_Toc2999" w:history="1">
        <w:r>
          <w:rPr>
            <w:rFonts w:ascii="仿宋" w:eastAsia="仿宋" w:hAnsi="仿宋" w:cs="仿宋" w:hint="eastAsia"/>
            <w:lang w:eastAsia="zh-CN"/>
          </w:rPr>
          <w:t>二、体外及体内反搏装置项目危机管理</w:t>
        </w:r>
        <w:r>
          <w:tab/>
        </w:r>
        <w:r>
          <w:fldChar w:fldCharType="begin"/>
        </w:r>
        <w:r>
          <w:instrText xml:space="preserve"> PAGEREF _Toc2999 \h </w:instrText>
        </w:r>
        <w:r>
          <w:fldChar w:fldCharType="separate"/>
        </w:r>
        <w:r>
          <w:t>6</w:t>
        </w:r>
        <w:r>
          <w:fldChar w:fldCharType="end"/>
        </w:r>
      </w:hyperlink>
    </w:p>
    <w:p>
      <w:pPr>
        <w:pStyle w:val="TOC2"/>
        <w:tabs>
          <w:tab w:val="right" w:leader="dot" w:pos="8306"/>
        </w:tabs>
      </w:pPr>
      <w:hyperlink w:anchor="_Toc23957" w:history="1">
        <w:r>
          <w:rPr>
            <w:rFonts w:ascii="仿宋" w:eastAsia="仿宋" w:hAnsi="仿宋" w:cs="仿宋" w:hint="eastAsia"/>
            <w:lang w:eastAsia="zh-CN"/>
          </w:rPr>
          <w:t>(一)、危机预警与识别</w:t>
        </w:r>
        <w:r>
          <w:tab/>
        </w:r>
        <w:r>
          <w:fldChar w:fldCharType="begin"/>
        </w:r>
        <w:r>
          <w:instrText xml:space="preserve"> PAGEREF _Toc23957 \h </w:instrText>
        </w:r>
        <w:r>
          <w:fldChar w:fldCharType="separate"/>
        </w:r>
        <w:r>
          <w:t>6</w:t>
        </w:r>
        <w:r>
          <w:fldChar w:fldCharType="end"/>
        </w:r>
      </w:hyperlink>
    </w:p>
    <w:p>
      <w:pPr>
        <w:pStyle w:val="TOC2"/>
        <w:tabs>
          <w:tab w:val="right" w:leader="dot" w:pos="8306"/>
        </w:tabs>
      </w:pPr>
      <w:hyperlink w:anchor="_Toc14860" w:history="1">
        <w:r>
          <w:rPr>
            <w:rFonts w:ascii="仿宋" w:eastAsia="仿宋" w:hAnsi="仿宋" w:cs="仿宋" w:hint="eastAsia"/>
            <w:lang w:eastAsia="zh-CN"/>
          </w:rPr>
          <w:t>(二)、危机应对与恢复</w:t>
        </w:r>
        <w:r>
          <w:tab/>
        </w:r>
        <w:r>
          <w:fldChar w:fldCharType="begin"/>
        </w:r>
        <w:r>
          <w:instrText xml:space="preserve"> PAGEREF _Toc14860 \h </w:instrText>
        </w:r>
        <w:r>
          <w:fldChar w:fldCharType="separate"/>
        </w:r>
        <w:r>
          <w:t>7</w:t>
        </w:r>
        <w:r>
          <w:fldChar w:fldCharType="end"/>
        </w:r>
      </w:hyperlink>
    </w:p>
    <w:p>
      <w:pPr>
        <w:pStyle w:val="TOC1"/>
        <w:tabs>
          <w:tab w:val="right" w:leader="dot" w:pos="8306"/>
        </w:tabs>
      </w:pPr>
      <w:hyperlink w:anchor="_Toc225" w:history="1">
        <w:r>
          <w:rPr>
            <w:rFonts w:ascii="仿宋" w:eastAsia="仿宋" w:hAnsi="仿宋" w:cs="仿宋" w:hint="eastAsia"/>
            <w:lang w:eastAsia="zh-CN"/>
          </w:rPr>
          <w:t>三、产品规划分析</w:t>
        </w:r>
        <w:r>
          <w:tab/>
        </w:r>
        <w:r>
          <w:fldChar w:fldCharType="begin"/>
        </w:r>
        <w:r>
          <w:instrText xml:space="preserve"> PAGEREF _Toc225 \h </w:instrText>
        </w:r>
        <w:r>
          <w:fldChar w:fldCharType="separate"/>
        </w:r>
        <w:r>
          <w:t>9</w:t>
        </w:r>
        <w:r>
          <w:fldChar w:fldCharType="end"/>
        </w:r>
      </w:hyperlink>
    </w:p>
    <w:p>
      <w:pPr>
        <w:pStyle w:val="TOC2"/>
        <w:tabs>
          <w:tab w:val="right" w:leader="dot" w:pos="8306"/>
        </w:tabs>
      </w:pPr>
      <w:hyperlink w:anchor="_Toc24674" w:history="1">
        <w:r>
          <w:rPr>
            <w:rFonts w:ascii="仿宋" w:eastAsia="仿宋" w:hAnsi="仿宋" w:cs="仿宋" w:hint="eastAsia"/>
            <w:lang w:eastAsia="zh-CN"/>
          </w:rPr>
          <w:t>(一)、产品规划</w:t>
        </w:r>
        <w:r>
          <w:tab/>
        </w:r>
        <w:r>
          <w:fldChar w:fldCharType="begin"/>
        </w:r>
        <w:r>
          <w:instrText xml:space="preserve"> PAGEREF _Toc24674 \h </w:instrText>
        </w:r>
        <w:r>
          <w:fldChar w:fldCharType="separate"/>
        </w:r>
        <w:r>
          <w:t>9</w:t>
        </w:r>
        <w:r>
          <w:fldChar w:fldCharType="end"/>
        </w:r>
      </w:hyperlink>
    </w:p>
    <w:p>
      <w:pPr>
        <w:pStyle w:val="TOC2"/>
        <w:tabs>
          <w:tab w:val="right" w:leader="dot" w:pos="8306"/>
        </w:tabs>
      </w:pPr>
      <w:hyperlink w:anchor="_Toc3021" w:history="1">
        <w:r>
          <w:rPr>
            <w:rFonts w:ascii="仿宋" w:eastAsia="仿宋" w:hAnsi="仿宋" w:cs="仿宋" w:hint="eastAsia"/>
            <w:lang w:eastAsia="zh-CN"/>
          </w:rPr>
          <w:t>(二)、建设规模</w:t>
        </w:r>
        <w:r>
          <w:tab/>
        </w:r>
        <w:r>
          <w:fldChar w:fldCharType="begin"/>
        </w:r>
        <w:r>
          <w:instrText xml:space="preserve"> PAGEREF _Toc3021 \h </w:instrText>
        </w:r>
        <w:r>
          <w:fldChar w:fldCharType="separate"/>
        </w:r>
        <w:r>
          <w:t>9</w:t>
        </w:r>
        <w:r>
          <w:fldChar w:fldCharType="end"/>
        </w:r>
      </w:hyperlink>
    </w:p>
    <w:p>
      <w:pPr>
        <w:pStyle w:val="TOC1"/>
        <w:tabs>
          <w:tab w:val="right" w:leader="dot" w:pos="8306"/>
        </w:tabs>
      </w:pPr>
      <w:hyperlink w:anchor="_Toc14836" w:history="1">
        <w:r>
          <w:rPr>
            <w:rFonts w:ascii="仿宋" w:eastAsia="仿宋" w:hAnsi="仿宋" w:cs="仿宋" w:hint="eastAsia"/>
            <w:lang w:eastAsia="zh-CN"/>
          </w:rPr>
          <w:t>四、体外及体内反搏装置项目文档管理</w:t>
        </w:r>
        <w:r>
          <w:tab/>
        </w:r>
        <w:r>
          <w:fldChar w:fldCharType="begin"/>
        </w:r>
        <w:r>
          <w:instrText xml:space="preserve"> PAGEREF _Toc14836 \h </w:instrText>
        </w:r>
        <w:r>
          <w:fldChar w:fldCharType="separate"/>
        </w:r>
        <w:r>
          <w:t>11</w:t>
        </w:r>
        <w:r>
          <w:fldChar w:fldCharType="end"/>
        </w:r>
      </w:hyperlink>
    </w:p>
    <w:p>
      <w:pPr>
        <w:pStyle w:val="TOC2"/>
        <w:tabs>
          <w:tab w:val="right" w:leader="dot" w:pos="8306"/>
        </w:tabs>
      </w:pPr>
      <w:hyperlink w:anchor="_Toc13242" w:history="1">
        <w:r>
          <w:rPr>
            <w:rFonts w:ascii="仿宋" w:eastAsia="仿宋" w:hAnsi="仿宋" w:cs="仿宋" w:hint="eastAsia"/>
            <w:lang w:eastAsia="zh-CN"/>
          </w:rPr>
          <w:t>(一)、文档编制与审查</w:t>
        </w:r>
        <w:r>
          <w:tab/>
        </w:r>
        <w:r>
          <w:fldChar w:fldCharType="begin"/>
        </w:r>
        <w:r>
          <w:instrText xml:space="preserve"> PAGEREF _Toc13242 \h </w:instrText>
        </w:r>
        <w:r>
          <w:fldChar w:fldCharType="separate"/>
        </w:r>
        <w:r>
          <w:t>11</w:t>
        </w:r>
        <w:r>
          <w:fldChar w:fldCharType="end"/>
        </w:r>
      </w:hyperlink>
    </w:p>
    <w:p>
      <w:pPr>
        <w:pStyle w:val="TOC2"/>
        <w:tabs>
          <w:tab w:val="right" w:leader="dot" w:pos="8306"/>
        </w:tabs>
      </w:pPr>
      <w:hyperlink w:anchor="_Toc14694" w:history="1">
        <w:r>
          <w:rPr>
            <w:rFonts w:ascii="仿宋" w:eastAsia="仿宋" w:hAnsi="仿宋" w:cs="仿宋" w:hint="eastAsia"/>
            <w:lang w:eastAsia="zh-CN"/>
          </w:rPr>
          <w:t>(二)、文档发布与分发</w:t>
        </w:r>
        <w:r>
          <w:tab/>
        </w:r>
        <w:r>
          <w:fldChar w:fldCharType="begin"/>
        </w:r>
        <w:r>
          <w:instrText xml:space="preserve"> PAGEREF _Toc14694 \h </w:instrText>
        </w:r>
        <w:r>
          <w:fldChar w:fldCharType="separate"/>
        </w:r>
        <w:r>
          <w:t>12</w:t>
        </w:r>
        <w:r>
          <w:fldChar w:fldCharType="end"/>
        </w:r>
      </w:hyperlink>
    </w:p>
    <w:p>
      <w:pPr>
        <w:pStyle w:val="TOC2"/>
        <w:tabs>
          <w:tab w:val="right" w:leader="dot" w:pos="8306"/>
        </w:tabs>
      </w:pPr>
      <w:hyperlink w:anchor="_Toc4191" w:history="1">
        <w:r>
          <w:rPr>
            <w:rFonts w:ascii="仿宋" w:eastAsia="仿宋" w:hAnsi="仿宋" w:cs="仿宋" w:hint="eastAsia"/>
            <w:lang w:eastAsia="zh-CN"/>
          </w:rPr>
          <w:t>(三)、文档存档与归档</w:t>
        </w:r>
        <w:r>
          <w:tab/>
        </w:r>
        <w:r>
          <w:fldChar w:fldCharType="begin"/>
        </w:r>
        <w:r>
          <w:instrText xml:space="preserve"> PAGEREF _Toc4191 \h </w:instrText>
        </w:r>
        <w:r>
          <w:fldChar w:fldCharType="separate"/>
        </w:r>
        <w:r>
          <w:t>13</w:t>
        </w:r>
        <w:r>
          <w:fldChar w:fldCharType="end"/>
        </w:r>
      </w:hyperlink>
    </w:p>
    <w:p>
      <w:pPr>
        <w:pStyle w:val="TOC1"/>
        <w:tabs>
          <w:tab w:val="right" w:leader="dot" w:pos="8306"/>
        </w:tabs>
      </w:pPr>
      <w:hyperlink w:anchor="_Toc20649" w:history="1">
        <w:r>
          <w:rPr>
            <w:rFonts w:ascii="仿宋" w:eastAsia="仿宋" w:hAnsi="仿宋" w:cs="仿宋" w:hint="eastAsia"/>
            <w:lang w:eastAsia="zh-CN"/>
          </w:rPr>
          <w:t>五、体外及体内反搏装置项目概论</w:t>
        </w:r>
        <w:r>
          <w:tab/>
        </w:r>
        <w:r>
          <w:fldChar w:fldCharType="begin"/>
        </w:r>
        <w:r>
          <w:instrText xml:space="preserve"> PAGEREF _Toc20649 \h </w:instrText>
        </w:r>
        <w:r>
          <w:fldChar w:fldCharType="separate"/>
        </w:r>
        <w:r>
          <w:t>14</w:t>
        </w:r>
        <w:r>
          <w:fldChar w:fldCharType="end"/>
        </w:r>
      </w:hyperlink>
    </w:p>
    <w:p>
      <w:pPr>
        <w:pStyle w:val="TOC2"/>
        <w:tabs>
          <w:tab w:val="right" w:leader="dot" w:pos="8306"/>
        </w:tabs>
      </w:pPr>
      <w:hyperlink w:anchor="_Toc2197" w:history="1">
        <w:r>
          <w:rPr>
            <w:rFonts w:ascii="仿宋" w:eastAsia="仿宋" w:hAnsi="仿宋" w:cs="仿宋" w:hint="eastAsia"/>
            <w:lang w:eastAsia="zh-CN"/>
          </w:rPr>
          <w:t>(一)、体外及体内反搏装置项目概况</w:t>
        </w:r>
        <w:r>
          <w:tab/>
        </w:r>
        <w:r>
          <w:fldChar w:fldCharType="begin"/>
        </w:r>
        <w:r>
          <w:instrText xml:space="preserve"> PAGEREF _Toc2197 \h </w:instrText>
        </w:r>
        <w:r>
          <w:fldChar w:fldCharType="separate"/>
        </w:r>
        <w:r>
          <w:t>14</w:t>
        </w:r>
        <w:r>
          <w:fldChar w:fldCharType="end"/>
        </w:r>
      </w:hyperlink>
    </w:p>
    <w:p>
      <w:pPr>
        <w:pStyle w:val="TOC2"/>
        <w:tabs>
          <w:tab w:val="right" w:leader="dot" w:pos="8306"/>
        </w:tabs>
      </w:pPr>
      <w:hyperlink w:anchor="_Toc23843" w:history="1">
        <w:r>
          <w:rPr>
            <w:rFonts w:ascii="仿宋" w:eastAsia="仿宋" w:hAnsi="仿宋" w:cs="仿宋" w:hint="eastAsia"/>
            <w:lang w:eastAsia="zh-CN"/>
          </w:rPr>
          <w:t>(二)、体外及体内反搏装置项目目标</w:t>
        </w:r>
        <w:r>
          <w:tab/>
        </w:r>
        <w:r>
          <w:fldChar w:fldCharType="begin"/>
        </w:r>
        <w:r>
          <w:instrText xml:space="preserve"> PAGEREF _Toc23843 \h </w:instrText>
        </w:r>
        <w:r>
          <w:fldChar w:fldCharType="separate"/>
        </w:r>
        <w:r>
          <w:t>17</w:t>
        </w:r>
        <w:r>
          <w:fldChar w:fldCharType="end"/>
        </w:r>
      </w:hyperlink>
    </w:p>
    <w:p>
      <w:pPr>
        <w:pStyle w:val="TOC2"/>
        <w:tabs>
          <w:tab w:val="right" w:leader="dot" w:pos="8306"/>
        </w:tabs>
      </w:pPr>
      <w:hyperlink w:anchor="_Toc30323" w:history="1">
        <w:r>
          <w:rPr>
            <w:rFonts w:ascii="仿宋" w:eastAsia="仿宋" w:hAnsi="仿宋" w:cs="仿宋" w:hint="eastAsia"/>
            <w:lang w:eastAsia="zh-CN"/>
          </w:rPr>
          <w:t>(三)、体外及体内反搏装置项目提出的理由</w:t>
        </w:r>
        <w:r>
          <w:tab/>
        </w:r>
        <w:r>
          <w:fldChar w:fldCharType="begin"/>
        </w:r>
        <w:r>
          <w:instrText xml:space="preserve"> PAGEREF _Toc30323 \h </w:instrText>
        </w:r>
        <w:r>
          <w:fldChar w:fldCharType="separate"/>
        </w:r>
        <w:r>
          <w:t>18</w:t>
        </w:r>
        <w:r>
          <w:fldChar w:fldCharType="end"/>
        </w:r>
      </w:hyperlink>
    </w:p>
    <w:p>
      <w:pPr>
        <w:pStyle w:val="TOC2"/>
        <w:tabs>
          <w:tab w:val="right" w:leader="dot" w:pos="8306"/>
        </w:tabs>
      </w:pPr>
      <w:hyperlink w:anchor="_Toc457" w:history="1">
        <w:r>
          <w:rPr>
            <w:rFonts w:ascii="仿宋" w:eastAsia="仿宋" w:hAnsi="仿宋" w:cs="仿宋" w:hint="eastAsia"/>
            <w:lang w:eastAsia="zh-CN"/>
          </w:rPr>
          <w:t>(四)、体外及体内反搏装置项目意义</w:t>
        </w:r>
        <w:r>
          <w:tab/>
        </w:r>
        <w:r>
          <w:fldChar w:fldCharType="begin"/>
        </w:r>
        <w:r>
          <w:instrText xml:space="preserve"> PAGEREF _Toc457 \h </w:instrText>
        </w:r>
        <w:r>
          <w:fldChar w:fldCharType="separate"/>
        </w:r>
        <w:r>
          <w:t>19</w:t>
        </w:r>
        <w:r>
          <w:fldChar w:fldCharType="end"/>
        </w:r>
      </w:hyperlink>
    </w:p>
    <w:p>
      <w:pPr>
        <w:pStyle w:val="TOC2"/>
        <w:tabs>
          <w:tab w:val="right" w:leader="dot" w:pos="8306"/>
        </w:tabs>
      </w:pPr>
      <w:hyperlink w:anchor="_Toc17771" w:history="1">
        <w:r>
          <w:rPr>
            <w:rFonts w:ascii="仿宋" w:eastAsia="仿宋" w:hAnsi="仿宋" w:cs="仿宋" w:hint="eastAsia"/>
            <w:lang w:eastAsia="zh-CN"/>
          </w:rPr>
          <w:t>(五)、体外及体内反搏装置项目背景</w:t>
        </w:r>
        <w:r>
          <w:tab/>
        </w:r>
        <w:r>
          <w:fldChar w:fldCharType="begin"/>
        </w:r>
        <w:r>
          <w:instrText xml:space="preserve"> PAGEREF _Toc17771 \h </w:instrText>
        </w:r>
        <w:r>
          <w:fldChar w:fldCharType="separate"/>
        </w:r>
        <w:r>
          <w:t>20</w:t>
        </w:r>
        <w:r>
          <w:fldChar w:fldCharType="end"/>
        </w:r>
      </w:hyperlink>
    </w:p>
    <w:p>
      <w:pPr>
        <w:pStyle w:val="TOC1"/>
        <w:tabs>
          <w:tab w:val="right" w:leader="dot" w:pos="8306"/>
        </w:tabs>
      </w:pPr>
      <w:hyperlink w:anchor="_Toc18249" w:history="1">
        <w:r>
          <w:rPr>
            <w:rFonts w:ascii="仿宋" w:eastAsia="仿宋" w:hAnsi="仿宋" w:cs="仿宋" w:hint="eastAsia"/>
            <w:lang w:eastAsia="zh-CN"/>
          </w:rPr>
          <w:t>六、体外及体内反搏装置项目选址可行性分析</w:t>
        </w:r>
        <w:r>
          <w:tab/>
        </w:r>
        <w:r>
          <w:fldChar w:fldCharType="begin"/>
        </w:r>
        <w:r>
          <w:instrText xml:space="preserve"> PAGEREF _Toc18249 \h </w:instrText>
        </w:r>
        <w:r>
          <w:fldChar w:fldCharType="separate"/>
        </w:r>
        <w:r>
          <w:t>21</w:t>
        </w:r>
        <w:r>
          <w:fldChar w:fldCharType="end"/>
        </w:r>
      </w:hyperlink>
    </w:p>
    <w:p>
      <w:pPr>
        <w:pStyle w:val="TOC2"/>
        <w:tabs>
          <w:tab w:val="right" w:leader="dot" w:pos="8306"/>
        </w:tabs>
      </w:pPr>
      <w:hyperlink w:anchor="_Toc8782" w:history="1">
        <w:r>
          <w:rPr>
            <w:rFonts w:ascii="仿宋" w:eastAsia="仿宋" w:hAnsi="仿宋" w:cs="仿宋" w:hint="eastAsia"/>
            <w:lang w:eastAsia="zh-CN"/>
          </w:rPr>
          <w:t>(一)、体外及体内反搏装置项目选址</w:t>
        </w:r>
        <w:r>
          <w:tab/>
        </w:r>
        <w:r>
          <w:fldChar w:fldCharType="begin"/>
        </w:r>
        <w:r>
          <w:instrText xml:space="preserve"> PAGEREF _Toc8782 \h </w:instrText>
        </w:r>
        <w:r>
          <w:fldChar w:fldCharType="separate"/>
        </w:r>
        <w:r>
          <w:t>21</w:t>
        </w:r>
        <w:r>
          <w:fldChar w:fldCharType="end"/>
        </w:r>
      </w:hyperlink>
    </w:p>
    <w:p>
      <w:pPr>
        <w:pStyle w:val="TOC2"/>
        <w:tabs>
          <w:tab w:val="right" w:leader="dot" w:pos="8306"/>
        </w:tabs>
      </w:pPr>
      <w:hyperlink w:anchor="_Toc23181" w:history="1">
        <w:r>
          <w:rPr>
            <w:rFonts w:ascii="仿宋" w:eastAsia="仿宋" w:hAnsi="仿宋" w:cs="仿宋" w:hint="eastAsia"/>
            <w:lang w:eastAsia="zh-CN"/>
          </w:rPr>
          <w:t>(二)、用地控制指标</w:t>
        </w:r>
        <w:r>
          <w:tab/>
        </w:r>
        <w:r>
          <w:fldChar w:fldCharType="begin"/>
        </w:r>
        <w:r>
          <w:instrText xml:space="preserve"> PAGEREF _Toc23181 \h </w:instrText>
        </w:r>
        <w:r>
          <w:fldChar w:fldCharType="separate"/>
        </w:r>
        <w:r>
          <w:t>21</w:t>
        </w:r>
        <w:r>
          <w:fldChar w:fldCharType="end"/>
        </w:r>
      </w:hyperlink>
    </w:p>
    <w:p>
      <w:pPr>
        <w:pStyle w:val="TOC2"/>
        <w:tabs>
          <w:tab w:val="right" w:leader="dot" w:pos="8306"/>
        </w:tabs>
      </w:pPr>
      <w:hyperlink w:anchor="_Toc21595" w:history="1">
        <w:r>
          <w:rPr>
            <w:rFonts w:ascii="仿宋" w:eastAsia="仿宋" w:hAnsi="仿宋" w:cs="仿宋" w:hint="eastAsia"/>
            <w:lang w:eastAsia="zh-CN"/>
          </w:rPr>
          <w:t>(三)、节约用地措施</w:t>
        </w:r>
        <w:r>
          <w:tab/>
        </w:r>
        <w:r>
          <w:fldChar w:fldCharType="begin"/>
        </w:r>
        <w:r>
          <w:instrText xml:space="preserve"> PAGEREF _Toc21595 \h </w:instrText>
        </w:r>
        <w:r>
          <w:fldChar w:fldCharType="separate"/>
        </w:r>
        <w:r>
          <w:t>23</w:t>
        </w:r>
        <w:r>
          <w:fldChar w:fldCharType="end"/>
        </w:r>
      </w:hyperlink>
    </w:p>
    <w:p>
      <w:pPr>
        <w:pStyle w:val="TOC2"/>
        <w:tabs>
          <w:tab w:val="right" w:leader="dot" w:pos="8306"/>
        </w:tabs>
      </w:pPr>
      <w:hyperlink w:anchor="_Toc17412" w:history="1">
        <w:r>
          <w:rPr>
            <w:rFonts w:ascii="仿宋" w:eastAsia="仿宋" w:hAnsi="仿宋" w:cs="仿宋" w:hint="eastAsia"/>
            <w:lang w:eastAsia="zh-CN"/>
          </w:rPr>
          <w:t>(四)、总图布置方案</w:t>
        </w:r>
        <w:r>
          <w:tab/>
        </w:r>
        <w:r>
          <w:fldChar w:fldCharType="begin"/>
        </w:r>
        <w:r>
          <w:instrText xml:space="preserve"> PAGEREF _Toc17412 \h </w:instrText>
        </w:r>
        <w:r>
          <w:fldChar w:fldCharType="separate"/>
        </w:r>
        <w:r>
          <w:t>25</w:t>
        </w:r>
        <w:r>
          <w:fldChar w:fldCharType="end"/>
        </w:r>
      </w:hyperlink>
    </w:p>
    <w:p>
      <w:pPr>
        <w:pStyle w:val="TOC2"/>
        <w:tabs>
          <w:tab w:val="right" w:leader="dot" w:pos="8306"/>
        </w:tabs>
      </w:pPr>
      <w:hyperlink w:anchor="_Toc20414" w:history="1">
        <w:r>
          <w:rPr>
            <w:rFonts w:ascii="仿宋" w:eastAsia="仿宋" w:hAnsi="仿宋" w:cs="仿宋" w:hint="eastAsia"/>
            <w:lang w:eastAsia="zh-CN"/>
          </w:rPr>
          <w:t>(五)、选址综合评价</w:t>
        </w:r>
        <w:r>
          <w:tab/>
        </w:r>
        <w:r>
          <w:fldChar w:fldCharType="begin"/>
        </w:r>
        <w:r>
          <w:instrText xml:space="preserve"> PAGEREF _Toc20414 \h </w:instrText>
        </w:r>
        <w:r>
          <w:fldChar w:fldCharType="separate"/>
        </w:r>
        <w:r>
          <w:t>26</w:t>
        </w:r>
        <w:r>
          <w:fldChar w:fldCharType="end"/>
        </w:r>
      </w:hyperlink>
    </w:p>
    <w:p>
      <w:pPr>
        <w:pStyle w:val="TOC1"/>
        <w:tabs>
          <w:tab w:val="right" w:leader="dot" w:pos="8306"/>
        </w:tabs>
      </w:pPr>
      <w:hyperlink w:anchor="_Toc1696" w:history="1">
        <w:r>
          <w:rPr>
            <w:rFonts w:ascii="仿宋" w:eastAsia="仿宋" w:hAnsi="仿宋" w:cs="仿宋" w:hint="eastAsia"/>
            <w:lang w:eastAsia="zh-CN"/>
          </w:rPr>
          <w:t>七、体外及体内反搏装置项目人力资源管理</w:t>
        </w:r>
        <w:r>
          <w:tab/>
        </w:r>
        <w:r>
          <w:fldChar w:fldCharType="begin"/>
        </w:r>
        <w:r>
          <w:instrText xml:space="preserve"> PAGEREF _Toc1696 \h </w:instrText>
        </w:r>
        <w:r>
          <w:fldChar w:fldCharType="separate"/>
        </w:r>
        <w:r>
          <w:t>27</w:t>
        </w:r>
        <w:r>
          <w:fldChar w:fldCharType="end"/>
        </w:r>
      </w:hyperlink>
    </w:p>
    <w:p>
      <w:pPr>
        <w:pStyle w:val="TOC2"/>
        <w:tabs>
          <w:tab w:val="right" w:leader="dot" w:pos="8306"/>
        </w:tabs>
      </w:pPr>
      <w:hyperlink w:anchor="_Toc21815" w:history="1">
        <w:r>
          <w:rPr>
            <w:rFonts w:ascii="仿宋" w:eastAsia="仿宋" w:hAnsi="仿宋" w:cs="仿宋" w:hint="eastAsia"/>
            <w:lang w:eastAsia="zh-CN"/>
          </w:rPr>
          <w:t>(一)、建立健全的预算管理制度</w:t>
        </w:r>
        <w:r>
          <w:tab/>
        </w:r>
        <w:r>
          <w:fldChar w:fldCharType="begin"/>
        </w:r>
        <w:r>
          <w:instrText xml:space="preserve"> PAGEREF _Toc21815 \h </w:instrText>
        </w:r>
        <w:r>
          <w:fldChar w:fldCharType="separate"/>
        </w:r>
        <w:r>
          <w:t>27</w:t>
        </w:r>
        <w:r>
          <w:fldChar w:fldCharType="end"/>
        </w:r>
      </w:hyperlink>
    </w:p>
    <w:p>
      <w:pPr>
        <w:pStyle w:val="TOC2"/>
        <w:tabs>
          <w:tab w:val="right" w:leader="dot" w:pos="8306"/>
        </w:tabs>
      </w:pPr>
      <w:hyperlink w:anchor="_Toc19312" w:history="1">
        <w:r>
          <w:rPr>
            <w:rFonts w:ascii="仿宋" w:eastAsia="仿宋" w:hAnsi="仿宋" w:cs="仿宋" w:hint="eastAsia"/>
            <w:lang w:eastAsia="zh-CN"/>
          </w:rPr>
          <w:t>(二)、加强资金流动监控</w:t>
        </w:r>
        <w:r>
          <w:tab/>
        </w:r>
        <w:r>
          <w:fldChar w:fldCharType="begin"/>
        </w:r>
        <w:r>
          <w:instrText xml:space="preserve"> PAGEREF _Toc19312 \h </w:instrText>
        </w:r>
        <w:r>
          <w:fldChar w:fldCharType="separate"/>
        </w:r>
        <w:r>
          <w:t>29</w:t>
        </w:r>
        <w:r>
          <w:fldChar w:fldCharType="end"/>
        </w:r>
      </w:hyperlink>
    </w:p>
    <w:p>
      <w:pPr>
        <w:pStyle w:val="TOC2"/>
        <w:tabs>
          <w:tab w:val="right" w:leader="dot" w:pos="8306"/>
        </w:tabs>
      </w:pPr>
      <w:hyperlink w:anchor="_Toc20409" w:history="1">
        <w:r>
          <w:rPr>
            <w:rFonts w:ascii="仿宋" w:eastAsia="仿宋" w:hAnsi="仿宋" w:cs="仿宋" w:hint="eastAsia"/>
            <w:lang w:eastAsia="zh-CN"/>
          </w:rPr>
          <w:t>(三)、制定完善的风险控制机制</w:t>
        </w:r>
        <w:r>
          <w:tab/>
        </w:r>
        <w:r>
          <w:fldChar w:fldCharType="begin"/>
        </w:r>
        <w:r>
          <w:instrText xml:space="preserve"> PAGEREF _Toc20409 \h </w:instrText>
        </w:r>
        <w:r>
          <w:fldChar w:fldCharType="separate"/>
        </w:r>
        <w:r>
          <w:t>30</w:t>
        </w:r>
        <w:r>
          <w:fldChar w:fldCharType="end"/>
        </w:r>
      </w:hyperlink>
    </w:p>
    <w:p>
      <w:pPr>
        <w:pStyle w:val="TOC2"/>
        <w:tabs>
          <w:tab w:val="right" w:leader="dot" w:pos="8306"/>
        </w:tabs>
      </w:pPr>
      <w:hyperlink w:anchor="_Toc10033" w:history="1">
        <w:r>
          <w:rPr>
            <w:rFonts w:ascii="仿宋" w:eastAsia="仿宋" w:hAnsi="仿宋" w:cs="仿宋" w:hint="eastAsia"/>
            <w:lang w:eastAsia="zh-CN"/>
          </w:rPr>
          <w:t>(四)、优化成本管理</w:t>
        </w:r>
        <w:r>
          <w:tab/>
        </w:r>
        <w:r>
          <w:fldChar w:fldCharType="begin"/>
        </w:r>
        <w:r>
          <w:instrText xml:space="preserve"> PAGEREF _Toc10033 \h </w:instrText>
        </w:r>
        <w:r>
          <w:fldChar w:fldCharType="separate"/>
        </w:r>
        <w:r>
          <w:t>31</w:t>
        </w:r>
        <w:r>
          <w:fldChar w:fldCharType="end"/>
        </w:r>
      </w:hyperlink>
    </w:p>
    <w:p>
      <w:pPr>
        <w:pStyle w:val="TOC1"/>
        <w:tabs>
          <w:tab w:val="right" w:leader="dot" w:pos="8306"/>
        </w:tabs>
      </w:pPr>
      <w:hyperlink w:anchor="_Toc26690" w:history="1">
        <w:r>
          <w:rPr>
            <w:rFonts w:ascii="仿宋" w:eastAsia="仿宋" w:hAnsi="仿宋" w:cs="仿宋" w:hint="eastAsia"/>
            <w:lang w:eastAsia="zh-CN"/>
          </w:rPr>
          <w:t>八、体外及体内反搏装置项目环境影响分析</w:t>
        </w:r>
        <w:r>
          <w:tab/>
        </w:r>
        <w:r>
          <w:fldChar w:fldCharType="begin"/>
        </w:r>
        <w:r>
          <w:instrText xml:space="preserve"> PAGEREF _Toc26690 \h </w:instrText>
        </w:r>
        <w:r>
          <w:fldChar w:fldCharType="separate"/>
        </w:r>
        <w:r>
          <w:t>33</w:t>
        </w:r>
        <w:r>
          <w:fldChar w:fldCharType="end"/>
        </w:r>
      </w:hyperlink>
    </w:p>
    <w:p>
      <w:pPr>
        <w:pStyle w:val="TOC2"/>
        <w:tabs>
          <w:tab w:val="right" w:leader="dot" w:pos="8306"/>
        </w:tabs>
      </w:pPr>
      <w:hyperlink w:anchor="_Toc12627" w:history="1">
        <w:r>
          <w:rPr>
            <w:rFonts w:ascii="仿宋" w:eastAsia="仿宋" w:hAnsi="仿宋" w:cs="仿宋" w:hint="eastAsia"/>
            <w:lang w:eastAsia="zh-CN"/>
          </w:rPr>
          <w:t>(一)、建设区域环境质量现状</w:t>
        </w:r>
        <w:r>
          <w:tab/>
        </w:r>
        <w:r>
          <w:fldChar w:fldCharType="begin"/>
        </w:r>
        <w:r>
          <w:instrText xml:space="preserve"> PAGEREF _Toc12627 \h </w:instrText>
        </w:r>
        <w:r>
          <w:fldChar w:fldCharType="separate"/>
        </w:r>
        <w:r>
          <w:t>33</w:t>
        </w:r>
        <w:r>
          <w:fldChar w:fldCharType="end"/>
        </w:r>
      </w:hyperlink>
    </w:p>
    <w:p>
      <w:pPr>
        <w:pStyle w:val="TOC2"/>
        <w:tabs>
          <w:tab w:val="right" w:leader="dot" w:pos="8306"/>
        </w:tabs>
      </w:pPr>
      <w:hyperlink w:anchor="_Toc18753" w:history="1">
        <w:r>
          <w:rPr>
            <w:rFonts w:ascii="仿宋" w:eastAsia="仿宋" w:hAnsi="仿宋" w:cs="仿宋" w:hint="eastAsia"/>
            <w:lang w:eastAsia="zh-CN"/>
          </w:rPr>
          <w:t>(二)、建设期环境保护</w:t>
        </w:r>
        <w:r>
          <w:tab/>
        </w:r>
        <w:r>
          <w:fldChar w:fldCharType="begin"/>
        </w:r>
        <w:r>
          <w:instrText xml:space="preserve"> PAGEREF _Toc18753 \h </w:instrText>
        </w:r>
        <w:r>
          <w:fldChar w:fldCharType="separate"/>
        </w:r>
        <w:r>
          <w:t>34</w:t>
        </w:r>
        <w:r>
          <w:fldChar w:fldCharType="end"/>
        </w:r>
      </w:hyperlink>
    </w:p>
    <w:p>
      <w:pPr>
        <w:pStyle w:val="TOC2"/>
        <w:tabs>
          <w:tab w:val="right" w:leader="dot" w:pos="8306"/>
        </w:tabs>
      </w:pPr>
      <w:hyperlink w:anchor="_Toc8263" w:history="1">
        <w:r>
          <w:rPr>
            <w:rFonts w:ascii="仿宋" w:eastAsia="仿宋" w:hAnsi="仿宋" w:cs="仿宋" w:hint="eastAsia"/>
            <w:lang w:eastAsia="zh-CN"/>
          </w:rPr>
          <w:t>(三)、运营期环境保护</w:t>
        </w:r>
        <w:r>
          <w:tab/>
        </w:r>
        <w:r>
          <w:fldChar w:fldCharType="begin"/>
        </w:r>
        <w:r>
          <w:instrText xml:space="preserve"> PAGEREF _Toc8263 \h </w:instrText>
        </w:r>
        <w:r>
          <w:fldChar w:fldCharType="separate"/>
        </w:r>
        <w:r>
          <w:t>36</w:t>
        </w:r>
        <w:r>
          <w:fldChar w:fldCharType="end"/>
        </w:r>
      </w:hyperlink>
    </w:p>
    <w:p>
      <w:pPr>
        <w:pStyle w:val="TOC2"/>
        <w:tabs>
          <w:tab w:val="right" w:leader="dot" w:pos="8306"/>
        </w:tabs>
      </w:pPr>
      <w:hyperlink w:anchor="_Toc5688" w:history="1">
        <w:r>
          <w:rPr>
            <w:rFonts w:ascii="仿宋" w:eastAsia="仿宋" w:hAnsi="仿宋" w:cs="仿宋" w:hint="eastAsia"/>
            <w:lang w:eastAsia="zh-CN"/>
          </w:rPr>
          <w:t>(四)、体外及体内反搏装置项目建设对区域经济的影响</w:t>
        </w:r>
        <w:r>
          <w:tab/>
        </w:r>
        <w:r>
          <w:fldChar w:fldCharType="begin"/>
        </w:r>
        <w:r>
          <w:instrText xml:space="preserve"> PAGEREF _Toc5688 \h </w:instrText>
        </w:r>
        <w:r>
          <w:fldChar w:fldCharType="separate"/>
        </w:r>
        <w:r>
          <w:t>37</w:t>
        </w:r>
        <w:r>
          <w:fldChar w:fldCharType="end"/>
        </w:r>
      </w:hyperlink>
    </w:p>
    <w:p>
      <w:pPr>
        <w:pStyle w:val="TOC2"/>
        <w:tabs>
          <w:tab w:val="right" w:leader="dot" w:pos="8306"/>
        </w:tabs>
      </w:pPr>
      <w:hyperlink w:anchor="_Toc32011" w:history="1">
        <w:r>
          <w:rPr>
            <w:rFonts w:ascii="仿宋" w:eastAsia="仿宋" w:hAnsi="仿宋" w:cs="仿宋" w:hint="eastAsia"/>
            <w:lang w:eastAsia="zh-CN"/>
          </w:rPr>
          <w:t>(五)、废弃物处理</w:t>
        </w:r>
        <w:r>
          <w:tab/>
        </w:r>
        <w:r>
          <w:fldChar w:fldCharType="begin"/>
        </w:r>
        <w:r>
          <w:instrText xml:space="preserve"> PAGEREF _Toc32011 \h </w:instrText>
        </w:r>
        <w:r>
          <w:fldChar w:fldCharType="separate"/>
        </w:r>
        <w:r>
          <w:t>39</w:t>
        </w:r>
        <w:r>
          <w:fldChar w:fldCharType="end"/>
        </w:r>
      </w:hyperlink>
    </w:p>
    <w:p>
      <w:pPr>
        <w:pStyle w:val="TOC2"/>
        <w:tabs>
          <w:tab w:val="right" w:leader="dot" w:pos="8306"/>
        </w:tabs>
      </w:pPr>
      <w:hyperlink w:anchor="_Toc394" w:history="1">
        <w:r>
          <w:rPr>
            <w:rFonts w:ascii="仿宋" w:eastAsia="仿宋" w:hAnsi="仿宋" w:cs="仿宋" w:hint="eastAsia"/>
            <w:lang w:eastAsia="zh-CN"/>
          </w:rPr>
          <w:t>(六)、特殊环境影响分析</w:t>
        </w:r>
        <w:r>
          <w:tab/>
        </w:r>
        <w:r>
          <w:fldChar w:fldCharType="begin"/>
        </w:r>
        <w:r>
          <w:instrText xml:space="preserve"> PAGEREF _Toc394 \h </w:instrText>
        </w:r>
        <w:r>
          <w:fldChar w:fldCharType="separate"/>
        </w:r>
        <w:r>
          <w:t>40</w:t>
        </w:r>
        <w:r>
          <w:fldChar w:fldCharType="end"/>
        </w:r>
      </w:hyperlink>
    </w:p>
    <w:p>
      <w:pPr>
        <w:pStyle w:val="TOC2"/>
        <w:tabs>
          <w:tab w:val="right" w:leader="dot" w:pos="8306"/>
        </w:tabs>
      </w:pPr>
      <w:hyperlink w:anchor="_Toc20564" w:history="1">
        <w:r>
          <w:rPr>
            <w:rFonts w:ascii="仿宋" w:eastAsia="仿宋" w:hAnsi="仿宋" w:cs="仿宋" w:hint="eastAsia"/>
            <w:lang w:eastAsia="zh-CN"/>
          </w:rPr>
          <w:t>(七)、清洁生产</w:t>
        </w:r>
        <w:r>
          <w:tab/>
        </w:r>
        <w:r>
          <w:fldChar w:fldCharType="begin"/>
        </w:r>
        <w:r>
          <w:instrText xml:space="preserve"> PAGEREF _Toc20564 \h </w:instrText>
        </w:r>
        <w:r>
          <w:fldChar w:fldCharType="separate"/>
        </w:r>
        <w:r>
          <w:t>41</w:t>
        </w:r>
        <w:r>
          <w:fldChar w:fldCharType="end"/>
        </w:r>
      </w:hyperlink>
    </w:p>
    <w:p>
      <w:pPr>
        <w:pStyle w:val="TOC2"/>
        <w:tabs>
          <w:tab w:val="right" w:leader="dot" w:pos="8306"/>
        </w:tabs>
      </w:pPr>
      <w:hyperlink w:anchor="_Toc31119" w:history="1">
        <w:r>
          <w:rPr>
            <w:rFonts w:ascii="仿宋" w:eastAsia="仿宋" w:hAnsi="仿宋" w:cs="仿宋" w:hint="eastAsia"/>
            <w:lang w:eastAsia="zh-CN"/>
          </w:rPr>
          <w:t>(八)、环境保护综合评价</w:t>
        </w:r>
        <w:r>
          <w:tab/>
        </w:r>
        <w:r>
          <w:fldChar w:fldCharType="begin"/>
        </w:r>
        <w:r>
          <w:instrText xml:space="preserve"> PAGEREF _Toc31119 \h </w:instrText>
        </w:r>
        <w:r>
          <w:fldChar w:fldCharType="separate"/>
        </w:r>
        <w:r>
          <w:t>43</w:t>
        </w:r>
        <w:r>
          <w:fldChar w:fldCharType="end"/>
        </w:r>
      </w:hyperlink>
    </w:p>
    <w:p>
      <w:pPr>
        <w:pStyle w:val="TOC1"/>
        <w:tabs>
          <w:tab w:val="right" w:leader="dot" w:pos="8306"/>
        </w:tabs>
      </w:pPr>
      <w:hyperlink w:anchor="_Toc32197" w:history="1">
        <w:r>
          <w:rPr>
            <w:rFonts w:ascii="仿宋" w:eastAsia="仿宋" w:hAnsi="仿宋" w:cs="仿宋" w:hint="eastAsia"/>
            <w:lang w:eastAsia="zh-CN"/>
          </w:rPr>
          <w:t>九、体外及体内反搏装置项目社会影响</w:t>
        </w:r>
        <w:r>
          <w:tab/>
        </w:r>
        <w:r>
          <w:fldChar w:fldCharType="begin"/>
        </w:r>
        <w:r>
          <w:instrText xml:space="preserve"> PAGEREF _Toc32197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11" w:history="1">
        <w:r>
          <w:rPr>
            <w:rFonts w:ascii="仿宋" w:eastAsia="仿宋" w:hAnsi="仿宋" w:cs="仿宋" w:hint="eastAsia"/>
            <w:lang w:eastAsia="zh-CN"/>
          </w:rPr>
          <w:t>(一)、社会责任与义务</w:t>
        </w:r>
        <w:r>
          <w:tab/>
        </w:r>
        <w:r>
          <w:fldChar w:fldCharType="begin"/>
        </w:r>
        <w:r>
          <w:instrText xml:space="preserve"> PAGEREF _Toc28511 \h </w:instrText>
        </w:r>
        <w:r>
          <w:fldChar w:fldCharType="separate"/>
        </w:r>
        <w:r>
          <w:t>44</w:t>
        </w:r>
        <w:r>
          <w:fldChar w:fldCharType="end"/>
        </w:r>
      </w:hyperlink>
    </w:p>
    <w:p>
      <w:pPr>
        <w:pStyle w:val="TOC2"/>
        <w:tabs>
          <w:tab w:val="right" w:leader="dot" w:pos="8306"/>
        </w:tabs>
      </w:pPr>
      <w:hyperlink w:anchor="_Toc26126" w:history="1">
        <w:r>
          <w:rPr>
            <w:rFonts w:ascii="仿宋" w:eastAsia="仿宋" w:hAnsi="仿宋" w:cs="仿宋" w:hint="eastAsia"/>
            <w:lang w:eastAsia="zh-CN"/>
          </w:rPr>
          <w:t>(二)、社会参与与沟通</w:t>
        </w:r>
        <w:r>
          <w:tab/>
        </w:r>
        <w:r>
          <w:fldChar w:fldCharType="begin"/>
        </w:r>
        <w:r>
          <w:instrText xml:space="preserve"> PAGEREF _Toc26126 \h </w:instrText>
        </w:r>
        <w:r>
          <w:fldChar w:fldCharType="separate"/>
        </w:r>
        <w:r>
          <w:t>45</w:t>
        </w:r>
        <w:r>
          <w:fldChar w:fldCharType="end"/>
        </w:r>
      </w:hyperlink>
    </w:p>
    <w:p>
      <w:pPr>
        <w:pStyle w:val="TOC1"/>
        <w:tabs>
          <w:tab w:val="right" w:leader="dot" w:pos="8306"/>
        </w:tabs>
      </w:pPr>
      <w:hyperlink w:anchor="_Toc3325" w:history="1">
        <w:r>
          <w:rPr>
            <w:rFonts w:ascii="仿宋" w:eastAsia="仿宋" w:hAnsi="仿宋" w:cs="仿宋" w:hint="eastAsia"/>
            <w:lang w:eastAsia="zh-CN"/>
          </w:rPr>
          <w:t>十、体外及体内反搏装置项目技术管理</w:t>
        </w:r>
        <w:r>
          <w:tab/>
        </w:r>
        <w:r>
          <w:fldChar w:fldCharType="begin"/>
        </w:r>
        <w:r>
          <w:instrText xml:space="preserve"> PAGEREF _Toc3325 \h </w:instrText>
        </w:r>
        <w:r>
          <w:fldChar w:fldCharType="separate"/>
        </w:r>
        <w:r>
          <w:t>46</w:t>
        </w:r>
        <w:r>
          <w:fldChar w:fldCharType="end"/>
        </w:r>
      </w:hyperlink>
    </w:p>
    <w:p>
      <w:pPr>
        <w:pStyle w:val="TOC2"/>
        <w:tabs>
          <w:tab w:val="right" w:leader="dot" w:pos="8306"/>
        </w:tabs>
      </w:pPr>
      <w:hyperlink w:anchor="_Toc28400" w:history="1">
        <w:r>
          <w:rPr>
            <w:rFonts w:ascii="仿宋" w:eastAsia="仿宋" w:hAnsi="仿宋" w:cs="仿宋" w:hint="eastAsia"/>
            <w:lang w:eastAsia="zh-CN"/>
          </w:rPr>
          <w:t>(一)、技术方案选用方向</w:t>
        </w:r>
        <w:r>
          <w:tab/>
        </w:r>
        <w:r>
          <w:fldChar w:fldCharType="begin"/>
        </w:r>
        <w:r>
          <w:instrText xml:space="preserve"> PAGEREF _Toc28400 \h </w:instrText>
        </w:r>
        <w:r>
          <w:fldChar w:fldCharType="separate"/>
        </w:r>
        <w:r>
          <w:t>46</w:t>
        </w:r>
        <w:r>
          <w:fldChar w:fldCharType="end"/>
        </w:r>
      </w:hyperlink>
    </w:p>
    <w:p>
      <w:pPr>
        <w:pStyle w:val="TOC2"/>
        <w:tabs>
          <w:tab w:val="right" w:leader="dot" w:pos="8306"/>
        </w:tabs>
      </w:pPr>
      <w:hyperlink w:anchor="_Toc7618" w:history="1">
        <w:r>
          <w:rPr>
            <w:rFonts w:ascii="仿宋" w:eastAsia="仿宋" w:hAnsi="仿宋" w:cs="仿宋" w:hint="eastAsia"/>
            <w:lang w:eastAsia="zh-CN"/>
          </w:rPr>
          <w:t>(二)、工艺技术方案选用原则</w:t>
        </w:r>
        <w:r>
          <w:tab/>
        </w:r>
        <w:r>
          <w:fldChar w:fldCharType="begin"/>
        </w:r>
        <w:r>
          <w:instrText xml:space="preserve"> PAGEREF _Toc7618 \h </w:instrText>
        </w:r>
        <w:r>
          <w:fldChar w:fldCharType="separate"/>
        </w:r>
        <w:r>
          <w:t>48</w:t>
        </w:r>
        <w:r>
          <w:fldChar w:fldCharType="end"/>
        </w:r>
      </w:hyperlink>
    </w:p>
    <w:p>
      <w:pPr>
        <w:pStyle w:val="TOC2"/>
        <w:tabs>
          <w:tab w:val="right" w:leader="dot" w:pos="8306"/>
        </w:tabs>
      </w:pPr>
      <w:hyperlink w:anchor="_Toc18554" w:history="1">
        <w:r>
          <w:rPr>
            <w:rFonts w:ascii="仿宋" w:eastAsia="仿宋" w:hAnsi="仿宋" w:cs="仿宋" w:hint="eastAsia"/>
            <w:lang w:eastAsia="zh-CN"/>
          </w:rPr>
          <w:t>(三)、工艺技术方案要求</w:t>
        </w:r>
        <w:r>
          <w:tab/>
        </w:r>
        <w:r>
          <w:fldChar w:fldCharType="begin"/>
        </w:r>
        <w:r>
          <w:instrText xml:space="preserve"> PAGEREF _Toc18554 \h </w:instrText>
        </w:r>
        <w:r>
          <w:fldChar w:fldCharType="separate"/>
        </w:r>
        <w:r>
          <w:t>50</w:t>
        </w:r>
        <w:r>
          <w:fldChar w:fldCharType="end"/>
        </w:r>
      </w:hyperlink>
    </w:p>
    <w:p>
      <w:pPr>
        <w:pStyle w:val="TOC1"/>
        <w:tabs>
          <w:tab w:val="right" w:leader="dot" w:pos="8306"/>
        </w:tabs>
      </w:pPr>
      <w:hyperlink w:anchor="_Toc17210" w:history="1">
        <w:r>
          <w:rPr>
            <w:rFonts w:ascii="仿宋" w:eastAsia="仿宋" w:hAnsi="仿宋" w:cs="仿宋" w:hint="eastAsia"/>
            <w:lang w:eastAsia="zh-CN"/>
          </w:rPr>
          <w:t>十一、体外及体内反搏装置项目投资规划</w:t>
        </w:r>
        <w:r>
          <w:tab/>
        </w:r>
        <w:r>
          <w:fldChar w:fldCharType="begin"/>
        </w:r>
        <w:r>
          <w:instrText xml:space="preserve"> PAGEREF _Toc17210 \h </w:instrText>
        </w:r>
        <w:r>
          <w:fldChar w:fldCharType="separate"/>
        </w:r>
        <w:r>
          <w:t>52</w:t>
        </w:r>
        <w:r>
          <w:fldChar w:fldCharType="end"/>
        </w:r>
      </w:hyperlink>
    </w:p>
    <w:p>
      <w:pPr>
        <w:pStyle w:val="TOC2"/>
        <w:tabs>
          <w:tab w:val="right" w:leader="dot" w:pos="8306"/>
        </w:tabs>
      </w:pPr>
      <w:hyperlink w:anchor="_Toc16626" w:history="1">
        <w:r>
          <w:rPr>
            <w:rFonts w:ascii="仿宋" w:eastAsia="仿宋" w:hAnsi="仿宋" w:cs="仿宋" w:hint="eastAsia"/>
            <w:lang w:eastAsia="zh-CN"/>
          </w:rPr>
          <w:t>(一)、体外及体内反搏装置项目总投资估算</w:t>
        </w:r>
        <w:r>
          <w:tab/>
        </w:r>
        <w:r>
          <w:fldChar w:fldCharType="begin"/>
        </w:r>
        <w:r>
          <w:instrText xml:space="preserve"> PAGEREF _Toc16626 \h </w:instrText>
        </w:r>
        <w:r>
          <w:fldChar w:fldCharType="separate"/>
        </w:r>
        <w:r>
          <w:t>52</w:t>
        </w:r>
        <w:r>
          <w:fldChar w:fldCharType="end"/>
        </w:r>
      </w:hyperlink>
    </w:p>
    <w:p>
      <w:pPr>
        <w:pStyle w:val="TOC2"/>
        <w:tabs>
          <w:tab w:val="right" w:leader="dot" w:pos="8306"/>
        </w:tabs>
      </w:pPr>
      <w:hyperlink w:anchor="_Toc8659" w:history="1">
        <w:r>
          <w:rPr>
            <w:rFonts w:ascii="仿宋" w:eastAsia="仿宋" w:hAnsi="仿宋" w:cs="仿宋" w:hint="eastAsia"/>
            <w:lang w:eastAsia="zh-CN"/>
          </w:rPr>
          <w:t>(二)、资金筹措</w:t>
        </w:r>
        <w:r>
          <w:tab/>
        </w:r>
        <w:r>
          <w:fldChar w:fldCharType="begin"/>
        </w:r>
        <w:r>
          <w:instrText xml:space="preserve"> PAGEREF _Toc8659 \h </w:instrText>
        </w:r>
        <w:r>
          <w:fldChar w:fldCharType="separate"/>
        </w:r>
        <w:r>
          <w:t>53</w:t>
        </w:r>
        <w:r>
          <w:fldChar w:fldCharType="end"/>
        </w:r>
      </w:hyperlink>
    </w:p>
    <w:p>
      <w:pPr>
        <w:pStyle w:val="TOC1"/>
        <w:tabs>
          <w:tab w:val="right" w:leader="dot" w:pos="8306"/>
        </w:tabs>
      </w:pPr>
      <w:hyperlink w:anchor="_Toc17737" w:history="1">
        <w:r>
          <w:rPr>
            <w:rFonts w:ascii="仿宋" w:eastAsia="仿宋" w:hAnsi="仿宋" w:cs="仿宋" w:hint="eastAsia"/>
            <w:lang w:eastAsia="zh-CN"/>
          </w:rPr>
          <w:t>十二、体外及体内反搏装置项目人力资源培养与发展</w:t>
        </w:r>
        <w:r>
          <w:tab/>
        </w:r>
        <w:r>
          <w:fldChar w:fldCharType="begin"/>
        </w:r>
        <w:r>
          <w:instrText xml:space="preserve"> PAGEREF _Toc17737 \h </w:instrText>
        </w:r>
        <w:r>
          <w:fldChar w:fldCharType="separate"/>
        </w:r>
        <w:r>
          <w:t>54</w:t>
        </w:r>
        <w:r>
          <w:fldChar w:fldCharType="end"/>
        </w:r>
      </w:hyperlink>
    </w:p>
    <w:p>
      <w:pPr>
        <w:pStyle w:val="TOC2"/>
        <w:tabs>
          <w:tab w:val="right" w:leader="dot" w:pos="8306"/>
        </w:tabs>
      </w:pPr>
      <w:hyperlink w:anchor="_Toc19463" w:history="1">
        <w:r>
          <w:rPr>
            <w:rFonts w:ascii="仿宋" w:eastAsia="仿宋" w:hAnsi="仿宋" w:cs="仿宋" w:hint="eastAsia"/>
            <w:lang w:eastAsia="zh-CN"/>
          </w:rPr>
          <w:t>(一)、人才需求与规划</w:t>
        </w:r>
        <w:r>
          <w:tab/>
        </w:r>
        <w:r>
          <w:fldChar w:fldCharType="begin"/>
        </w:r>
        <w:r>
          <w:instrText xml:space="preserve"> PAGEREF _Toc19463 \h </w:instrText>
        </w:r>
        <w:r>
          <w:fldChar w:fldCharType="separate"/>
        </w:r>
        <w:r>
          <w:t>54</w:t>
        </w:r>
        <w:r>
          <w:fldChar w:fldCharType="end"/>
        </w:r>
      </w:hyperlink>
    </w:p>
    <w:p>
      <w:pPr>
        <w:pStyle w:val="TOC2"/>
        <w:tabs>
          <w:tab w:val="right" w:leader="dot" w:pos="8306"/>
        </w:tabs>
      </w:pPr>
      <w:hyperlink w:anchor="_Toc23065" w:history="1">
        <w:r>
          <w:rPr>
            <w:rFonts w:ascii="仿宋" w:eastAsia="仿宋" w:hAnsi="仿宋" w:cs="仿宋" w:hint="eastAsia"/>
            <w:lang w:eastAsia="zh-CN"/>
          </w:rPr>
          <w:t>(二)、培训与发展计划</w:t>
        </w:r>
        <w:r>
          <w:tab/>
        </w:r>
        <w:r>
          <w:fldChar w:fldCharType="begin"/>
        </w:r>
        <w:r>
          <w:instrText xml:space="preserve"> PAGEREF _Toc23065 \h </w:instrText>
        </w:r>
        <w:r>
          <w:fldChar w:fldCharType="separate"/>
        </w:r>
        <w:r>
          <w:t>55</w:t>
        </w:r>
        <w:r>
          <w:fldChar w:fldCharType="end"/>
        </w:r>
      </w:hyperlink>
    </w:p>
    <w:p>
      <w:pPr>
        <w:pStyle w:val="TOC1"/>
        <w:tabs>
          <w:tab w:val="right" w:leader="dot" w:pos="8306"/>
        </w:tabs>
      </w:pPr>
      <w:hyperlink w:anchor="_Toc10227" w:history="1">
        <w:r>
          <w:rPr>
            <w:rFonts w:ascii="仿宋" w:eastAsia="仿宋" w:hAnsi="仿宋" w:cs="仿宋" w:hint="eastAsia"/>
            <w:lang w:eastAsia="zh-CN"/>
          </w:rPr>
          <w:t>十三、体外及体内反搏装置项目治理与监督</w:t>
        </w:r>
        <w:r>
          <w:tab/>
        </w:r>
        <w:r>
          <w:fldChar w:fldCharType="begin"/>
        </w:r>
        <w:r>
          <w:instrText xml:space="preserve"> PAGEREF _Toc10227 \h </w:instrText>
        </w:r>
        <w:r>
          <w:fldChar w:fldCharType="separate"/>
        </w:r>
        <w:r>
          <w:t>55</w:t>
        </w:r>
        <w:r>
          <w:fldChar w:fldCharType="end"/>
        </w:r>
      </w:hyperlink>
    </w:p>
    <w:p>
      <w:pPr>
        <w:pStyle w:val="TOC2"/>
        <w:tabs>
          <w:tab w:val="right" w:leader="dot" w:pos="8306"/>
        </w:tabs>
      </w:pPr>
      <w:hyperlink w:anchor="_Toc31080" w:history="1">
        <w:r>
          <w:rPr>
            <w:rFonts w:ascii="仿宋" w:eastAsia="仿宋" w:hAnsi="仿宋" w:cs="仿宋" w:hint="eastAsia"/>
            <w:lang w:eastAsia="zh-CN"/>
          </w:rPr>
          <w:t>(一)、体外及体内反搏装置项目治理结构</w:t>
        </w:r>
        <w:r>
          <w:tab/>
        </w:r>
        <w:r>
          <w:fldChar w:fldCharType="begin"/>
        </w:r>
        <w:r>
          <w:instrText xml:space="preserve"> PAGEREF _Toc31080 \h </w:instrText>
        </w:r>
        <w:r>
          <w:fldChar w:fldCharType="separate"/>
        </w:r>
        <w:r>
          <w:t>55</w:t>
        </w:r>
        <w:r>
          <w:fldChar w:fldCharType="end"/>
        </w:r>
      </w:hyperlink>
    </w:p>
    <w:p>
      <w:pPr>
        <w:pStyle w:val="TOC2"/>
        <w:tabs>
          <w:tab w:val="right" w:leader="dot" w:pos="8306"/>
        </w:tabs>
      </w:pPr>
      <w:hyperlink w:anchor="_Toc10863" w:history="1">
        <w:r>
          <w:rPr>
            <w:rFonts w:ascii="仿宋" w:eastAsia="仿宋" w:hAnsi="仿宋" w:cs="仿宋" w:hint="eastAsia"/>
            <w:lang w:eastAsia="zh-CN"/>
          </w:rPr>
          <w:t>(二)、监督与审计</w:t>
        </w:r>
        <w:r>
          <w:tab/>
        </w:r>
        <w:r>
          <w:fldChar w:fldCharType="begin"/>
        </w:r>
        <w:r>
          <w:instrText xml:space="preserve"> PAGEREF _Toc10863 \h </w:instrText>
        </w:r>
        <w:r>
          <w:fldChar w:fldCharType="separate"/>
        </w:r>
        <w:r>
          <w:t>57</w:t>
        </w:r>
        <w:r>
          <w:fldChar w:fldCharType="end"/>
        </w:r>
      </w:hyperlink>
    </w:p>
    <w:p>
      <w:pPr>
        <w:pStyle w:val="TOC1"/>
        <w:tabs>
          <w:tab w:val="right" w:leader="dot" w:pos="8306"/>
        </w:tabs>
      </w:pPr>
      <w:hyperlink w:anchor="_Toc25556" w:history="1">
        <w:r>
          <w:rPr>
            <w:rFonts w:ascii="仿宋" w:eastAsia="仿宋" w:hAnsi="仿宋" w:cs="仿宋" w:hint="eastAsia"/>
            <w:lang w:eastAsia="zh-CN"/>
          </w:rPr>
          <w:t>十四、质量管理体系</w:t>
        </w:r>
        <w:r>
          <w:tab/>
        </w:r>
        <w:r>
          <w:fldChar w:fldCharType="begin"/>
        </w:r>
        <w:r>
          <w:instrText xml:space="preserve"> PAGEREF _Toc25556 \h </w:instrText>
        </w:r>
        <w:r>
          <w:fldChar w:fldCharType="separate"/>
        </w:r>
        <w:r>
          <w:t>58</w:t>
        </w:r>
        <w:r>
          <w:fldChar w:fldCharType="end"/>
        </w:r>
      </w:hyperlink>
    </w:p>
    <w:p>
      <w:pPr>
        <w:pStyle w:val="TOC2"/>
        <w:tabs>
          <w:tab w:val="right" w:leader="dot" w:pos="8306"/>
        </w:tabs>
      </w:pPr>
      <w:hyperlink w:anchor="_Toc23592" w:history="1">
        <w:r>
          <w:rPr>
            <w:rFonts w:ascii="仿宋" w:eastAsia="仿宋" w:hAnsi="仿宋" w:cs="仿宋" w:hint="eastAsia"/>
            <w:lang w:eastAsia="zh-CN"/>
          </w:rPr>
          <w:t>(一)、质量目标与方针</w:t>
        </w:r>
        <w:r>
          <w:tab/>
        </w:r>
        <w:r>
          <w:fldChar w:fldCharType="begin"/>
        </w:r>
        <w:r>
          <w:instrText xml:space="preserve"> PAGEREF _Toc23592 \h </w:instrText>
        </w:r>
        <w:r>
          <w:fldChar w:fldCharType="separate"/>
        </w:r>
        <w:r>
          <w:t>58</w:t>
        </w:r>
        <w:r>
          <w:fldChar w:fldCharType="end"/>
        </w:r>
      </w:hyperlink>
    </w:p>
    <w:p>
      <w:pPr>
        <w:pStyle w:val="TOC2"/>
        <w:tabs>
          <w:tab w:val="right" w:leader="dot" w:pos="8306"/>
        </w:tabs>
      </w:pPr>
      <w:hyperlink w:anchor="_Toc10195" w:history="1">
        <w:r>
          <w:rPr>
            <w:rFonts w:ascii="仿宋" w:eastAsia="仿宋" w:hAnsi="仿宋" w:cs="仿宋" w:hint="eastAsia"/>
            <w:lang w:eastAsia="zh-CN"/>
          </w:rPr>
          <w:t>(二)、质量管理责任</w:t>
        </w:r>
        <w:r>
          <w:tab/>
        </w:r>
        <w:r>
          <w:fldChar w:fldCharType="begin"/>
        </w:r>
        <w:r>
          <w:instrText xml:space="preserve"> PAGEREF _Toc10195 \h </w:instrText>
        </w:r>
        <w:r>
          <w:fldChar w:fldCharType="separate"/>
        </w:r>
        <w:r>
          <w:t>59</w:t>
        </w:r>
        <w:r>
          <w:fldChar w:fldCharType="end"/>
        </w:r>
      </w:hyperlink>
    </w:p>
    <w:p>
      <w:pPr>
        <w:pStyle w:val="TOC2"/>
        <w:tabs>
          <w:tab w:val="right" w:leader="dot" w:pos="8306"/>
        </w:tabs>
      </w:pPr>
      <w:hyperlink w:anchor="_Toc77" w:history="1">
        <w:r>
          <w:rPr>
            <w:rFonts w:ascii="仿宋" w:eastAsia="仿宋" w:hAnsi="仿宋" w:cs="仿宋" w:hint="eastAsia"/>
            <w:lang w:eastAsia="zh-CN"/>
          </w:rPr>
          <w:t>(三)、质量管理体系文件</w:t>
        </w:r>
        <w:r>
          <w:tab/>
        </w:r>
        <w:r>
          <w:fldChar w:fldCharType="begin"/>
        </w:r>
        <w:r>
          <w:instrText xml:space="preserve"> PAGEREF _Toc77 \h </w:instrText>
        </w:r>
        <w:r>
          <w:fldChar w:fldCharType="separate"/>
        </w:r>
        <w:r>
          <w:t>61</w:t>
        </w:r>
        <w:r>
          <w:fldChar w:fldCharType="end"/>
        </w:r>
      </w:hyperlink>
    </w:p>
    <w:p>
      <w:pPr>
        <w:pStyle w:val="TOC2"/>
        <w:tabs>
          <w:tab w:val="right" w:leader="dot" w:pos="8306"/>
        </w:tabs>
      </w:pPr>
      <w:hyperlink w:anchor="_Toc30755" w:history="1">
        <w:r>
          <w:rPr>
            <w:rFonts w:ascii="仿宋" w:eastAsia="仿宋" w:hAnsi="仿宋" w:cs="仿宋" w:hint="eastAsia"/>
            <w:lang w:eastAsia="zh-CN"/>
          </w:rPr>
          <w:t>(四)、质量培训与教育</w:t>
        </w:r>
        <w:r>
          <w:tab/>
        </w:r>
        <w:r>
          <w:fldChar w:fldCharType="begin"/>
        </w:r>
        <w:r>
          <w:instrText xml:space="preserve"> PAGEREF _Toc30755 \h </w:instrText>
        </w:r>
        <w:r>
          <w:fldChar w:fldCharType="separate"/>
        </w:r>
        <w:r>
          <w:t>63</w:t>
        </w:r>
        <w:r>
          <w:fldChar w:fldCharType="end"/>
        </w:r>
      </w:hyperlink>
    </w:p>
    <w:p>
      <w:pPr>
        <w:pStyle w:val="TOC2"/>
        <w:tabs>
          <w:tab w:val="right" w:leader="dot" w:pos="8306"/>
        </w:tabs>
      </w:pPr>
      <w:hyperlink w:anchor="_Toc12739" w:history="1">
        <w:r>
          <w:rPr>
            <w:rFonts w:ascii="仿宋" w:eastAsia="仿宋" w:hAnsi="仿宋" w:cs="仿宋" w:hint="eastAsia"/>
            <w:lang w:eastAsia="zh-CN"/>
          </w:rPr>
          <w:t>(五)、质量审核与评价</w:t>
        </w:r>
        <w:r>
          <w:tab/>
        </w:r>
        <w:r>
          <w:fldChar w:fldCharType="begin"/>
        </w:r>
        <w:r>
          <w:instrText xml:space="preserve"> PAGEREF _Toc12739 \h </w:instrText>
        </w:r>
        <w:r>
          <w:fldChar w:fldCharType="separate"/>
        </w:r>
        <w:r>
          <w:t>64</w:t>
        </w:r>
        <w:r>
          <w:fldChar w:fldCharType="end"/>
        </w:r>
      </w:hyperlink>
    </w:p>
    <w:p>
      <w:pPr>
        <w:pStyle w:val="TOC2"/>
        <w:tabs>
          <w:tab w:val="right" w:leader="dot" w:pos="8306"/>
        </w:tabs>
      </w:pPr>
      <w:hyperlink w:anchor="_Toc29354" w:history="1">
        <w:r>
          <w:rPr>
            <w:rFonts w:ascii="仿宋" w:eastAsia="仿宋" w:hAnsi="仿宋" w:cs="仿宋" w:hint="eastAsia"/>
            <w:lang w:eastAsia="zh-CN"/>
          </w:rPr>
          <w:t>(六)、不符合与纠正措施</w:t>
        </w:r>
        <w:r>
          <w:tab/>
        </w:r>
        <w:r>
          <w:fldChar w:fldCharType="begin"/>
        </w:r>
        <w:r>
          <w:instrText xml:space="preserve"> PAGEREF _Toc29354 \h </w:instrText>
        </w:r>
        <w:r>
          <w:fldChar w:fldCharType="separate"/>
        </w:r>
        <w:r>
          <w:t>65</w:t>
        </w:r>
        <w:r>
          <w:fldChar w:fldCharType="end"/>
        </w:r>
      </w:hyperlink>
    </w:p>
    <w:p>
      <w:pPr>
        <w:pStyle w:val="TOC1"/>
        <w:tabs>
          <w:tab w:val="right" w:leader="dot" w:pos="8306"/>
        </w:tabs>
      </w:pPr>
      <w:hyperlink w:anchor="_Toc13070" w:history="1">
        <w:r>
          <w:rPr>
            <w:rFonts w:ascii="仿宋" w:eastAsia="仿宋" w:hAnsi="仿宋" w:cs="仿宋" w:hint="eastAsia"/>
            <w:lang w:eastAsia="zh-CN"/>
          </w:rPr>
          <w:t>十五、体外及体内反搏装置项目变更管理</w:t>
        </w:r>
        <w:r>
          <w:tab/>
        </w:r>
        <w:r>
          <w:fldChar w:fldCharType="begin"/>
        </w:r>
        <w:r>
          <w:instrText xml:space="preserve"> PAGEREF _Toc13070 \h </w:instrText>
        </w:r>
        <w:r>
          <w:fldChar w:fldCharType="separate"/>
        </w:r>
        <w:r>
          <w:t>67</w:t>
        </w:r>
        <w:r>
          <w:fldChar w:fldCharType="end"/>
        </w:r>
      </w:hyperlink>
    </w:p>
    <w:p>
      <w:pPr>
        <w:pStyle w:val="TOC2"/>
        <w:tabs>
          <w:tab w:val="right" w:leader="dot" w:pos="8306"/>
        </w:tabs>
      </w:pPr>
      <w:hyperlink w:anchor="_Toc17228" w:history="1">
        <w:r>
          <w:rPr>
            <w:rFonts w:ascii="仿宋" w:eastAsia="仿宋" w:hAnsi="仿宋" w:cs="仿宋" w:hint="eastAsia"/>
            <w:lang w:eastAsia="zh-CN"/>
          </w:rPr>
          <w:t>(一)、变更申请与评估</w:t>
        </w:r>
        <w:r>
          <w:tab/>
        </w:r>
        <w:r>
          <w:fldChar w:fldCharType="begin"/>
        </w:r>
        <w:r>
          <w:instrText xml:space="preserve"> PAGEREF _Toc17228 \h </w:instrText>
        </w:r>
        <w:r>
          <w:fldChar w:fldCharType="separate"/>
        </w:r>
        <w:r>
          <w:t>67</w:t>
        </w:r>
        <w:r>
          <w:fldChar w:fldCharType="end"/>
        </w:r>
      </w:hyperlink>
    </w:p>
    <w:p>
      <w:pPr>
        <w:pStyle w:val="TOC2"/>
        <w:tabs>
          <w:tab w:val="right" w:leader="dot" w:pos="8306"/>
        </w:tabs>
      </w:pPr>
      <w:hyperlink w:anchor="_Toc20033" w:history="1">
        <w:r>
          <w:rPr>
            <w:rFonts w:ascii="仿宋" w:eastAsia="仿宋" w:hAnsi="仿宋" w:cs="仿宋" w:hint="eastAsia"/>
            <w:lang w:eastAsia="zh-CN"/>
          </w:rPr>
          <w:t>(二)、变更实施与控制</w:t>
        </w:r>
        <w:r>
          <w:tab/>
        </w:r>
        <w:r>
          <w:fldChar w:fldCharType="begin"/>
        </w:r>
        <w:r>
          <w:instrText xml:space="preserve"> PAGEREF _Toc20033 \h </w:instrText>
        </w:r>
        <w:r>
          <w:fldChar w:fldCharType="separate"/>
        </w:r>
        <w:r>
          <w:t>67</w:t>
        </w:r>
        <w:r>
          <w:fldChar w:fldCharType="end"/>
        </w:r>
      </w:hyperlink>
    </w:p>
    <w:p>
      <w:pPr>
        <w:pStyle w:val="TOC1"/>
        <w:tabs>
          <w:tab w:val="right" w:leader="dot" w:pos="8306"/>
        </w:tabs>
      </w:pPr>
      <w:hyperlink w:anchor="_Toc10886" w:history="1">
        <w:r>
          <w:rPr>
            <w:rFonts w:ascii="仿宋" w:eastAsia="仿宋" w:hAnsi="仿宋" w:cs="仿宋" w:hint="eastAsia"/>
            <w:lang w:eastAsia="zh-CN"/>
          </w:rPr>
          <w:t>十六、体外及体内反搏装置项目实施时间节点</w:t>
        </w:r>
        <w:r>
          <w:tab/>
        </w:r>
        <w:r>
          <w:fldChar w:fldCharType="begin"/>
        </w:r>
        <w:r>
          <w:instrText xml:space="preserve"> PAGEREF _Toc10886 \h </w:instrText>
        </w:r>
        <w:r>
          <w:fldChar w:fldCharType="separate"/>
        </w:r>
        <w:r>
          <w:t>68</w:t>
        </w:r>
        <w:r>
          <w:fldChar w:fldCharType="end"/>
        </w:r>
      </w:hyperlink>
    </w:p>
    <w:p>
      <w:pPr>
        <w:pStyle w:val="TOC2"/>
        <w:tabs>
          <w:tab w:val="right" w:leader="dot" w:pos="8306"/>
        </w:tabs>
      </w:pPr>
      <w:hyperlink w:anchor="_Toc19896" w:history="1">
        <w:r>
          <w:rPr>
            <w:rFonts w:ascii="仿宋" w:eastAsia="仿宋" w:hAnsi="仿宋" w:cs="仿宋" w:hint="eastAsia"/>
            <w:lang w:eastAsia="zh-CN"/>
          </w:rPr>
          <w:t>(一)、体外及体内反搏装置项目启动阶段时间节点</w:t>
        </w:r>
        <w:r>
          <w:tab/>
        </w:r>
        <w:r>
          <w:fldChar w:fldCharType="begin"/>
        </w:r>
        <w:r>
          <w:instrText xml:space="preserve"> PAGEREF _Toc19896 \h </w:instrText>
        </w:r>
        <w:r>
          <w:fldChar w:fldCharType="separate"/>
        </w:r>
        <w:r>
          <w:t>68</w:t>
        </w:r>
        <w:r>
          <w:fldChar w:fldCharType="end"/>
        </w:r>
      </w:hyperlink>
    </w:p>
    <w:p>
      <w:pPr>
        <w:pStyle w:val="TOC2"/>
        <w:tabs>
          <w:tab w:val="right" w:leader="dot" w:pos="8306"/>
        </w:tabs>
      </w:pPr>
      <w:hyperlink w:anchor="_Toc28112" w:history="1">
        <w:r>
          <w:rPr>
            <w:rFonts w:ascii="仿宋" w:eastAsia="仿宋" w:hAnsi="仿宋" w:cs="仿宋" w:hint="eastAsia"/>
            <w:lang w:eastAsia="zh-CN"/>
          </w:rPr>
          <w:t>(二)、体外及体内反搏装置项目执行阶段时间节点</w:t>
        </w:r>
        <w:r>
          <w:tab/>
        </w:r>
        <w:r>
          <w:fldChar w:fldCharType="begin"/>
        </w:r>
        <w:r>
          <w:instrText xml:space="preserve"> PAGEREF _Toc28112 \h </w:instrText>
        </w:r>
        <w:r>
          <w:fldChar w:fldCharType="separate"/>
        </w:r>
        <w:r>
          <w:t>69</w:t>
        </w:r>
        <w:r>
          <w:fldChar w:fldCharType="end"/>
        </w:r>
      </w:hyperlink>
    </w:p>
    <w:p>
      <w:pPr>
        <w:pStyle w:val="TOC2"/>
        <w:tabs>
          <w:tab w:val="right" w:leader="dot" w:pos="8306"/>
        </w:tabs>
      </w:pPr>
      <w:hyperlink w:anchor="_Toc7024" w:history="1">
        <w:r>
          <w:rPr>
            <w:rFonts w:ascii="仿宋" w:eastAsia="仿宋" w:hAnsi="仿宋" w:cs="仿宋" w:hint="eastAsia"/>
            <w:lang w:eastAsia="zh-CN"/>
          </w:rPr>
          <w:t>(三)、体外及体内反搏装置项目完成阶段时间节点</w:t>
        </w:r>
        <w:r>
          <w:tab/>
        </w:r>
        <w:r>
          <w:fldChar w:fldCharType="begin"/>
        </w:r>
        <w:r>
          <w:instrText xml:space="preserve"> PAGEREF _Toc7024 \h </w:instrText>
        </w:r>
        <w:r>
          <w:fldChar w:fldCharType="separate"/>
        </w:r>
        <w:r>
          <w:t>70</w:t>
        </w:r>
        <w:r>
          <w:fldChar w:fldCharType="end"/>
        </w:r>
      </w:hyperlink>
    </w:p>
    <w:p>
      <w:pPr>
        <w:pStyle w:val="TOC1"/>
        <w:tabs>
          <w:tab w:val="right" w:leader="dot" w:pos="8306"/>
        </w:tabs>
      </w:pPr>
      <w:hyperlink w:anchor="_Toc10253" w:history="1">
        <w:r>
          <w:rPr>
            <w:rFonts w:ascii="仿宋" w:eastAsia="仿宋" w:hAnsi="仿宋" w:cs="仿宋" w:hint="eastAsia"/>
            <w:lang w:eastAsia="zh-CN"/>
          </w:rPr>
          <w:t>十七、风险识别与分类</w:t>
        </w:r>
        <w:r>
          <w:tab/>
        </w:r>
        <w:r>
          <w:fldChar w:fldCharType="begin"/>
        </w:r>
        <w:r>
          <w:instrText xml:space="preserve"> PAGEREF _Toc10253 \h </w:instrText>
        </w:r>
        <w:r>
          <w:fldChar w:fldCharType="separate"/>
        </w:r>
        <w:r>
          <w:t>72</w:t>
        </w:r>
        <w:r>
          <w:fldChar w:fldCharType="end"/>
        </w:r>
      </w:hyperlink>
    </w:p>
    <w:p>
      <w:pPr>
        <w:pStyle w:val="TOC2"/>
        <w:tabs>
          <w:tab w:val="right" w:leader="dot" w:pos="8306"/>
        </w:tabs>
      </w:pPr>
      <w:hyperlink w:anchor="_Toc17451" w:history="1">
        <w:r>
          <w:rPr>
            <w:rFonts w:ascii="仿宋" w:eastAsia="仿宋" w:hAnsi="仿宋" w:cs="仿宋" w:hint="eastAsia"/>
            <w:lang w:eastAsia="zh-CN"/>
          </w:rPr>
          <w:t>(一)、风险识别</w:t>
        </w:r>
        <w:r>
          <w:tab/>
        </w:r>
        <w:r>
          <w:fldChar w:fldCharType="begin"/>
        </w:r>
        <w:r>
          <w:instrText xml:space="preserve"> PAGEREF _Toc17451 \h </w:instrText>
        </w:r>
        <w:r>
          <w:fldChar w:fldCharType="separate"/>
        </w:r>
        <w:r>
          <w:t>72</w:t>
        </w:r>
        <w:r>
          <w:fldChar w:fldCharType="end"/>
        </w:r>
      </w:hyperlink>
    </w:p>
    <w:p>
      <w:pPr>
        <w:pStyle w:val="TOC2"/>
        <w:tabs>
          <w:tab w:val="right" w:leader="dot" w:pos="8306"/>
        </w:tabs>
      </w:pPr>
      <w:hyperlink w:anchor="_Toc25245" w:history="1">
        <w:r>
          <w:rPr>
            <w:rFonts w:ascii="仿宋" w:eastAsia="仿宋" w:hAnsi="仿宋" w:cs="仿宋" w:hint="eastAsia"/>
            <w:lang w:eastAsia="zh-CN"/>
          </w:rPr>
          <w:t>(二)、风险分类</w:t>
        </w:r>
        <w:r>
          <w:tab/>
        </w:r>
        <w:r>
          <w:fldChar w:fldCharType="begin"/>
        </w:r>
        <w:r>
          <w:instrText xml:space="preserve"> PAGEREF _Toc25245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39"/>
      <w:r>
        <w:rPr>
          <w:rFonts w:ascii="仿宋" w:eastAsia="仿宋" w:hAnsi="仿宋" w:cs="仿宋" w:hint="eastAsia"/>
          <w:sz w:val="28"/>
          <w:lang w:eastAsia="zh-CN"/>
        </w:rPr>
        <w:t>一、体外及体内反搏装置项目建设背景及必要性分析</w:t>
      </w:r>
      <w:bookmarkEnd w:id="2"/>
    </w:p>
    <w:p>
      <w:pPr>
        <w:pStyle w:val="Heading2"/>
        <w:rPr>
          <w:rFonts w:ascii="仿宋" w:eastAsia="仿宋" w:hAnsi="仿宋" w:cs="仿宋" w:hint="eastAsia"/>
          <w:lang w:eastAsia="zh-CN"/>
        </w:rPr>
      </w:pPr>
      <w:bookmarkStart w:id="3" w:name="_Toc4187"/>
      <w:r>
        <w:rPr>
          <w:rFonts w:ascii="仿宋" w:eastAsia="仿宋" w:hAnsi="仿宋" w:cs="仿宋" w:hint="eastAsia"/>
          <w:lang w:eastAsia="zh-CN"/>
        </w:rPr>
        <w:t>(一)、体外及体内反搏装置项目背景分析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外及体内反搏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外及体内反搏装置项目在这个潮流中的定位。同时，我们将关注行业内涌现的新兴机遇，以便体外及体内反搏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外及体内反搏装置项目提供了强大的发展动力。我们将聚焦于行业内最新的技术发展趋势，包括但不限于人工智能、大数据分析、物联网等领域。通过深度的技术研究，我们将确保体外及体内反搏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外及体内反搏装置项目发展的源泉。我们将投入更多的精力对市场需求进行深入剖析，超越表面的需求，深入挖掘潜在的市场痛点和机遇。通过对市场需求的细致了解，体外及体内反搏装置项目将更有针对性地设计解决方案，满足市场的多样化需求，从而更好地促进体外及体内反搏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外及体内反搏装置项目战略至关重要。我们将对竞争态势进行更为深入的分析，包括但不限于市场份额、产品特点、客户满意度等多个维度。通过深度的竞争分析，体外及体内反搏装置项目将能够更准确地把握市场脉搏，制定具有竞争力的体外及体内反搏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外及体内反搏装置项目的发展具有直接的影响。我们将进行更为全面的法规和政策分析，了解行业发展中的潜在法律风险和合规挑战。通过充分了解和遵守相关法规，体外及体内反搏装置项目将确保在法律框架内合法合规运营，为体外及体内反搏装置项目的稳健发展提供有力支持。</w:t>
      </w:r>
    </w:p>
    <w:p>
      <w:pPr>
        <w:pStyle w:val="Heading2"/>
        <w:ind w:firstLine="560" w:firstLineChars="200"/>
        <w:rPr>
          <w:rFonts w:ascii="仿宋" w:eastAsia="仿宋" w:hAnsi="仿宋" w:cs="仿宋" w:hint="eastAsia"/>
          <w:sz w:val="28"/>
          <w:lang w:eastAsia="zh-CN"/>
        </w:rPr>
      </w:pPr>
      <w:bookmarkStart w:id="4" w:name="_Toc20990"/>
      <w:r>
        <w:rPr>
          <w:rFonts w:ascii="仿宋" w:eastAsia="仿宋" w:hAnsi="仿宋" w:cs="仿宋" w:hint="eastAsia"/>
          <w:sz w:val="28"/>
          <w:lang w:eastAsia="zh-CN"/>
        </w:rPr>
        <w:t>(二)、体外及体内反搏装置项目建设必要性分析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建设的迫切性源于对行业发展趋势的深刻洞察。我们正处于一个行业变革的时代，科技创新、数字化转型成为企业发展的关键动力。体外及体内反搏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建设不仅仅是为了跟上潮流，更是为了通过技术创新推动企业的持续发展。通过引入先进的技术和解决方案，体外及体内反搏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外及体内反搏装置项目的建设成为必然选择，通过提高产品质量、拓展服务领域，从而在竞争中获得更多的机会。体外及体内反搏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外及体内反搏装置项目建设的必要性体现在对客户需求更精准的满足。通过体外及体内反搏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建设的背后是对企业持续创新的追求。只有通过不断创新，企业才能在竞争中立于不败之地。体外及体内反搏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99"/>
      <w:r>
        <w:rPr>
          <w:rFonts w:ascii="仿宋" w:eastAsia="仿宋" w:hAnsi="仿宋" w:cs="仿宋" w:hint="eastAsia"/>
          <w:sz w:val="28"/>
          <w:lang w:eastAsia="zh-CN"/>
        </w:rPr>
        <w:t>二、体外及体内反搏装置项目危机管理</w:t>
      </w:r>
      <w:bookmarkEnd w:id="5"/>
    </w:p>
    <w:p>
      <w:pPr>
        <w:pStyle w:val="Heading2"/>
        <w:rPr>
          <w:rFonts w:ascii="仿宋" w:eastAsia="仿宋" w:hAnsi="仿宋" w:cs="仿宋" w:hint="eastAsia"/>
          <w:lang w:eastAsia="zh-CN"/>
        </w:rPr>
      </w:pPr>
      <w:bookmarkStart w:id="6" w:name="_Toc239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及体内反搏装置项目危机管理中，危机预警与识别是确保体外及体内反搏装置项目稳健运行的核心步骤。通过建立全面的监测机制，体外及体内反搏装置项目团队旨在及时发现和理解潜在的风险和危机因素，以便采取及时的预防和应对措施，确保体外及体内反搏装置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外及体内反搏装置项目团队全面分析了整个体外及体内反搏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外及体内反搏装置项目团队着重于明确定义体外及体内反搏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外及体内反搏装置项目进展的持续监控，团队能够及时发现潜在问题并作出迅速反应。体外及体内反搏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外及体内反搏装置项目得以更有序、可控地推进。</w:t>
      </w:r>
    </w:p>
    <w:p>
      <w:pPr>
        <w:pStyle w:val="Heading2"/>
        <w:ind w:firstLine="560" w:firstLineChars="200"/>
        <w:rPr>
          <w:rFonts w:ascii="仿宋" w:eastAsia="仿宋" w:hAnsi="仿宋" w:cs="仿宋" w:hint="eastAsia"/>
          <w:sz w:val="28"/>
          <w:lang w:eastAsia="zh-CN"/>
        </w:rPr>
      </w:pPr>
      <w:bookmarkStart w:id="7" w:name="_Toc1486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在危机发生时，体外及体内反搏装置项目团队立即行动，成立了应急小组。该小组的任务是迅速制定并实施紧急应对措施，以最小化潜在损失。以下是采取的主要措施：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暂停体外及体内反搏装置项目进度：为遏制危机蔓延，体外及体内反搏装置项目暂时停止进行，以便全面评估当前状况。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资源重新分配：重新评估体外及体内反搏装置项目资源的分配，确保最大限度地减小损失。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实时沟通：与关键利益相关者建立实时沟通机制，向他们传递体外及体内反搏装置项目危机的实际状况，保障体外及体内反搏装置项目核心利益。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在紧急应对的同时，体外及体内反搏装置项目团队强调了团队协作和有效沟通的重要性。以下是团队协作的关键举措：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信息共享机制：建立了信息共享平台，确保团队成员能够及时获取体外及体内反搏装置项目危机的实时信息。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领导者沟通：体外及体内反搏装置项目领导者通过定期会议和即时沟通工具，指导团队应对危机，保持团队稳定运行。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随着危机得到初步控制，体外及体内反搏装置项目团队转向制定恢复计划，以确保体外及体内反搏装置项目能够从中迅速恢复。主要恢复计划包括：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修复受损的进度计划：重新评估体外及体内反搏装置项目进度，制定修复计划，确保体外及体内反搏装置项目尽快回归正常进程。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重新调整资源分配：优化资源分配，确保体外及体内反搏装置项目在有限资源下高效运转。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风险管理机制加强：对体外及体内反搏装置项目风险进行全面评估，制定更强化的风险管理策略，以预防未来可能的危机。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467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体外及体内反搏装置项目的主要产品是XXXX，预计年产值为XXX万元。这一产品在市场中占据着重要的地位，其广泛的应用范围使得该体外及体内反搏装置项目的市场前景非常广阔。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外及体内反搏装置项目的xxx产品作为重要的原材料之一，将在多个领域发挥关键作用。其在建筑、交通、能源等方面的广泛应用将为整个产业链提供强大的支持，形成产业协同效应。体外及体内反搏装置项目的年产值XXX万XXX万XXX万万元不仅反映了其在市场上的巨大潜力，更预示着它对国民经济的积极贡献。这种关联度高、涉及面广的产业关系，使得该体外及体内反搏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2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总征地面积为XXXX平方米，相当于约XX.XX亩，其中净用地面积为XXXX平方米，红线范围内相当于约XX.XX亩。这一用地规模充分考虑了体外及体内反搏装置项目的建设需求，保障了体外及体内反搏装置项目在合适的空间内得以充分发展。体外及体内反搏装置项目规划的总建筑面积为XXXX平方米，其中主体工程建设占XXXX平方米，计容建筑面积达XXXX平方米。预计建筑工程的投资将达到XXXX万元，为体外及体内反搏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计划购置的设备共计XXXX台（套），设备购置费用为XXXX万元。这一设备购置计划充分考虑到体外及体内反搏装置项目的生产需求和技术要求，确保了体外及体内反搏装置项目在生产运营中具备先进的技术装备和高效的生产能力。设备的合理配置将为体外及体内反搏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体外及体内反搏装置项目计划总投资为XXXX万元，预计年实现营业收入为XXXX万元。这一产能规模的设定旨在确保体外及体内反搏装置项目能够在投资与回报之间取得平衡，实现长期可持续的发展。体外及体内反搏装置项目的总投资充分考虑到各个方面的需求，包括用地建设、设备购置等多个环节，以确保体外及体内反搏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836"/>
      <w:r>
        <w:rPr>
          <w:rFonts w:ascii="仿宋" w:eastAsia="仿宋" w:hAnsi="仿宋" w:cs="仿宋" w:hint="eastAsia"/>
          <w:sz w:val="28"/>
          <w:lang w:eastAsia="zh-CN"/>
        </w:rPr>
        <w:t>四、体外及体内反搏装置项目文档管理</w:t>
      </w:r>
      <w:bookmarkEnd w:id="11"/>
    </w:p>
    <w:p>
      <w:pPr>
        <w:pStyle w:val="Heading2"/>
        <w:rPr>
          <w:rFonts w:ascii="仿宋" w:eastAsia="仿宋" w:hAnsi="仿宋" w:cs="仿宋" w:hint="eastAsia"/>
          <w:lang w:eastAsia="zh-CN"/>
        </w:rPr>
      </w:pPr>
      <w:bookmarkStart w:id="12" w:name="_Toc1324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体外及体内反搏装置项目高度重视文档的质量和准确性，以支持体外及体内反搏装置项目的各项活动和决策。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文档的编制始于体外及体内反搏装置项目计划的初期，我们制定了详细的文档编制计划，明确了每个文档的内容、格式和编写责任人。在体外及体内反搏装置项目启动阶段，我们首先编制了体外及体内反搏装置项目章程，明确定义了体外及体内反搏装置项目的目标、范围、风险等关键要素。随后，体外及体内反搏装置项目团队根据计划陆续编制了需求文档、设计文档、测试文档等各类文档，确保体外及体内反搏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及体内反搏装置项目管理中的重要环节，旨在确保体外及体内反搏装置项目文档符合质量标准和体外及体内反搏装置项目需求。在体外及体内反搏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及体内反搏装置项目相关利益方和专业领域的专家对文档进行独立审查。这有助于获取更全面、客观的反馈，确保体外及体内反搏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在文档编制与审查方面建立了严格的管理机制，通过规范的流程和多维度的审查，确保体外及体内反搏装置项目文档的质量、准确性和可靠性，为体外及体内反搏装置项目的顺利推进提供了有力支持。</w:t>
      </w:r>
    </w:p>
    <w:p>
      <w:pPr>
        <w:pStyle w:val="Heading2"/>
        <w:ind w:firstLine="560" w:firstLineChars="200"/>
        <w:rPr>
          <w:rFonts w:ascii="仿宋" w:eastAsia="仿宋" w:hAnsi="仿宋" w:cs="仿宋" w:hint="eastAsia"/>
          <w:sz w:val="28"/>
          <w:lang w:eastAsia="zh-CN"/>
        </w:rPr>
      </w:pPr>
      <w:bookmarkStart w:id="13" w:name="_Toc1469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在体外及体内反搏装置项目中，我们致力于优化文档发布与分发过程，以确保信息的高效传递和团队间协作的顺畅进行。以下是我们采取的关键优化策略：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我们通过多渠道发布文档，包括电子邮件、体外及体内反搏装置项目管理平台、内部网站等，以满足不同团队成员的偏好和需求。多渠道发布确保了信息的全面覆盖。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我们采用了精细的权限控制，确保只有授权人员可以访问敏感信息。这种安全措施保护了体外及体内反搏装置项目文档的机密性，防止了未经授权的信息泄露。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19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及体内反搏装置项目生命周期中一个至关重要的环节，直接关系到体外及体内反搏装置项目信息的长期保存和历史记录的完整性。在体外及体内反搏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649"/>
      <w:r>
        <w:rPr>
          <w:rFonts w:ascii="仿宋" w:eastAsia="仿宋" w:hAnsi="仿宋" w:cs="仿宋" w:hint="eastAsia"/>
          <w:sz w:val="28"/>
          <w:lang w:eastAsia="zh-CN"/>
        </w:rPr>
        <w:t>五、体外及体内反搏装置项目概论</w:t>
      </w:r>
      <w:bookmarkEnd w:id="15"/>
    </w:p>
    <w:p>
      <w:pPr>
        <w:pStyle w:val="Heading2"/>
        <w:rPr>
          <w:rFonts w:ascii="仿宋" w:eastAsia="仿宋" w:hAnsi="仿宋" w:cs="仿宋" w:hint="eastAsia"/>
          <w:lang w:eastAsia="zh-CN"/>
        </w:rPr>
      </w:pPr>
      <w:bookmarkStart w:id="16" w:name="_Toc2197"/>
      <w:r>
        <w:rPr>
          <w:rFonts w:ascii="仿宋" w:eastAsia="仿宋" w:hAnsi="仿宋" w:cs="仿宋" w:hint="eastAsia"/>
          <w:lang w:eastAsia="zh-CN"/>
        </w:rPr>
        <w:t>(一)、体外及体内反搏装置项目概况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起源追溯至对市场的深入洞察。市场的不断演变与变革为体外及体内反搏装置项目提供了难得的机遇。当前市场存在的需求缺口和变革的大环境共同构成了体外及体内反搏装置项目的背景。这个体外及体内反搏装置项目旨在充分利用市场机遇，填补行业中尚未满足的需求，为客户提供全新的解决方案。市场的变革和需求的增长使得这个体外及体内反搏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体外及体内反搏装置项目名称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正式命名为体外及体内反搏装置。这个名称不仅仅是一个标识，更代表了体外及体内反搏装置项目的核心理念和愿景。它蕴含着体外及体内反搏装置项目所要解决问题的关键字，具有强烈的表达和辨识度，为体外及体内反搏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体外及体内反搏装置项目目标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核心目标是提供一种全新、高效的解决方案，满足客户日益增长的需求。体外及体内反搏装置项目追求的不仅仅是满足市场需求，更是在市场中获得卓越的竞争优势。通过不断提升产品或服务的质量和创新水平，体外及体内反搏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体外及体内反搏装置项目范围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全面涵盖了产品研发、制造、市场推广和售后服务，确保从产品设计到最终用户体验的全方位关注。这一全面的体外及体内反搏装置项目范围是为了确保体外及体内反搏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体外及体内反搏装置项目时间表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计划在未来18个月内完成，包括研发、测试、市场试点和正式推出等不同阶段。这个时间表的合理设计是为了确保体外及体内反搏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体外及体内反搏装置项目预算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总预算估算为XX百万美元，主要分配在研发、市场推广、人员培训和运营等方面。这一充足的预算为体外及体内反搏装置项目提供了充足的资源，确保体外及体内反搏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体外及体内反搏装置项目风险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可能面临的风险包括市场接受度低、技术难题、竞争激烈等。体外及体内反搏装置项目团队已经制定了相应的风险应对计划，通过前瞻性的风险管理，确保体外及体内反搏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体外及体内反搏装置项目团队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体外及体内反搏装置项目汇聚了一支经验丰富、多领域专业素养的核心团队，确保体外及体内反搏装置项目在各个方面都能拥有高水平的执行力。团队的协同作战是体外及体内反搏装置项目成功的关键因素之一。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体外及体内反搏装置项目背景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体外及体内反搏装置项目的背景根植于市场对更高效、创新产品的渴望，同时也受到科技发展对行业格局的深刻改变的影响。这为体外及体内反搏装置项目提供了广阔的发展空间和市场需求。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体外及体内反搏装置项目现状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https://d.book118.com/777055062134006052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952DB"/>
    <w:rsid w:val="48D952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5506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2024-03-02T12:38:00Z</dcterms:created>
  <dcterms:modified xsi:type="dcterms:W3CDTF">2024-03-02T12:38:16Z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4E895321E4AD4817AC536779A85403D9_11</vt:lpwstr>
  </property>
  <property fmtid="{D5CDD505-2E9C-101B-9397-08002B2CF9AE}" pid="3" name="KSOProductBuildVer">
    <vt:lpwstr>2052-12.1.0.16388</vt:lpwstr>
  </property>
</Properties>
</file>