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口语一对一项目规划设计纲要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92" w:history="1">
        <w:r>
          <w:rPr>
            <w:rFonts w:ascii="仿宋" w:eastAsia="仿宋" w:hAnsi="仿宋" w:cs="仿宋" w:hint="eastAsia"/>
            <w:lang w:eastAsia="zh-CN"/>
          </w:rPr>
          <w:t>序言</w:t>
        </w:r>
        <w:r>
          <w:tab/>
        </w:r>
        <w:r>
          <w:fldChar w:fldCharType="begin"/>
        </w:r>
        <w:r>
          <w:instrText xml:space="preserve"> PAGEREF _Toc21692 \h </w:instrText>
        </w:r>
        <w:r>
          <w:fldChar w:fldCharType="separate"/>
        </w:r>
        <w:r>
          <w:t>3</w:t>
        </w:r>
        <w:r>
          <w:fldChar w:fldCharType="end"/>
        </w:r>
      </w:hyperlink>
    </w:p>
    <w:p>
      <w:pPr>
        <w:pStyle w:val="TOC1"/>
        <w:tabs>
          <w:tab w:val="right" w:leader="dot" w:pos="8306"/>
        </w:tabs>
      </w:pPr>
      <w:hyperlink w:anchor="_Toc25285" w:history="1">
        <w:r>
          <w:rPr>
            <w:rFonts w:ascii="仿宋" w:eastAsia="仿宋" w:hAnsi="仿宋" w:cs="仿宋" w:hint="eastAsia"/>
            <w:lang w:eastAsia="zh-CN"/>
          </w:rPr>
          <w:t>一、口语一对一项目土建工程</w:t>
        </w:r>
        <w:r>
          <w:tab/>
        </w:r>
        <w:r>
          <w:fldChar w:fldCharType="begin"/>
        </w:r>
        <w:r>
          <w:instrText xml:space="preserve"> PAGEREF _Toc25285 \h </w:instrText>
        </w:r>
        <w:r>
          <w:fldChar w:fldCharType="separate"/>
        </w:r>
        <w:r>
          <w:t>3</w:t>
        </w:r>
        <w:r>
          <w:fldChar w:fldCharType="end"/>
        </w:r>
      </w:hyperlink>
    </w:p>
    <w:p>
      <w:pPr>
        <w:pStyle w:val="TOC2"/>
        <w:tabs>
          <w:tab w:val="right" w:leader="dot" w:pos="8306"/>
        </w:tabs>
      </w:pPr>
      <w:hyperlink w:anchor="_Toc17855" w:history="1">
        <w:r>
          <w:rPr>
            <w:rFonts w:ascii="仿宋" w:eastAsia="仿宋" w:hAnsi="仿宋" w:cs="仿宋" w:hint="eastAsia"/>
            <w:lang w:eastAsia="zh-CN"/>
          </w:rPr>
          <w:t>(一)、建筑工程设计原则</w:t>
        </w:r>
        <w:r>
          <w:tab/>
        </w:r>
        <w:r>
          <w:fldChar w:fldCharType="begin"/>
        </w:r>
        <w:r>
          <w:instrText xml:space="preserve"> PAGEREF _Toc17855 \h </w:instrText>
        </w:r>
        <w:r>
          <w:fldChar w:fldCharType="separate"/>
        </w:r>
        <w:r>
          <w:t>3</w:t>
        </w:r>
        <w:r>
          <w:fldChar w:fldCharType="end"/>
        </w:r>
      </w:hyperlink>
    </w:p>
    <w:p>
      <w:pPr>
        <w:pStyle w:val="TOC2"/>
        <w:tabs>
          <w:tab w:val="right" w:leader="dot" w:pos="8306"/>
        </w:tabs>
      </w:pPr>
      <w:hyperlink w:anchor="_Toc22527" w:history="1">
        <w:r>
          <w:rPr>
            <w:rFonts w:ascii="仿宋" w:eastAsia="仿宋" w:hAnsi="仿宋" w:cs="仿宋" w:hint="eastAsia"/>
            <w:lang w:eastAsia="zh-CN"/>
          </w:rPr>
          <w:t>(二)、土建工程设计年限及安全等级</w:t>
        </w:r>
        <w:r>
          <w:tab/>
        </w:r>
        <w:r>
          <w:fldChar w:fldCharType="begin"/>
        </w:r>
        <w:r>
          <w:instrText xml:space="preserve"> PAGEREF _Toc22527 \h </w:instrText>
        </w:r>
        <w:r>
          <w:fldChar w:fldCharType="separate"/>
        </w:r>
        <w:r>
          <w:t>4</w:t>
        </w:r>
        <w:r>
          <w:fldChar w:fldCharType="end"/>
        </w:r>
      </w:hyperlink>
    </w:p>
    <w:p>
      <w:pPr>
        <w:pStyle w:val="TOC2"/>
        <w:tabs>
          <w:tab w:val="right" w:leader="dot" w:pos="8306"/>
        </w:tabs>
      </w:pPr>
      <w:hyperlink w:anchor="_Toc2149" w:history="1">
        <w:r>
          <w:rPr>
            <w:rFonts w:ascii="仿宋" w:eastAsia="仿宋" w:hAnsi="仿宋" w:cs="仿宋" w:hint="eastAsia"/>
            <w:lang w:eastAsia="zh-CN"/>
          </w:rPr>
          <w:t>(三)、建筑工程设计总体要求</w:t>
        </w:r>
        <w:r>
          <w:tab/>
        </w:r>
        <w:r>
          <w:fldChar w:fldCharType="begin"/>
        </w:r>
        <w:r>
          <w:instrText xml:space="preserve"> PAGEREF _Toc2149 \h </w:instrText>
        </w:r>
        <w:r>
          <w:fldChar w:fldCharType="separate"/>
        </w:r>
        <w:r>
          <w:t>5</w:t>
        </w:r>
        <w:r>
          <w:fldChar w:fldCharType="end"/>
        </w:r>
      </w:hyperlink>
    </w:p>
    <w:p>
      <w:pPr>
        <w:pStyle w:val="TOC2"/>
        <w:tabs>
          <w:tab w:val="right" w:leader="dot" w:pos="8306"/>
        </w:tabs>
      </w:pPr>
      <w:hyperlink w:anchor="_Toc14261" w:history="1">
        <w:r>
          <w:rPr>
            <w:rFonts w:ascii="仿宋" w:eastAsia="仿宋" w:hAnsi="仿宋" w:cs="仿宋" w:hint="eastAsia"/>
            <w:lang w:eastAsia="zh-CN"/>
          </w:rPr>
          <w:t>(四)、土建工程建设指标</w:t>
        </w:r>
        <w:r>
          <w:tab/>
        </w:r>
        <w:r>
          <w:fldChar w:fldCharType="begin"/>
        </w:r>
        <w:r>
          <w:instrText xml:space="preserve"> PAGEREF _Toc14261 \h </w:instrText>
        </w:r>
        <w:r>
          <w:fldChar w:fldCharType="separate"/>
        </w:r>
        <w:r>
          <w:t>6</w:t>
        </w:r>
        <w:r>
          <w:fldChar w:fldCharType="end"/>
        </w:r>
      </w:hyperlink>
    </w:p>
    <w:p>
      <w:pPr>
        <w:pStyle w:val="TOC1"/>
        <w:tabs>
          <w:tab w:val="right" w:leader="dot" w:pos="8306"/>
        </w:tabs>
      </w:pPr>
      <w:hyperlink w:anchor="_Toc18030" w:history="1">
        <w:r>
          <w:rPr>
            <w:rFonts w:ascii="仿宋" w:eastAsia="仿宋" w:hAnsi="仿宋" w:cs="仿宋" w:hint="eastAsia"/>
            <w:lang w:eastAsia="zh-CN"/>
          </w:rPr>
          <w:t>二、口语一对一项目文档管理</w:t>
        </w:r>
        <w:r>
          <w:tab/>
        </w:r>
        <w:r>
          <w:fldChar w:fldCharType="begin"/>
        </w:r>
        <w:r>
          <w:instrText xml:space="preserve"> PAGEREF _Toc18030 \h </w:instrText>
        </w:r>
        <w:r>
          <w:fldChar w:fldCharType="separate"/>
        </w:r>
        <w:r>
          <w:t>6</w:t>
        </w:r>
        <w:r>
          <w:fldChar w:fldCharType="end"/>
        </w:r>
      </w:hyperlink>
    </w:p>
    <w:p>
      <w:pPr>
        <w:pStyle w:val="TOC2"/>
        <w:tabs>
          <w:tab w:val="right" w:leader="dot" w:pos="8306"/>
        </w:tabs>
      </w:pPr>
      <w:hyperlink w:anchor="_Toc27060" w:history="1">
        <w:r>
          <w:rPr>
            <w:rFonts w:ascii="仿宋" w:eastAsia="仿宋" w:hAnsi="仿宋" w:cs="仿宋" w:hint="eastAsia"/>
            <w:lang w:eastAsia="zh-CN"/>
          </w:rPr>
          <w:t>(一)、文档编制与审查</w:t>
        </w:r>
        <w:r>
          <w:tab/>
        </w:r>
        <w:r>
          <w:fldChar w:fldCharType="begin"/>
        </w:r>
        <w:r>
          <w:instrText xml:space="preserve"> PAGEREF _Toc27060 \h </w:instrText>
        </w:r>
        <w:r>
          <w:fldChar w:fldCharType="separate"/>
        </w:r>
        <w:r>
          <w:t>6</w:t>
        </w:r>
        <w:r>
          <w:fldChar w:fldCharType="end"/>
        </w:r>
      </w:hyperlink>
    </w:p>
    <w:p>
      <w:pPr>
        <w:pStyle w:val="TOC2"/>
        <w:tabs>
          <w:tab w:val="right" w:leader="dot" w:pos="8306"/>
        </w:tabs>
      </w:pPr>
      <w:hyperlink w:anchor="_Toc24899" w:history="1">
        <w:r>
          <w:rPr>
            <w:rFonts w:ascii="仿宋" w:eastAsia="仿宋" w:hAnsi="仿宋" w:cs="仿宋" w:hint="eastAsia"/>
            <w:lang w:eastAsia="zh-CN"/>
          </w:rPr>
          <w:t>(二)、文档发布与分发</w:t>
        </w:r>
        <w:r>
          <w:tab/>
        </w:r>
        <w:r>
          <w:fldChar w:fldCharType="begin"/>
        </w:r>
        <w:r>
          <w:instrText xml:space="preserve"> PAGEREF _Toc24899 \h </w:instrText>
        </w:r>
        <w:r>
          <w:fldChar w:fldCharType="separate"/>
        </w:r>
        <w:r>
          <w:t>8</w:t>
        </w:r>
        <w:r>
          <w:fldChar w:fldCharType="end"/>
        </w:r>
      </w:hyperlink>
    </w:p>
    <w:p>
      <w:pPr>
        <w:pStyle w:val="TOC2"/>
        <w:tabs>
          <w:tab w:val="right" w:leader="dot" w:pos="8306"/>
        </w:tabs>
      </w:pPr>
      <w:hyperlink w:anchor="_Toc10087" w:history="1">
        <w:r>
          <w:rPr>
            <w:rFonts w:ascii="仿宋" w:eastAsia="仿宋" w:hAnsi="仿宋" w:cs="仿宋" w:hint="eastAsia"/>
            <w:lang w:eastAsia="zh-CN"/>
          </w:rPr>
          <w:t>(三)、文档存档与归档</w:t>
        </w:r>
        <w:r>
          <w:tab/>
        </w:r>
        <w:r>
          <w:fldChar w:fldCharType="begin"/>
        </w:r>
        <w:r>
          <w:instrText xml:space="preserve"> PAGEREF _Toc10087 \h </w:instrText>
        </w:r>
        <w:r>
          <w:fldChar w:fldCharType="separate"/>
        </w:r>
        <w:r>
          <w:t>8</w:t>
        </w:r>
        <w:r>
          <w:fldChar w:fldCharType="end"/>
        </w:r>
      </w:hyperlink>
    </w:p>
    <w:p>
      <w:pPr>
        <w:pStyle w:val="TOC1"/>
        <w:tabs>
          <w:tab w:val="right" w:leader="dot" w:pos="8306"/>
        </w:tabs>
      </w:pPr>
      <w:hyperlink w:anchor="_Toc7093" w:history="1">
        <w:r>
          <w:rPr>
            <w:rFonts w:ascii="仿宋" w:eastAsia="仿宋" w:hAnsi="仿宋" w:cs="仿宋" w:hint="eastAsia"/>
            <w:lang w:eastAsia="zh-CN"/>
          </w:rPr>
          <w:t>三、口语一对一项目建设背景及必要性分析</w:t>
        </w:r>
        <w:r>
          <w:tab/>
        </w:r>
        <w:r>
          <w:fldChar w:fldCharType="begin"/>
        </w:r>
        <w:r>
          <w:instrText xml:space="preserve"> PAGEREF _Toc7093 \h </w:instrText>
        </w:r>
        <w:r>
          <w:fldChar w:fldCharType="separate"/>
        </w:r>
        <w:r>
          <w:t>10</w:t>
        </w:r>
        <w:r>
          <w:fldChar w:fldCharType="end"/>
        </w:r>
      </w:hyperlink>
    </w:p>
    <w:p>
      <w:pPr>
        <w:pStyle w:val="TOC2"/>
        <w:tabs>
          <w:tab w:val="right" w:leader="dot" w:pos="8306"/>
        </w:tabs>
      </w:pPr>
      <w:hyperlink w:anchor="_Toc17160" w:history="1">
        <w:r>
          <w:rPr>
            <w:rFonts w:ascii="仿宋" w:eastAsia="仿宋" w:hAnsi="仿宋" w:cs="仿宋" w:hint="eastAsia"/>
            <w:lang w:eastAsia="zh-CN"/>
          </w:rPr>
          <w:t>(一)、口语一对一项目背景分析</w:t>
        </w:r>
        <w:r>
          <w:tab/>
        </w:r>
        <w:r>
          <w:fldChar w:fldCharType="begin"/>
        </w:r>
        <w:r>
          <w:instrText xml:space="preserve"> PAGEREF _Toc17160 \h </w:instrText>
        </w:r>
        <w:r>
          <w:fldChar w:fldCharType="separate"/>
        </w:r>
        <w:r>
          <w:t>10</w:t>
        </w:r>
        <w:r>
          <w:fldChar w:fldCharType="end"/>
        </w:r>
      </w:hyperlink>
    </w:p>
    <w:p>
      <w:pPr>
        <w:pStyle w:val="TOC2"/>
        <w:tabs>
          <w:tab w:val="right" w:leader="dot" w:pos="8306"/>
        </w:tabs>
      </w:pPr>
      <w:hyperlink w:anchor="_Toc30469" w:history="1">
        <w:r>
          <w:rPr>
            <w:rFonts w:ascii="仿宋" w:eastAsia="仿宋" w:hAnsi="仿宋" w:cs="仿宋" w:hint="eastAsia"/>
            <w:lang w:eastAsia="zh-CN"/>
          </w:rPr>
          <w:t>(二)、口语一对一项目建设必要性分析</w:t>
        </w:r>
        <w:r>
          <w:tab/>
        </w:r>
        <w:r>
          <w:fldChar w:fldCharType="begin"/>
        </w:r>
        <w:r>
          <w:instrText xml:space="preserve"> PAGEREF _Toc30469 \h </w:instrText>
        </w:r>
        <w:r>
          <w:fldChar w:fldCharType="separate"/>
        </w:r>
        <w:r>
          <w:t>11</w:t>
        </w:r>
        <w:r>
          <w:fldChar w:fldCharType="end"/>
        </w:r>
      </w:hyperlink>
    </w:p>
    <w:p>
      <w:pPr>
        <w:pStyle w:val="TOC1"/>
        <w:tabs>
          <w:tab w:val="right" w:leader="dot" w:pos="8306"/>
        </w:tabs>
      </w:pPr>
      <w:hyperlink w:anchor="_Toc31004" w:history="1">
        <w:r>
          <w:rPr>
            <w:rFonts w:ascii="仿宋" w:eastAsia="仿宋" w:hAnsi="仿宋" w:cs="仿宋" w:hint="eastAsia"/>
            <w:lang w:eastAsia="zh-CN"/>
          </w:rPr>
          <w:t>四、产品规划分析</w:t>
        </w:r>
        <w:r>
          <w:tab/>
        </w:r>
        <w:r>
          <w:fldChar w:fldCharType="begin"/>
        </w:r>
        <w:r>
          <w:instrText xml:space="preserve"> PAGEREF _Toc31004 \h </w:instrText>
        </w:r>
        <w:r>
          <w:fldChar w:fldCharType="separate"/>
        </w:r>
        <w:r>
          <w:t>13</w:t>
        </w:r>
        <w:r>
          <w:fldChar w:fldCharType="end"/>
        </w:r>
      </w:hyperlink>
    </w:p>
    <w:p>
      <w:pPr>
        <w:pStyle w:val="TOC2"/>
        <w:tabs>
          <w:tab w:val="right" w:leader="dot" w:pos="8306"/>
        </w:tabs>
      </w:pPr>
      <w:hyperlink w:anchor="_Toc1247" w:history="1">
        <w:r>
          <w:rPr>
            <w:rFonts w:ascii="仿宋" w:eastAsia="仿宋" w:hAnsi="仿宋" w:cs="仿宋" w:hint="eastAsia"/>
            <w:lang w:eastAsia="zh-CN"/>
          </w:rPr>
          <w:t>(一)、产品规划</w:t>
        </w:r>
        <w:r>
          <w:tab/>
        </w:r>
        <w:r>
          <w:fldChar w:fldCharType="begin"/>
        </w:r>
        <w:r>
          <w:instrText xml:space="preserve"> PAGEREF _Toc1247 \h </w:instrText>
        </w:r>
        <w:r>
          <w:fldChar w:fldCharType="separate"/>
        </w:r>
        <w:r>
          <w:t>13</w:t>
        </w:r>
        <w:r>
          <w:fldChar w:fldCharType="end"/>
        </w:r>
      </w:hyperlink>
    </w:p>
    <w:p>
      <w:pPr>
        <w:pStyle w:val="TOC2"/>
        <w:tabs>
          <w:tab w:val="right" w:leader="dot" w:pos="8306"/>
        </w:tabs>
      </w:pPr>
      <w:hyperlink w:anchor="_Toc9968" w:history="1">
        <w:r>
          <w:rPr>
            <w:rFonts w:ascii="仿宋" w:eastAsia="仿宋" w:hAnsi="仿宋" w:cs="仿宋" w:hint="eastAsia"/>
            <w:lang w:eastAsia="zh-CN"/>
          </w:rPr>
          <w:t>(二)、建设规模</w:t>
        </w:r>
        <w:r>
          <w:tab/>
        </w:r>
        <w:r>
          <w:fldChar w:fldCharType="begin"/>
        </w:r>
        <w:r>
          <w:instrText xml:space="preserve"> PAGEREF _Toc9968 \h </w:instrText>
        </w:r>
        <w:r>
          <w:fldChar w:fldCharType="separate"/>
        </w:r>
        <w:r>
          <w:t>13</w:t>
        </w:r>
        <w:r>
          <w:fldChar w:fldCharType="end"/>
        </w:r>
      </w:hyperlink>
    </w:p>
    <w:p>
      <w:pPr>
        <w:pStyle w:val="TOC1"/>
        <w:tabs>
          <w:tab w:val="right" w:leader="dot" w:pos="8306"/>
        </w:tabs>
      </w:pPr>
      <w:hyperlink w:anchor="_Toc15974" w:history="1">
        <w:r>
          <w:rPr>
            <w:rFonts w:ascii="仿宋" w:eastAsia="仿宋" w:hAnsi="仿宋" w:cs="仿宋" w:hint="eastAsia"/>
            <w:lang w:eastAsia="zh-CN"/>
          </w:rPr>
          <w:t>五、口语一对一项目可持续发展</w:t>
        </w:r>
        <w:r>
          <w:tab/>
        </w:r>
        <w:r>
          <w:fldChar w:fldCharType="begin"/>
        </w:r>
        <w:r>
          <w:instrText xml:space="preserve"> PAGEREF _Toc15974 \h </w:instrText>
        </w:r>
        <w:r>
          <w:fldChar w:fldCharType="separate"/>
        </w:r>
        <w:r>
          <w:t>15</w:t>
        </w:r>
        <w:r>
          <w:fldChar w:fldCharType="end"/>
        </w:r>
      </w:hyperlink>
    </w:p>
    <w:p>
      <w:pPr>
        <w:pStyle w:val="TOC2"/>
        <w:tabs>
          <w:tab w:val="right" w:leader="dot" w:pos="8306"/>
        </w:tabs>
      </w:pPr>
      <w:hyperlink w:anchor="_Toc22009" w:history="1">
        <w:r>
          <w:rPr>
            <w:rFonts w:ascii="仿宋" w:eastAsia="仿宋" w:hAnsi="仿宋" w:cs="仿宋" w:hint="eastAsia"/>
            <w:lang w:eastAsia="zh-CN"/>
          </w:rPr>
          <w:t>(一)、可持续战略与实践</w:t>
        </w:r>
        <w:r>
          <w:tab/>
        </w:r>
        <w:r>
          <w:fldChar w:fldCharType="begin"/>
        </w:r>
        <w:r>
          <w:instrText xml:space="preserve"> PAGEREF _Toc22009 \h </w:instrText>
        </w:r>
        <w:r>
          <w:fldChar w:fldCharType="separate"/>
        </w:r>
        <w:r>
          <w:t>15</w:t>
        </w:r>
        <w:r>
          <w:fldChar w:fldCharType="end"/>
        </w:r>
      </w:hyperlink>
    </w:p>
    <w:p>
      <w:pPr>
        <w:pStyle w:val="TOC2"/>
        <w:tabs>
          <w:tab w:val="right" w:leader="dot" w:pos="8306"/>
        </w:tabs>
      </w:pPr>
      <w:hyperlink w:anchor="_Toc12432" w:history="1">
        <w:r>
          <w:rPr>
            <w:rFonts w:ascii="仿宋" w:eastAsia="仿宋" w:hAnsi="仿宋" w:cs="仿宋" w:hint="eastAsia"/>
            <w:lang w:eastAsia="zh-CN"/>
          </w:rPr>
          <w:t>(二)、环保与社会责任</w:t>
        </w:r>
        <w:r>
          <w:tab/>
        </w:r>
        <w:r>
          <w:fldChar w:fldCharType="begin"/>
        </w:r>
        <w:r>
          <w:instrText xml:space="preserve"> PAGEREF _Toc12432 \h </w:instrText>
        </w:r>
        <w:r>
          <w:fldChar w:fldCharType="separate"/>
        </w:r>
        <w:r>
          <w:t>15</w:t>
        </w:r>
        <w:r>
          <w:fldChar w:fldCharType="end"/>
        </w:r>
      </w:hyperlink>
    </w:p>
    <w:p>
      <w:pPr>
        <w:pStyle w:val="TOC1"/>
        <w:tabs>
          <w:tab w:val="right" w:leader="dot" w:pos="8306"/>
        </w:tabs>
      </w:pPr>
      <w:hyperlink w:anchor="_Toc19271" w:history="1">
        <w:r>
          <w:rPr>
            <w:rFonts w:ascii="仿宋" w:eastAsia="仿宋" w:hAnsi="仿宋" w:cs="仿宋" w:hint="eastAsia"/>
            <w:lang w:eastAsia="zh-CN"/>
          </w:rPr>
          <w:t>六、口语一对一项目危机管理</w:t>
        </w:r>
        <w:r>
          <w:tab/>
        </w:r>
        <w:r>
          <w:fldChar w:fldCharType="begin"/>
        </w:r>
        <w:r>
          <w:instrText xml:space="preserve"> PAGEREF _Toc19271 \h </w:instrText>
        </w:r>
        <w:r>
          <w:fldChar w:fldCharType="separate"/>
        </w:r>
        <w:r>
          <w:t>16</w:t>
        </w:r>
        <w:r>
          <w:fldChar w:fldCharType="end"/>
        </w:r>
      </w:hyperlink>
    </w:p>
    <w:p>
      <w:pPr>
        <w:pStyle w:val="TOC2"/>
        <w:tabs>
          <w:tab w:val="right" w:leader="dot" w:pos="8306"/>
        </w:tabs>
      </w:pPr>
      <w:hyperlink w:anchor="_Toc4188" w:history="1">
        <w:r>
          <w:rPr>
            <w:rFonts w:ascii="仿宋" w:eastAsia="仿宋" w:hAnsi="仿宋" w:cs="仿宋" w:hint="eastAsia"/>
            <w:lang w:eastAsia="zh-CN"/>
          </w:rPr>
          <w:t>(一)、危机预警与识别</w:t>
        </w:r>
        <w:r>
          <w:tab/>
        </w:r>
        <w:r>
          <w:fldChar w:fldCharType="begin"/>
        </w:r>
        <w:r>
          <w:instrText xml:space="preserve"> PAGEREF _Toc4188 \h </w:instrText>
        </w:r>
        <w:r>
          <w:fldChar w:fldCharType="separate"/>
        </w:r>
        <w:r>
          <w:t>16</w:t>
        </w:r>
        <w:r>
          <w:fldChar w:fldCharType="end"/>
        </w:r>
      </w:hyperlink>
    </w:p>
    <w:p>
      <w:pPr>
        <w:pStyle w:val="TOC2"/>
        <w:tabs>
          <w:tab w:val="right" w:leader="dot" w:pos="8306"/>
        </w:tabs>
      </w:pPr>
      <w:hyperlink w:anchor="_Toc868" w:history="1">
        <w:r>
          <w:rPr>
            <w:rFonts w:ascii="仿宋" w:eastAsia="仿宋" w:hAnsi="仿宋" w:cs="仿宋" w:hint="eastAsia"/>
            <w:lang w:eastAsia="zh-CN"/>
          </w:rPr>
          <w:t>(二)、危机应对与恢复</w:t>
        </w:r>
        <w:r>
          <w:tab/>
        </w:r>
        <w:r>
          <w:fldChar w:fldCharType="begin"/>
        </w:r>
        <w:r>
          <w:instrText xml:space="preserve"> PAGEREF _Toc868 \h </w:instrText>
        </w:r>
        <w:r>
          <w:fldChar w:fldCharType="separate"/>
        </w:r>
        <w:r>
          <w:t>17</w:t>
        </w:r>
        <w:r>
          <w:fldChar w:fldCharType="end"/>
        </w:r>
      </w:hyperlink>
    </w:p>
    <w:p>
      <w:pPr>
        <w:pStyle w:val="TOC1"/>
        <w:tabs>
          <w:tab w:val="right" w:leader="dot" w:pos="8306"/>
        </w:tabs>
      </w:pPr>
      <w:hyperlink w:anchor="_Toc7585" w:history="1">
        <w:r>
          <w:rPr>
            <w:rFonts w:ascii="仿宋" w:eastAsia="仿宋" w:hAnsi="仿宋" w:cs="仿宋" w:hint="eastAsia"/>
            <w:lang w:eastAsia="zh-CN"/>
          </w:rPr>
          <w:t>七、口语一对一项目社会影响</w:t>
        </w:r>
        <w:r>
          <w:tab/>
        </w:r>
        <w:r>
          <w:fldChar w:fldCharType="begin"/>
        </w:r>
        <w:r>
          <w:instrText xml:space="preserve"> PAGEREF _Toc7585 \h </w:instrText>
        </w:r>
        <w:r>
          <w:fldChar w:fldCharType="separate"/>
        </w:r>
        <w:r>
          <w:t>19</w:t>
        </w:r>
        <w:r>
          <w:fldChar w:fldCharType="end"/>
        </w:r>
      </w:hyperlink>
    </w:p>
    <w:p>
      <w:pPr>
        <w:pStyle w:val="TOC2"/>
        <w:tabs>
          <w:tab w:val="right" w:leader="dot" w:pos="8306"/>
        </w:tabs>
      </w:pPr>
      <w:hyperlink w:anchor="_Toc1626" w:history="1">
        <w:r>
          <w:rPr>
            <w:rFonts w:ascii="仿宋" w:eastAsia="仿宋" w:hAnsi="仿宋" w:cs="仿宋" w:hint="eastAsia"/>
            <w:lang w:eastAsia="zh-CN"/>
          </w:rPr>
          <w:t>(一)、社会责任与义务</w:t>
        </w:r>
        <w:r>
          <w:tab/>
        </w:r>
        <w:r>
          <w:fldChar w:fldCharType="begin"/>
        </w:r>
        <w:r>
          <w:instrText xml:space="preserve"> PAGEREF _Toc1626 \h </w:instrText>
        </w:r>
        <w:r>
          <w:fldChar w:fldCharType="separate"/>
        </w:r>
        <w:r>
          <w:t>19</w:t>
        </w:r>
        <w:r>
          <w:fldChar w:fldCharType="end"/>
        </w:r>
      </w:hyperlink>
    </w:p>
    <w:p>
      <w:pPr>
        <w:pStyle w:val="TOC2"/>
        <w:tabs>
          <w:tab w:val="right" w:leader="dot" w:pos="8306"/>
        </w:tabs>
      </w:pPr>
      <w:hyperlink w:anchor="_Toc12690" w:history="1">
        <w:r>
          <w:rPr>
            <w:rFonts w:ascii="仿宋" w:eastAsia="仿宋" w:hAnsi="仿宋" w:cs="仿宋" w:hint="eastAsia"/>
            <w:lang w:eastAsia="zh-CN"/>
          </w:rPr>
          <w:t>(二)、社会参与与沟通</w:t>
        </w:r>
        <w:r>
          <w:tab/>
        </w:r>
        <w:r>
          <w:fldChar w:fldCharType="begin"/>
        </w:r>
        <w:r>
          <w:instrText xml:space="preserve"> PAGEREF _Toc12690 \h </w:instrText>
        </w:r>
        <w:r>
          <w:fldChar w:fldCharType="separate"/>
        </w:r>
        <w:r>
          <w:t>19</w:t>
        </w:r>
        <w:r>
          <w:fldChar w:fldCharType="end"/>
        </w:r>
      </w:hyperlink>
    </w:p>
    <w:p>
      <w:pPr>
        <w:pStyle w:val="TOC1"/>
        <w:tabs>
          <w:tab w:val="right" w:leader="dot" w:pos="8306"/>
        </w:tabs>
      </w:pPr>
      <w:hyperlink w:anchor="_Toc7345" w:history="1">
        <w:r>
          <w:rPr>
            <w:rFonts w:ascii="仿宋" w:eastAsia="仿宋" w:hAnsi="仿宋" w:cs="仿宋" w:hint="eastAsia"/>
            <w:lang w:eastAsia="zh-CN"/>
          </w:rPr>
          <w:t>八、口语一对一项目财务管理</w:t>
        </w:r>
        <w:r>
          <w:tab/>
        </w:r>
        <w:r>
          <w:fldChar w:fldCharType="begin"/>
        </w:r>
        <w:r>
          <w:instrText xml:space="preserve"> PAGEREF _Toc7345 \h </w:instrText>
        </w:r>
        <w:r>
          <w:fldChar w:fldCharType="separate"/>
        </w:r>
        <w:r>
          <w:t>20</w:t>
        </w:r>
        <w:r>
          <w:fldChar w:fldCharType="end"/>
        </w:r>
      </w:hyperlink>
    </w:p>
    <w:p>
      <w:pPr>
        <w:pStyle w:val="TOC2"/>
        <w:tabs>
          <w:tab w:val="right" w:leader="dot" w:pos="8306"/>
        </w:tabs>
      </w:pPr>
      <w:hyperlink w:anchor="_Toc32299" w:history="1">
        <w:r>
          <w:rPr>
            <w:rFonts w:ascii="仿宋" w:eastAsia="仿宋" w:hAnsi="仿宋" w:cs="仿宋" w:hint="eastAsia"/>
            <w:lang w:eastAsia="zh-CN"/>
          </w:rPr>
          <w:t>(一)、资金需求大</w:t>
        </w:r>
        <w:r>
          <w:tab/>
        </w:r>
        <w:r>
          <w:fldChar w:fldCharType="begin"/>
        </w:r>
        <w:r>
          <w:instrText xml:space="preserve"> PAGEREF _Toc32299 \h </w:instrText>
        </w:r>
        <w:r>
          <w:fldChar w:fldCharType="separate"/>
        </w:r>
        <w:r>
          <w:t>20</w:t>
        </w:r>
        <w:r>
          <w:fldChar w:fldCharType="end"/>
        </w:r>
      </w:hyperlink>
    </w:p>
    <w:p>
      <w:pPr>
        <w:pStyle w:val="TOC2"/>
        <w:tabs>
          <w:tab w:val="right" w:leader="dot" w:pos="8306"/>
        </w:tabs>
      </w:pPr>
      <w:hyperlink w:anchor="_Toc30121" w:history="1">
        <w:r>
          <w:rPr>
            <w:rFonts w:ascii="仿宋" w:eastAsia="仿宋" w:hAnsi="仿宋" w:cs="仿宋" w:hint="eastAsia"/>
            <w:lang w:eastAsia="zh-CN"/>
          </w:rPr>
          <w:t>(二)、研发周期长</w:t>
        </w:r>
        <w:r>
          <w:tab/>
        </w:r>
        <w:r>
          <w:fldChar w:fldCharType="begin"/>
        </w:r>
        <w:r>
          <w:instrText xml:space="preserve"> PAGEREF _Toc30121 \h </w:instrText>
        </w:r>
        <w:r>
          <w:fldChar w:fldCharType="separate"/>
        </w:r>
        <w:r>
          <w:t>21</w:t>
        </w:r>
        <w:r>
          <w:fldChar w:fldCharType="end"/>
        </w:r>
      </w:hyperlink>
    </w:p>
    <w:p>
      <w:pPr>
        <w:pStyle w:val="TOC2"/>
        <w:tabs>
          <w:tab w:val="right" w:leader="dot" w:pos="8306"/>
        </w:tabs>
      </w:pPr>
      <w:hyperlink w:anchor="_Toc28185" w:history="1">
        <w:r>
          <w:rPr>
            <w:rFonts w:ascii="仿宋" w:eastAsia="仿宋" w:hAnsi="仿宋" w:cs="仿宋" w:hint="eastAsia"/>
            <w:lang w:eastAsia="zh-CN"/>
          </w:rPr>
          <w:t>(三)、市场风险大</w:t>
        </w:r>
        <w:r>
          <w:tab/>
        </w:r>
        <w:r>
          <w:fldChar w:fldCharType="begin"/>
        </w:r>
        <w:r>
          <w:instrText xml:space="preserve"> PAGEREF _Toc28185 \h </w:instrText>
        </w:r>
        <w:r>
          <w:fldChar w:fldCharType="separate"/>
        </w:r>
        <w:r>
          <w:t>23</w:t>
        </w:r>
        <w:r>
          <w:fldChar w:fldCharType="end"/>
        </w:r>
      </w:hyperlink>
    </w:p>
    <w:p>
      <w:pPr>
        <w:pStyle w:val="TOC2"/>
        <w:tabs>
          <w:tab w:val="right" w:leader="dot" w:pos="8306"/>
        </w:tabs>
      </w:pPr>
      <w:hyperlink w:anchor="_Toc4094" w:history="1">
        <w:r>
          <w:rPr>
            <w:rFonts w:ascii="仿宋" w:eastAsia="仿宋" w:hAnsi="仿宋" w:cs="仿宋" w:hint="eastAsia"/>
            <w:lang w:eastAsia="zh-CN"/>
          </w:rPr>
          <w:t>(四)、利润率高</w:t>
        </w:r>
        <w:r>
          <w:tab/>
        </w:r>
        <w:r>
          <w:fldChar w:fldCharType="begin"/>
        </w:r>
        <w:r>
          <w:instrText xml:space="preserve"> PAGEREF _Toc4094 \h </w:instrText>
        </w:r>
        <w:r>
          <w:fldChar w:fldCharType="separate"/>
        </w:r>
        <w:r>
          <w:t>25</w:t>
        </w:r>
        <w:r>
          <w:fldChar w:fldCharType="end"/>
        </w:r>
      </w:hyperlink>
    </w:p>
    <w:p>
      <w:pPr>
        <w:pStyle w:val="TOC1"/>
        <w:tabs>
          <w:tab w:val="right" w:leader="dot" w:pos="8306"/>
        </w:tabs>
      </w:pPr>
      <w:hyperlink w:anchor="_Toc20706" w:history="1">
        <w:r>
          <w:rPr>
            <w:rFonts w:ascii="仿宋" w:eastAsia="仿宋" w:hAnsi="仿宋" w:cs="仿宋" w:hint="eastAsia"/>
            <w:lang w:eastAsia="zh-CN"/>
          </w:rPr>
          <w:t>九、生产安全保护</w:t>
        </w:r>
        <w:r>
          <w:tab/>
        </w:r>
        <w:r>
          <w:fldChar w:fldCharType="begin"/>
        </w:r>
        <w:r>
          <w:instrText xml:space="preserve"> PAGEREF _Toc20706 \h </w:instrText>
        </w:r>
        <w:r>
          <w:fldChar w:fldCharType="separate"/>
        </w:r>
        <w:r>
          <w:t>27</w:t>
        </w:r>
        <w:r>
          <w:fldChar w:fldCharType="end"/>
        </w:r>
      </w:hyperlink>
    </w:p>
    <w:p>
      <w:pPr>
        <w:pStyle w:val="TOC2"/>
        <w:tabs>
          <w:tab w:val="right" w:leader="dot" w:pos="8306"/>
        </w:tabs>
      </w:pPr>
      <w:hyperlink w:anchor="_Toc492" w:history="1">
        <w:r>
          <w:rPr>
            <w:rFonts w:ascii="仿宋" w:eastAsia="仿宋" w:hAnsi="仿宋" w:cs="仿宋" w:hint="eastAsia"/>
            <w:lang w:eastAsia="zh-CN"/>
          </w:rPr>
          <w:t>(一)、消防安全</w:t>
        </w:r>
        <w:r>
          <w:tab/>
        </w:r>
        <w:r>
          <w:fldChar w:fldCharType="begin"/>
        </w:r>
        <w:r>
          <w:instrText xml:space="preserve"> PAGEREF _Toc492 \h </w:instrText>
        </w:r>
        <w:r>
          <w:fldChar w:fldCharType="separate"/>
        </w:r>
        <w:r>
          <w:t>27</w:t>
        </w:r>
        <w:r>
          <w:fldChar w:fldCharType="end"/>
        </w:r>
      </w:hyperlink>
    </w:p>
    <w:p>
      <w:pPr>
        <w:pStyle w:val="TOC2"/>
        <w:tabs>
          <w:tab w:val="right" w:leader="dot" w:pos="8306"/>
        </w:tabs>
      </w:pPr>
      <w:hyperlink w:anchor="_Toc7515" w:history="1">
        <w:r>
          <w:rPr>
            <w:rFonts w:ascii="仿宋" w:eastAsia="仿宋" w:hAnsi="仿宋" w:cs="仿宋" w:hint="eastAsia"/>
            <w:lang w:eastAsia="zh-CN"/>
          </w:rPr>
          <w:t>(二)、防火防爆总图布置措施</w:t>
        </w:r>
        <w:r>
          <w:tab/>
        </w:r>
        <w:r>
          <w:fldChar w:fldCharType="begin"/>
        </w:r>
        <w:r>
          <w:instrText xml:space="preserve"> PAGEREF _Toc7515 \h </w:instrText>
        </w:r>
        <w:r>
          <w:fldChar w:fldCharType="separate"/>
        </w:r>
        <w:r>
          <w:t>29</w:t>
        </w:r>
        <w:r>
          <w:fldChar w:fldCharType="end"/>
        </w:r>
      </w:hyperlink>
    </w:p>
    <w:p>
      <w:pPr>
        <w:pStyle w:val="TOC2"/>
        <w:tabs>
          <w:tab w:val="right" w:leader="dot" w:pos="8306"/>
        </w:tabs>
      </w:pPr>
      <w:hyperlink w:anchor="_Toc25179" w:history="1">
        <w:r>
          <w:rPr>
            <w:rFonts w:ascii="仿宋" w:eastAsia="仿宋" w:hAnsi="仿宋" w:cs="仿宋" w:hint="eastAsia"/>
            <w:lang w:eastAsia="zh-CN"/>
          </w:rPr>
          <w:t>(三)、自然灾害防范措施</w:t>
        </w:r>
        <w:r>
          <w:tab/>
        </w:r>
        <w:r>
          <w:fldChar w:fldCharType="begin"/>
        </w:r>
        <w:r>
          <w:instrText xml:space="preserve"> PAGEREF _Toc25179 \h </w:instrText>
        </w:r>
        <w:r>
          <w:fldChar w:fldCharType="separate"/>
        </w:r>
        <w:r>
          <w:t>30</w:t>
        </w:r>
        <w:r>
          <w:fldChar w:fldCharType="end"/>
        </w:r>
      </w:hyperlink>
    </w:p>
    <w:p>
      <w:pPr>
        <w:pStyle w:val="TOC2"/>
        <w:tabs>
          <w:tab w:val="right" w:leader="dot" w:pos="8306"/>
        </w:tabs>
      </w:pPr>
      <w:hyperlink w:anchor="_Toc9381" w:history="1">
        <w:r>
          <w:rPr>
            <w:rFonts w:ascii="仿宋" w:eastAsia="仿宋" w:hAnsi="仿宋" w:cs="仿宋" w:hint="eastAsia"/>
            <w:lang w:eastAsia="zh-CN"/>
          </w:rPr>
          <w:t>(四)、安全色及安全标志使用要求</w:t>
        </w:r>
        <w:r>
          <w:tab/>
        </w:r>
        <w:r>
          <w:fldChar w:fldCharType="begin"/>
        </w:r>
        <w:r>
          <w:instrText xml:space="preserve"> PAGEREF _Toc9381 \h </w:instrText>
        </w:r>
        <w:r>
          <w:fldChar w:fldCharType="separate"/>
        </w:r>
        <w:r>
          <w:t>31</w:t>
        </w:r>
        <w:r>
          <w:fldChar w:fldCharType="end"/>
        </w:r>
      </w:hyperlink>
    </w:p>
    <w:p>
      <w:pPr>
        <w:pStyle w:val="TOC2"/>
        <w:tabs>
          <w:tab w:val="right" w:leader="dot" w:pos="8306"/>
        </w:tabs>
      </w:pPr>
      <w:hyperlink w:anchor="_Toc25685" w:history="1">
        <w:r>
          <w:rPr>
            <w:rFonts w:ascii="仿宋" w:eastAsia="仿宋" w:hAnsi="仿宋" w:cs="仿宋" w:hint="eastAsia"/>
            <w:lang w:eastAsia="zh-CN"/>
          </w:rPr>
          <w:t>(五)、防尘防毒措施</w:t>
        </w:r>
        <w:r>
          <w:tab/>
        </w:r>
        <w:r>
          <w:fldChar w:fldCharType="begin"/>
        </w:r>
        <w:r>
          <w:instrText xml:space="preserve"> PAGEREF _Toc25685 \h </w:instrText>
        </w:r>
        <w:r>
          <w:fldChar w:fldCharType="separate"/>
        </w:r>
        <w:r>
          <w:t>32</w:t>
        </w:r>
        <w:r>
          <w:fldChar w:fldCharType="end"/>
        </w:r>
      </w:hyperlink>
    </w:p>
    <w:p>
      <w:pPr>
        <w:pStyle w:val="TOC2"/>
        <w:tabs>
          <w:tab w:val="right" w:leader="dot" w:pos="8306"/>
        </w:tabs>
      </w:pPr>
      <w:hyperlink w:anchor="_Toc8784" w:history="1">
        <w:r>
          <w:rPr>
            <w:rFonts w:ascii="仿宋" w:eastAsia="仿宋" w:hAnsi="仿宋" w:cs="仿宋" w:hint="eastAsia"/>
            <w:lang w:eastAsia="zh-CN"/>
          </w:rPr>
          <w:t>(六)、防静电、触电防护及防雷措施</w:t>
        </w:r>
        <w:r>
          <w:tab/>
        </w:r>
        <w:r>
          <w:fldChar w:fldCharType="begin"/>
        </w:r>
        <w:r>
          <w:instrText xml:space="preserve"> PAGEREF _Toc8784 \h </w:instrText>
        </w:r>
        <w:r>
          <w:fldChar w:fldCharType="separate"/>
        </w:r>
        <w:r>
          <w:t>32</w:t>
        </w:r>
        <w:r>
          <w:fldChar w:fldCharType="end"/>
        </w:r>
      </w:hyperlink>
    </w:p>
    <w:p>
      <w:pPr>
        <w:pStyle w:val="TOC2"/>
        <w:tabs>
          <w:tab w:val="right" w:leader="dot" w:pos="8306"/>
        </w:tabs>
      </w:pPr>
      <w:hyperlink w:anchor="_Toc32559" w:history="1">
        <w:r>
          <w:rPr>
            <w:rFonts w:ascii="仿宋" w:eastAsia="仿宋" w:hAnsi="仿宋" w:cs="仿宋" w:hint="eastAsia"/>
            <w:lang w:eastAsia="zh-CN"/>
          </w:rPr>
          <w:t>(七)、机械设备安全保障措施</w:t>
        </w:r>
        <w:r>
          <w:tab/>
        </w:r>
        <w:r>
          <w:fldChar w:fldCharType="begin"/>
        </w:r>
        <w:r>
          <w:instrText xml:space="preserve"> PAGEREF _Toc32559 \h </w:instrText>
        </w:r>
        <w:r>
          <w:fldChar w:fldCharType="separate"/>
        </w:r>
        <w:r>
          <w:t>34</w:t>
        </w:r>
        <w:r>
          <w:fldChar w:fldCharType="end"/>
        </w:r>
      </w:hyperlink>
    </w:p>
    <w:p>
      <w:pPr>
        <w:pStyle w:val="TOC1"/>
        <w:tabs>
          <w:tab w:val="right" w:leader="dot" w:pos="8306"/>
        </w:tabs>
      </w:pPr>
      <w:hyperlink w:anchor="_Toc14931" w:history="1">
        <w:r>
          <w:rPr>
            <w:rFonts w:ascii="仿宋" w:eastAsia="仿宋" w:hAnsi="仿宋" w:cs="仿宋" w:hint="eastAsia"/>
            <w:lang w:eastAsia="zh-CN"/>
          </w:rPr>
          <w:t>十、口语一对一项目经营效益</w:t>
        </w:r>
        <w:r>
          <w:tab/>
        </w:r>
        <w:r>
          <w:fldChar w:fldCharType="begin"/>
        </w:r>
        <w:r>
          <w:instrText xml:space="preserve"> PAGEREF _Toc14931 \h </w:instrText>
        </w:r>
        <w:r>
          <w:fldChar w:fldCharType="separate"/>
        </w:r>
        <w:r>
          <w:t>35</w:t>
        </w:r>
        <w:r>
          <w:fldChar w:fldCharType="end"/>
        </w:r>
      </w:hyperlink>
    </w:p>
    <w:p>
      <w:pPr>
        <w:pStyle w:val="TOC2"/>
        <w:tabs>
          <w:tab w:val="right" w:leader="dot" w:pos="8306"/>
        </w:tabs>
      </w:pPr>
      <w:hyperlink w:anchor="_Toc4373" w:history="1">
        <w:r>
          <w:rPr>
            <w:rFonts w:ascii="仿宋" w:eastAsia="仿宋" w:hAnsi="仿宋" w:cs="仿宋" w:hint="eastAsia"/>
            <w:lang w:eastAsia="zh-CN"/>
          </w:rPr>
          <w:t>(一)、经济评价财务测算</w:t>
        </w:r>
        <w:r>
          <w:tab/>
        </w:r>
        <w:r>
          <w:fldChar w:fldCharType="begin"/>
        </w:r>
        <w:r>
          <w:instrText xml:space="preserve"> PAGEREF _Toc4373 \h </w:instrText>
        </w:r>
        <w:r>
          <w:fldChar w:fldCharType="separate"/>
        </w:r>
        <w:r>
          <w:t>35</w:t>
        </w:r>
        <w:r>
          <w:fldChar w:fldCharType="end"/>
        </w:r>
      </w:hyperlink>
    </w:p>
    <w:p>
      <w:pPr>
        <w:pStyle w:val="TOC2"/>
        <w:tabs>
          <w:tab w:val="right" w:leader="dot" w:pos="8306"/>
        </w:tabs>
      </w:pPr>
      <w:hyperlink w:anchor="_Toc15348" w:history="1">
        <w:r>
          <w:rPr>
            <w:rFonts w:ascii="仿宋" w:eastAsia="仿宋" w:hAnsi="仿宋" w:cs="仿宋" w:hint="eastAsia"/>
            <w:lang w:eastAsia="zh-CN"/>
          </w:rPr>
          <w:t>(二)、口语一对一项目盈利能力分析</w:t>
        </w:r>
        <w:r>
          <w:tab/>
        </w:r>
        <w:r>
          <w:fldChar w:fldCharType="begin"/>
        </w:r>
        <w:r>
          <w:instrText xml:space="preserve"> PAGEREF _Toc15348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47" w:history="1">
        <w:r>
          <w:rPr>
            <w:rFonts w:ascii="仿宋" w:eastAsia="仿宋" w:hAnsi="仿宋" w:cs="仿宋" w:hint="eastAsia"/>
            <w:lang w:eastAsia="zh-CN"/>
          </w:rPr>
          <w:t>十一、口语一对一项目投资规划</w:t>
        </w:r>
        <w:r>
          <w:tab/>
        </w:r>
        <w:r>
          <w:fldChar w:fldCharType="begin"/>
        </w:r>
        <w:r>
          <w:instrText xml:space="preserve"> PAGEREF _Toc5847 \h </w:instrText>
        </w:r>
        <w:r>
          <w:fldChar w:fldCharType="separate"/>
        </w:r>
        <w:r>
          <w:t>37</w:t>
        </w:r>
        <w:r>
          <w:fldChar w:fldCharType="end"/>
        </w:r>
      </w:hyperlink>
    </w:p>
    <w:p>
      <w:pPr>
        <w:pStyle w:val="TOC2"/>
        <w:tabs>
          <w:tab w:val="right" w:leader="dot" w:pos="8306"/>
        </w:tabs>
      </w:pPr>
      <w:hyperlink w:anchor="_Toc30943" w:history="1">
        <w:r>
          <w:rPr>
            <w:rFonts w:ascii="仿宋" w:eastAsia="仿宋" w:hAnsi="仿宋" w:cs="仿宋" w:hint="eastAsia"/>
            <w:lang w:eastAsia="zh-CN"/>
          </w:rPr>
          <w:t>(一)、口语一对一项目总投资估算</w:t>
        </w:r>
        <w:r>
          <w:tab/>
        </w:r>
        <w:r>
          <w:fldChar w:fldCharType="begin"/>
        </w:r>
        <w:r>
          <w:instrText xml:space="preserve"> PAGEREF _Toc30943 \h </w:instrText>
        </w:r>
        <w:r>
          <w:fldChar w:fldCharType="separate"/>
        </w:r>
        <w:r>
          <w:t>37</w:t>
        </w:r>
        <w:r>
          <w:fldChar w:fldCharType="end"/>
        </w:r>
      </w:hyperlink>
    </w:p>
    <w:p>
      <w:pPr>
        <w:pStyle w:val="TOC2"/>
        <w:tabs>
          <w:tab w:val="right" w:leader="dot" w:pos="8306"/>
        </w:tabs>
      </w:pPr>
      <w:hyperlink w:anchor="_Toc11041" w:history="1">
        <w:r>
          <w:rPr>
            <w:rFonts w:ascii="仿宋" w:eastAsia="仿宋" w:hAnsi="仿宋" w:cs="仿宋" w:hint="eastAsia"/>
            <w:lang w:eastAsia="zh-CN"/>
          </w:rPr>
          <w:t>(二)、资金筹措</w:t>
        </w:r>
        <w:r>
          <w:tab/>
        </w:r>
        <w:r>
          <w:fldChar w:fldCharType="begin"/>
        </w:r>
        <w:r>
          <w:instrText xml:space="preserve"> PAGEREF _Toc11041 \h </w:instrText>
        </w:r>
        <w:r>
          <w:fldChar w:fldCharType="separate"/>
        </w:r>
        <w:r>
          <w:t>39</w:t>
        </w:r>
        <w:r>
          <w:fldChar w:fldCharType="end"/>
        </w:r>
      </w:hyperlink>
    </w:p>
    <w:p>
      <w:pPr>
        <w:pStyle w:val="TOC1"/>
        <w:tabs>
          <w:tab w:val="right" w:leader="dot" w:pos="8306"/>
        </w:tabs>
      </w:pPr>
      <w:hyperlink w:anchor="_Toc14840" w:history="1">
        <w:r>
          <w:rPr>
            <w:rFonts w:ascii="仿宋" w:eastAsia="仿宋" w:hAnsi="仿宋" w:cs="仿宋" w:hint="eastAsia"/>
            <w:lang w:eastAsia="zh-CN"/>
          </w:rPr>
          <w:t>十二、口语一对一项目人力资源管理</w:t>
        </w:r>
        <w:r>
          <w:tab/>
        </w:r>
        <w:r>
          <w:fldChar w:fldCharType="begin"/>
        </w:r>
        <w:r>
          <w:instrText xml:space="preserve"> PAGEREF _Toc14840 \h </w:instrText>
        </w:r>
        <w:r>
          <w:fldChar w:fldCharType="separate"/>
        </w:r>
        <w:r>
          <w:t>39</w:t>
        </w:r>
        <w:r>
          <w:fldChar w:fldCharType="end"/>
        </w:r>
      </w:hyperlink>
    </w:p>
    <w:p>
      <w:pPr>
        <w:pStyle w:val="TOC2"/>
        <w:tabs>
          <w:tab w:val="right" w:leader="dot" w:pos="8306"/>
        </w:tabs>
      </w:pPr>
      <w:hyperlink w:anchor="_Toc20623" w:history="1">
        <w:r>
          <w:rPr>
            <w:rFonts w:ascii="仿宋" w:eastAsia="仿宋" w:hAnsi="仿宋" w:cs="仿宋" w:hint="eastAsia"/>
            <w:lang w:eastAsia="zh-CN"/>
          </w:rPr>
          <w:t>(一)、建立健全的预算管理制度</w:t>
        </w:r>
        <w:r>
          <w:tab/>
        </w:r>
        <w:r>
          <w:fldChar w:fldCharType="begin"/>
        </w:r>
        <w:r>
          <w:instrText xml:space="preserve"> PAGEREF _Toc20623 \h </w:instrText>
        </w:r>
        <w:r>
          <w:fldChar w:fldCharType="separate"/>
        </w:r>
        <w:r>
          <w:t>39</w:t>
        </w:r>
        <w:r>
          <w:fldChar w:fldCharType="end"/>
        </w:r>
      </w:hyperlink>
    </w:p>
    <w:p>
      <w:pPr>
        <w:pStyle w:val="TOC2"/>
        <w:tabs>
          <w:tab w:val="right" w:leader="dot" w:pos="8306"/>
        </w:tabs>
      </w:pPr>
      <w:hyperlink w:anchor="_Toc26535" w:history="1">
        <w:r>
          <w:rPr>
            <w:rFonts w:ascii="仿宋" w:eastAsia="仿宋" w:hAnsi="仿宋" w:cs="仿宋" w:hint="eastAsia"/>
            <w:lang w:eastAsia="zh-CN"/>
          </w:rPr>
          <w:t>(二)、加强资金流动监控</w:t>
        </w:r>
        <w:r>
          <w:tab/>
        </w:r>
        <w:r>
          <w:fldChar w:fldCharType="begin"/>
        </w:r>
        <w:r>
          <w:instrText xml:space="preserve"> PAGEREF _Toc26535 \h </w:instrText>
        </w:r>
        <w:r>
          <w:fldChar w:fldCharType="separate"/>
        </w:r>
        <w:r>
          <w:t>41</w:t>
        </w:r>
        <w:r>
          <w:fldChar w:fldCharType="end"/>
        </w:r>
      </w:hyperlink>
    </w:p>
    <w:p>
      <w:pPr>
        <w:pStyle w:val="TOC2"/>
        <w:tabs>
          <w:tab w:val="right" w:leader="dot" w:pos="8306"/>
        </w:tabs>
      </w:pPr>
      <w:hyperlink w:anchor="_Toc25910" w:history="1">
        <w:r>
          <w:rPr>
            <w:rFonts w:ascii="仿宋" w:eastAsia="仿宋" w:hAnsi="仿宋" w:cs="仿宋" w:hint="eastAsia"/>
            <w:lang w:eastAsia="zh-CN"/>
          </w:rPr>
          <w:t>(三)、制定完善的风险控制机制</w:t>
        </w:r>
        <w:r>
          <w:tab/>
        </w:r>
        <w:r>
          <w:fldChar w:fldCharType="begin"/>
        </w:r>
        <w:r>
          <w:instrText xml:space="preserve"> PAGEREF _Toc25910 \h </w:instrText>
        </w:r>
        <w:r>
          <w:fldChar w:fldCharType="separate"/>
        </w:r>
        <w:r>
          <w:t>42</w:t>
        </w:r>
        <w:r>
          <w:fldChar w:fldCharType="end"/>
        </w:r>
      </w:hyperlink>
    </w:p>
    <w:p>
      <w:pPr>
        <w:pStyle w:val="TOC2"/>
        <w:tabs>
          <w:tab w:val="right" w:leader="dot" w:pos="8306"/>
        </w:tabs>
      </w:pPr>
      <w:hyperlink w:anchor="_Toc27063" w:history="1">
        <w:r>
          <w:rPr>
            <w:rFonts w:ascii="仿宋" w:eastAsia="仿宋" w:hAnsi="仿宋" w:cs="仿宋" w:hint="eastAsia"/>
            <w:lang w:eastAsia="zh-CN"/>
          </w:rPr>
          <w:t>(四)、优化成本管理</w:t>
        </w:r>
        <w:r>
          <w:tab/>
        </w:r>
        <w:r>
          <w:fldChar w:fldCharType="begin"/>
        </w:r>
        <w:r>
          <w:instrText xml:space="preserve"> PAGEREF _Toc27063 \h </w:instrText>
        </w:r>
        <w:r>
          <w:fldChar w:fldCharType="separate"/>
        </w:r>
        <w:r>
          <w:t>43</w:t>
        </w:r>
        <w:r>
          <w:fldChar w:fldCharType="end"/>
        </w:r>
      </w:hyperlink>
    </w:p>
    <w:p>
      <w:pPr>
        <w:pStyle w:val="TOC1"/>
        <w:tabs>
          <w:tab w:val="right" w:leader="dot" w:pos="8306"/>
        </w:tabs>
      </w:pPr>
      <w:hyperlink w:anchor="_Toc21398" w:history="1">
        <w:r>
          <w:rPr>
            <w:rFonts w:ascii="仿宋" w:eastAsia="仿宋" w:hAnsi="仿宋" w:cs="仿宋" w:hint="eastAsia"/>
            <w:lang w:eastAsia="zh-CN"/>
          </w:rPr>
          <w:t>十三、口语一对一项目变更管理</w:t>
        </w:r>
        <w:r>
          <w:tab/>
        </w:r>
        <w:r>
          <w:fldChar w:fldCharType="begin"/>
        </w:r>
        <w:r>
          <w:instrText xml:space="preserve"> PAGEREF _Toc21398 \h </w:instrText>
        </w:r>
        <w:r>
          <w:fldChar w:fldCharType="separate"/>
        </w:r>
        <w:r>
          <w:t>45</w:t>
        </w:r>
        <w:r>
          <w:fldChar w:fldCharType="end"/>
        </w:r>
      </w:hyperlink>
    </w:p>
    <w:p>
      <w:pPr>
        <w:pStyle w:val="TOC2"/>
        <w:tabs>
          <w:tab w:val="right" w:leader="dot" w:pos="8306"/>
        </w:tabs>
      </w:pPr>
      <w:hyperlink w:anchor="_Toc8961" w:history="1">
        <w:r>
          <w:rPr>
            <w:rFonts w:ascii="仿宋" w:eastAsia="仿宋" w:hAnsi="仿宋" w:cs="仿宋" w:hint="eastAsia"/>
            <w:lang w:eastAsia="zh-CN"/>
          </w:rPr>
          <w:t>(一)、变更申请与评估</w:t>
        </w:r>
        <w:r>
          <w:tab/>
        </w:r>
        <w:r>
          <w:fldChar w:fldCharType="begin"/>
        </w:r>
        <w:r>
          <w:instrText xml:space="preserve"> PAGEREF _Toc8961 \h </w:instrText>
        </w:r>
        <w:r>
          <w:fldChar w:fldCharType="separate"/>
        </w:r>
        <w:r>
          <w:t>45</w:t>
        </w:r>
        <w:r>
          <w:fldChar w:fldCharType="end"/>
        </w:r>
      </w:hyperlink>
    </w:p>
    <w:p>
      <w:pPr>
        <w:pStyle w:val="TOC2"/>
        <w:tabs>
          <w:tab w:val="right" w:leader="dot" w:pos="8306"/>
        </w:tabs>
      </w:pPr>
      <w:hyperlink w:anchor="_Toc29722" w:history="1">
        <w:r>
          <w:rPr>
            <w:rFonts w:ascii="仿宋" w:eastAsia="仿宋" w:hAnsi="仿宋" w:cs="仿宋" w:hint="eastAsia"/>
            <w:lang w:eastAsia="zh-CN"/>
          </w:rPr>
          <w:t>(二)、变更实施与控制</w:t>
        </w:r>
        <w:r>
          <w:tab/>
        </w:r>
        <w:r>
          <w:fldChar w:fldCharType="begin"/>
        </w:r>
        <w:r>
          <w:instrText xml:space="preserve"> PAGEREF _Toc29722 \h </w:instrText>
        </w:r>
        <w:r>
          <w:fldChar w:fldCharType="separate"/>
        </w:r>
        <w:r>
          <w:t>45</w:t>
        </w:r>
        <w:r>
          <w:fldChar w:fldCharType="end"/>
        </w:r>
      </w:hyperlink>
    </w:p>
    <w:p>
      <w:pPr>
        <w:pStyle w:val="TOC1"/>
        <w:tabs>
          <w:tab w:val="right" w:leader="dot" w:pos="8306"/>
        </w:tabs>
      </w:pPr>
      <w:hyperlink w:anchor="_Toc20333" w:history="1">
        <w:r>
          <w:rPr>
            <w:rFonts w:ascii="仿宋" w:eastAsia="仿宋" w:hAnsi="仿宋" w:cs="仿宋" w:hint="eastAsia"/>
            <w:lang w:eastAsia="zh-CN"/>
          </w:rPr>
          <w:t>十四、口语一对一项目治理与监督</w:t>
        </w:r>
        <w:r>
          <w:tab/>
        </w:r>
        <w:r>
          <w:fldChar w:fldCharType="begin"/>
        </w:r>
        <w:r>
          <w:instrText xml:space="preserve"> PAGEREF _Toc20333 \h </w:instrText>
        </w:r>
        <w:r>
          <w:fldChar w:fldCharType="separate"/>
        </w:r>
        <w:r>
          <w:t>46</w:t>
        </w:r>
        <w:r>
          <w:fldChar w:fldCharType="end"/>
        </w:r>
      </w:hyperlink>
    </w:p>
    <w:p>
      <w:pPr>
        <w:pStyle w:val="TOC2"/>
        <w:tabs>
          <w:tab w:val="right" w:leader="dot" w:pos="8306"/>
        </w:tabs>
      </w:pPr>
      <w:hyperlink w:anchor="_Toc27533" w:history="1">
        <w:r>
          <w:rPr>
            <w:rFonts w:ascii="仿宋" w:eastAsia="仿宋" w:hAnsi="仿宋" w:cs="仿宋" w:hint="eastAsia"/>
            <w:lang w:eastAsia="zh-CN"/>
          </w:rPr>
          <w:t>(一)、口语一对一项目治理结构</w:t>
        </w:r>
        <w:r>
          <w:tab/>
        </w:r>
        <w:r>
          <w:fldChar w:fldCharType="begin"/>
        </w:r>
        <w:r>
          <w:instrText xml:space="preserve"> PAGEREF _Toc27533 \h </w:instrText>
        </w:r>
        <w:r>
          <w:fldChar w:fldCharType="separate"/>
        </w:r>
        <w:r>
          <w:t>46</w:t>
        </w:r>
        <w:r>
          <w:fldChar w:fldCharType="end"/>
        </w:r>
      </w:hyperlink>
    </w:p>
    <w:p>
      <w:pPr>
        <w:pStyle w:val="TOC2"/>
        <w:tabs>
          <w:tab w:val="right" w:leader="dot" w:pos="8306"/>
        </w:tabs>
      </w:pPr>
      <w:hyperlink w:anchor="_Toc32535" w:history="1">
        <w:r>
          <w:rPr>
            <w:rFonts w:ascii="仿宋" w:eastAsia="仿宋" w:hAnsi="仿宋" w:cs="仿宋" w:hint="eastAsia"/>
            <w:lang w:eastAsia="zh-CN"/>
          </w:rPr>
          <w:t>(二)、监督与审计</w:t>
        </w:r>
        <w:r>
          <w:tab/>
        </w:r>
        <w:r>
          <w:fldChar w:fldCharType="begin"/>
        </w:r>
        <w:r>
          <w:instrText xml:space="preserve"> PAGEREF _Toc32535 \h </w:instrText>
        </w:r>
        <w:r>
          <w:fldChar w:fldCharType="separate"/>
        </w:r>
        <w:r>
          <w:t>47</w:t>
        </w:r>
        <w:r>
          <w:fldChar w:fldCharType="end"/>
        </w:r>
      </w:hyperlink>
    </w:p>
    <w:p>
      <w:pPr>
        <w:pStyle w:val="TOC1"/>
        <w:tabs>
          <w:tab w:val="right" w:leader="dot" w:pos="8306"/>
        </w:tabs>
      </w:pPr>
      <w:hyperlink w:anchor="_Toc30246" w:history="1">
        <w:r>
          <w:rPr>
            <w:rFonts w:ascii="仿宋" w:eastAsia="仿宋" w:hAnsi="仿宋" w:cs="仿宋" w:hint="eastAsia"/>
            <w:lang w:eastAsia="zh-CN"/>
          </w:rPr>
          <w:t>十五、利益相关者分析与沟通计划</w:t>
        </w:r>
        <w:r>
          <w:tab/>
        </w:r>
        <w:r>
          <w:fldChar w:fldCharType="begin"/>
        </w:r>
        <w:r>
          <w:instrText xml:space="preserve"> PAGEREF _Toc30246 \h </w:instrText>
        </w:r>
        <w:r>
          <w:fldChar w:fldCharType="separate"/>
        </w:r>
        <w:r>
          <w:t>49</w:t>
        </w:r>
        <w:r>
          <w:fldChar w:fldCharType="end"/>
        </w:r>
      </w:hyperlink>
    </w:p>
    <w:p>
      <w:pPr>
        <w:pStyle w:val="TOC2"/>
        <w:tabs>
          <w:tab w:val="right" w:leader="dot" w:pos="8306"/>
        </w:tabs>
      </w:pPr>
      <w:hyperlink w:anchor="_Toc32675" w:history="1">
        <w:r>
          <w:rPr>
            <w:rFonts w:ascii="仿宋" w:eastAsia="仿宋" w:hAnsi="仿宋" w:cs="仿宋" w:hint="eastAsia"/>
            <w:lang w:eastAsia="zh-CN"/>
          </w:rPr>
          <w:t>(一)、利益相关者分析</w:t>
        </w:r>
        <w:r>
          <w:tab/>
        </w:r>
        <w:r>
          <w:fldChar w:fldCharType="begin"/>
        </w:r>
        <w:r>
          <w:instrText xml:space="preserve"> PAGEREF _Toc32675 \h </w:instrText>
        </w:r>
        <w:r>
          <w:fldChar w:fldCharType="separate"/>
        </w:r>
        <w:r>
          <w:t>49</w:t>
        </w:r>
        <w:r>
          <w:fldChar w:fldCharType="end"/>
        </w:r>
      </w:hyperlink>
    </w:p>
    <w:p>
      <w:pPr>
        <w:pStyle w:val="TOC2"/>
        <w:tabs>
          <w:tab w:val="right" w:leader="dot" w:pos="8306"/>
        </w:tabs>
      </w:pPr>
      <w:hyperlink w:anchor="_Toc19488" w:history="1">
        <w:r>
          <w:rPr>
            <w:rFonts w:ascii="仿宋" w:eastAsia="仿宋" w:hAnsi="仿宋" w:cs="仿宋" w:hint="eastAsia"/>
            <w:lang w:eastAsia="zh-CN"/>
          </w:rPr>
          <w:t>(二)、沟通计划</w:t>
        </w:r>
        <w:r>
          <w:tab/>
        </w:r>
        <w:r>
          <w:fldChar w:fldCharType="begin"/>
        </w:r>
        <w:r>
          <w:instrText xml:space="preserve"> PAGEREF _Toc19488 \h </w:instrText>
        </w:r>
        <w:r>
          <w:fldChar w:fldCharType="separate"/>
        </w:r>
        <w:r>
          <w:t>50</w:t>
        </w:r>
        <w:r>
          <w:fldChar w:fldCharType="end"/>
        </w:r>
      </w:hyperlink>
    </w:p>
    <w:p>
      <w:pPr>
        <w:pStyle w:val="TOC1"/>
        <w:tabs>
          <w:tab w:val="right" w:leader="dot" w:pos="8306"/>
        </w:tabs>
      </w:pPr>
      <w:hyperlink w:anchor="_Toc19702" w:history="1">
        <w:r>
          <w:rPr>
            <w:rFonts w:ascii="仿宋" w:eastAsia="仿宋" w:hAnsi="仿宋" w:cs="仿宋" w:hint="eastAsia"/>
            <w:lang w:eastAsia="zh-CN"/>
          </w:rPr>
          <w:t>十六、供应链管理</w:t>
        </w:r>
        <w:r>
          <w:tab/>
        </w:r>
        <w:r>
          <w:fldChar w:fldCharType="begin"/>
        </w:r>
        <w:r>
          <w:instrText xml:space="preserve"> PAGEREF _Toc19702 \h </w:instrText>
        </w:r>
        <w:r>
          <w:fldChar w:fldCharType="separate"/>
        </w:r>
        <w:r>
          <w:t>51</w:t>
        </w:r>
        <w:r>
          <w:fldChar w:fldCharType="end"/>
        </w:r>
      </w:hyperlink>
    </w:p>
    <w:p>
      <w:pPr>
        <w:pStyle w:val="TOC2"/>
        <w:tabs>
          <w:tab w:val="right" w:leader="dot" w:pos="8306"/>
        </w:tabs>
      </w:pPr>
      <w:hyperlink w:anchor="_Toc29697" w:history="1">
        <w:r>
          <w:rPr>
            <w:rFonts w:ascii="仿宋" w:eastAsia="仿宋" w:hAnsi="仿宋" w:cs="仿宋" w:hint="eastAsia"/>
            <w:lang w:eastAsia="zh-CN"/>
          </w:rPr>
          <w:t>(一)、供应链战略规划</w:t>
        </w:r>
        <w:r>
          <w:tab/>
        </w:r>
        <w:r>
          <w:fldChar w:fldCharType="begin"/>
        </w:r>
        <w:r>
          <w:instrText xml:space="preserve"> PAGEREF _Toc29697 \h </w:instrText>
        </w:r>
        <w:r>
          <w:fldChar w:fldCharType="separate"/>
        </w:r>
        <w:r>
          <w:t>51</w:t>
        </w:r>
        <w:r>
          <w:fldChar w:fldCharType="end"/>
        </w:r>
      </w:hyperlink>
    </w:p>
    <w:p>
      <w:pPr>
        <w:pStyle w:val="TOC2"/>
        <w:tabs>
          <w:tab w:val="right" w:leader="dot" w:pos="8306"/>
        </w:tabs>
      </w:pPr>
      <w:hyperlink w:anchor="_Toc11502" w:history="1">
        <w:r>
          <w:rPr>
            <w:rFonts w:ascii="仿宋" w:eastAsia="仿宋" w:hAnsi="仿宋" w:cs="仿宋" w:hint="eastAsia"/>
            <w:lang w:eastAsia="zh-CN"/>
          </w:rPr>
          <w:t>(二)、供应商选择与合作</w:t>
        </w:r>
        <w:r>
          <w:tab/>
        </w:r>
        <w:r>
          <w:fldChar w:fldCharType="begin"/>
        </w:r>
        <w:r>
          <w:instrText xml:space="preserve"> PAGEREF _Toc11502 \h </w:instrText>
        </w:r>
        <w:r>
          <w:fldChar w:fldCharType="separate"/>
        </w:r>
        <w:r>
          <w:t>53</w:t>
        </w:r>
        <w:r>
          <w:fldChar w:fldCharType="end"/>
        </w:r>
      </w:hyperlink>
    </w:p>
    <w:p>
      <w:pPr>
        <w:pStyle w:val="TOC2"/>
        <w:tabs>
          <w:tab w:val="right" w:leader="dot" w:pos="8306"/>
        </w:tabs>
      </w:pPr>
      <w:hyperlink w:anchor="_Toc14313" w:history="1">
        <w:r>
          <w:rPr>
            <w:rFonts w:ascii="仿宋" w:eastAsia="仿宋" w:hAnsi="仿宋" w:cs="仿宋" w:hint="eastAsia"/>
            <w:lang w:eastAsia="zh-CN"/>
          </w:rPr>
          <w:t>(三)、物流与库存管理</w:t>
        </w:r>
        <w:r>
          <w:tab/>
        </w:r>
        <w:r>
          <w:fldChar w:fldCharType="begin"/>
        </w:r>
        <w:r>
          <w:instrText xml:space="preserve"> PAGEREF _Toc14313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285"/>
      <w:r>
        <w:rPr>
          <w:rFonts w:ascii="仿宋" w:eastAsia="仿宋" w:hAnsi="仿宋" w:cs="仿宋" w:hint="eastAsia"/>
          <w:sz w:val="28"/>
          <w:lang w:eastAsia="zh-CN"/>
        </w:rPr>
        <w:t>一、口语一对一项目土建工程</w:t>
      </w:r>
      <w:bookmarkEnd w:id="2"/>
    </w:p>
    <w:p>
      <w:pPr>
        <w:pStyle w:val="Heading2"/>
        <w:rPr>
          <w:rFonts w:ascii="仿宋" w:eastAsia="仿宋" w:hAnsi="仿宋" w:cs="仿宋" w:hint="eastAsia"/>
          <w:lang w:eastAsia="zh-CN"/>
        </w:rPr>
      </w:pPr>
      <w:bookmarkStart w:id="3" w:name="_Toc1785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在口语一对一项目的建筑工程设计中，我们将秉承一系列重要的设计原则，以确保口语一对一项目建筑在功能、美观、可持续性等方面达到最佳效果。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首要原则是确保建筑的功能性得到最大化的发挥。我们将充分理解口语一对一项目的实际需求，合理布局各个功能区域，保证建筑在满足业务需求的同时，提供高效的工作环境。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在建筑设计中，我们将综合考虑建设和运营成本。通过精细的经济效益分析，确保设计方案在高效利用资源的同时，对口语一对一项目的长期盈利能力有积极的贡献。</w:t>
      </w:r>
    </w:p>
    <w:p>
      <w:pPr>
        <w:pStyle w:val="Heading2"/>
        <w:ind w:firstLine="560" w:firstLineChars="200"/>
        <w:rPr>
          <w:rFonts w:ascii="仿宋" w:eastAsia="仿宋" w:hAnsi="仿宋" w:cs="仿宋" w:hint="eastAsia"/>
          <w:sz w:val="28"/>
          <w:lang w:eastAsia="zh-CN"/>
        </w:rPr>
      </w:pPr>
      <w:bookmarkStart w:id="4" w:name="_Toc2252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语一对一项目的土建工程设计中，我们将精准设定设计年限，结合口语一对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口语一对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4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口语一对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口语一对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口语一对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26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本期工程口语一对一项目预计总建筑面积XXX平方米，其中：计容建筑面积XXX平方米，计划建筑工程投资XX万元，占口语一对一项目总投资的XX%。</w:t>
      </w:r>
    </w:p>
    <w:p>
      <w:pPr>
        <w:pStyle w:val="Heading1"/>
        <w:ind w:firstLine="560" w:firstLineChars="200"/>
        <w:rPr>
          <w:rFonts w:ascii="仿宋" w:eastAsia="仿宋" w:hAnsi="仿宋" w:cs="仿宋" w:hint="eastAsia"/>
          <w:sz w:val="28"/>
          <w:lang w:eastAsia="zh-CN"/>
        </w:rPr>
      </w:pPr>
      <w:bookmarkStart w:id="7" w:name="_Toc18030"/>
      <w:r>
        <w:rPr>
          <w:rFonts w:ascii="仿宋" w:eastAsia="仿宋" w:hAnsi="仿宋" w:cs="仿宋" w:hint="eastAsia"/>
          <w:sz w:val="28"/>
          <w:lang w:eastAsia="zh-CN"/>
        </w:rPr>
        <w:t>二、口语一对一项目文档管理</w:t>
      </w:r>
      <w:bookmarkEnd w:id="7"/>
    </w:p>
    <w:p>
      <w:pPr>
        <w:pStyle w:val="Heading2"/>
        <w:rPr>
          <w:rFonts w:ascii="仿宋" w:eastAsia="仿宋" w:hAnsi="仿宋" w:cs="仿宋" w:hint="eastAsia"/>
          <w:lang w:eastAsia="zh-CN"/>
        </w:rPr>
      </w:pPr>
      <w:bookmarkStart w:id="8" w:name="_Toc27060"/>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口语一对一项目高度重视文档的质量和准确性，以支持口语一对一项目的各项活动和决策。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语一对一项目文档的编制始于口语一对一项目计划的初期，我们制定了详细的文档编制计划，明确了每个文档的内容、格式和编写责任人。在口语一对一项目启动阶段，我们首先编制了口语一对一项目章程，明确定义了口语一对一项目的目标、范围、风险等关键要素。随后，口语一对一项目团队根据计划陆续编制了需求文档、设计文档、测试文档等各类文档，确保口语一对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口语一对一项目管理中的重要环节，旨在确保口语一对一项目文档符合质量标准和口语一对一项目需求。在口语一对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口语一对一项目相关利益方和专业领域的专家对文档进行独立审查。这有助于获取更全面、客观的反馈，确保口语一对一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口语一对一项目在文档编制与审查方面建立了严格的管理机制，通过规范的流程和多维度的审查，确保口语一对一项目文档的质量、准确性和可靠性，为口语一对一项目的顺利推进提供了有力支持。</w:t>
      </w:r>
    </w:p>
    <w:p>
      <w:pPr>
        <w:pStyle w:val="Heading2"/>
        <w:ind w:firstLine="560" w:firstLineChars="200"/>
        <w:rPr>
          <w:rFonts w:ascii="仿宋" w:eastAsia="仿宋" w:hAnsi="仿宋" w:cs="仿宋" w:hint="eastAsia"/>
          <w:sz w:val="28"/>
          <w:lang w:eastAsia="zh-CN"/>
        </w:rPr>
      </w:pPr>
      <w:bookmarkStart w:id="9" w:name="_Toc24899"/>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在口语一对一项目中，我们致力于优化文档发布与分发过程，以确保信息的高效传递和团队间协作的顺畅进行。以下是我们采取的关键优化策略：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我们通过多渠道发布文档，包括电子邮件、口语一对一项目管理平台、内部网站等，以满足不同团队成员的偏好和需求。多渠道发布确保了信息的全面覆盖。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我们采用了精细的权限控制，确保只有授权人员可以访问敏感信息。这种安全措施保护了口语一对一项目文档的机密性，防止了未经授权的信息泄露。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0087"/>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文档存档与归档是口语一对一项目生命周期中一个至关重要的环节，直接关系到口语一对一项目信息的长期保存和历史记录的完整性。在口语一对一项目中，我们实施了一系列有效的文档存档与归档管理策略：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7093"/>
      <w:r>
        <w:rPr>
          <w:rFonts w:ascii="仿宋" w:eastAsia="仿宋" w:hAnsi="仿宋" w:cs="仿宋" w:hint="eastAsia"/>
          <w:sz w:val="28"/>
          <w:lang w:eastAsia="zh-CN"/>
        </w:rPr>
        <w:t>三、口语一对一项目建设背景及必要性分析</w:t>
      </w:r>
      <w:bookmarkEnd w:id="11"/>
    </w:p>
    <w:p>
      <w:pPr>
        <w:pStyle w:val="Heading2"/>
        <w:rPr>
          <w:rFonts w:ascii="仿宋" w:eastAsia="仿宋" w:hAnsi="仿宋" w:cs="仿宋" w:hint="eastAsia"/>
          <w:lang w:eastAsia="zh-CN"/>
        </w:rPr>
      </w:pPr>
      <w:bookmarkStart w:id="12" w:name="_Toc17160"/>
      <w:r>
        <w:rPr>
          <w:rFonts w:ascii="仿宋" w:eastAsia="仿宋" w:hAnsi="仿宋" w:cs="仿宋" w:hint="eastAsia"/>
          <w:lang w:eastAsia="zh-CN"/>
        </w:rPr>
        <w:t>(一)、口语一对一项目背景分析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口语一对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口语一对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口语一对一项目在这个潮流中的定位。同时，我们将关注行业内涌现的新兴机遇，以便口语一对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口语一对一项目提供了强大的发展动力。我们将聚焦于行业内最新的技术发展趋势，包括但不限于人工智能、大数据分析、物联网等领域。通过深度的技术研究，我们将确保口语一对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口语一对一项目发展的源泉。我们将投入更多的精力对市场需求进行深入剖析，超越表面的需求，深入挖掘潜在的市场痛点和机遇。通过对市场需求的细致了解，口语一对一项目将更有针对性地设计解决方案，满足市场的多样化需求，从而更好地促进口语一对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口语一对一项目战略至关重要。我们将对竞争态势进行更为深入的分析，包括但不限于市场份额、产品特点、客户满意度等多个维度。通过深度的竞争分析，口语一对一项目将能够更准确地把握市场脉搏，制定具有竞争力的口语一对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口语一对一项目的发展具有直接的影响。我们将进行更为全面的法规和政策分析，了解行业发展中的潜在法律风险和合规挑战。通过充分了解和遵守相关法规，口语一对一项目将确保在法律框架内合法合规运营，为口语一对一项目的稳健发展提供有力支持。</w:t>
      </w:r>
    </w:p>
    <w:p>
      <w:pPr>
        <w:pStyle w:val="Heading2"/>
        <w:ind w:firstLine="560" w:firstLineChars="200"/>
        <w:rPr>
          <w:rFonts w:ascii="仿宋" w:eastAsia="仿宋" w:hAnsi="仿宋" w:cs="仿宋" w:hint="eastAsia"/>
          <w:sz w:val="28"/>
          <w:lang w:eastAsia="zh-CN"/>
        </w:rPr>
      </w:pPr>
      <w:bookmarkStart w:id="13" w:name="_Toc30469"/>
      <w:r>
        <w:rPr>
          <w:rFonts w:ascii="仿宋" w:eastAsia="仿宋" w:hAnsi="仿宋" w:cs="仿宋" w:hint="eastAsia"/>
          <w:sz w:val="28"/>
          <w:lang w:eastAsia="zh-CN"/>
        </w:rPr>
        <w:t>(二)、口语一对一项目建设必要性分析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口语一对一项目建设的迫切性源于对行业发展趋势的深刻洞察。我们正处于一个行业变革的时代，科技创新、数字化转型成为企业发展的关键动力。口语一对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口语一对一项目建设不仅仅是为了跟上潮流，更是为了通过技术创新推动企业的持续发展。通过引入先进的技术和解决方案，口语一对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口语一对一项目的建设成为必然选择，通过提高产品质量、拓展服务领域，从而在竞争中获得更多的机会。口语一对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口语一对一项目建设的必要性体现在对客户需求更精准的满足。通过口语一对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口语一对一项目建设的背后是对企业持续创新的追求。只有通过不断创新，企业才能在竞争中立于不败之地。口语一对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100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24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口语一对一项目的主要产品是XXXX，预计年产值为XXX万元。这一产品在市场中占据着重要的地位，其广泛的应用范围使得该口语一对一项目的市场前景非常广阔。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口语一对一项目的xxx产品作为重要的原材料之一，将在多个领域发挥关键作用。其在建筑、交通、能源等方面的广泛应用将为整个产业链提供强大的支持，形成产业协同效应。口语一对一项目的年产值XXX万XXX万XXX万万元不仅反映了其在市场上的巨大潜力，更预示着它对国民经济的积极贡献。这种关联度高、涉及面广的产业关系，使得该口语一对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996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语一对一项目总征地面积为XXXX平方米，相当于约XX.XX亩，其中净用地面积为XXXX平方米，红线范围内相当于约XX.XX亩。这一用地规模充分考虑了口语一对一项目的建设需求，保障了口语一对一项目在合适的空间内得以充分发展。口语一对一项目规划的总建筑面积为XXXX平方米，其中主体工程建设占XXXX平方米，计容建筑面积达XXXX平方米。预计建筑工程的投资将达到XXXX万元，为口语一对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口语一对一项目计划购置的设备共计XXXX台（套），设备购置费用为XXXX万元。这一设备购置计划充分考虑到口语一对一项目的生产需求和技术要求，确保了口语一对一项目在生产运营中具备先进的技术装备和高效的生产能力。设备的合理配置将为口语一对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口语一对一项目计划总投资为XXXX万元，预计年实现营业收入为XXXX万元。这一产能规模的设定旨在确保口语一对一项目能够在投资与回报之间取得平衡，实现长期可持续的发展。口语一对一项目的总投资充分考虑到各个方面的需求，包括用地建设、设备购置等多个环节，以确保口语一对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5974"/>
      <w:r>
        <w:rPr>
          <w:rFonts w:ascii="仿宋" w:eastAsia="仿宋" w:hAnsi="仿宋" w:cs="仿宋" w:hint="eastAsia"/>
          <w:sz w:val="28"/>
          <w:lang w:eastAsia="zh-CN"/>
        </w:rPr>
        <w:t>五、口语一对一项目可持续发展</w:t>
      </w:r>
      <w:bookmarkEnd w:id="17"/>
    </w:p>
    <w:p>
      <w:pPr>
        <w:pStyle w:val="Heading2"/>
        <w:rPr>
          <w:rFonts w:ascii="仿宋" w:eastAsia="仿宋" w:hAnsi="仿宋" w:cs="仿宋" w:hint="eastAsia"/>
          <w:lang w:eastAsia="zh-CN"/>
        </w:rPr>
      </w:pPr>
      <w:bookmarkStart w:id="18" w:name="_Toc2200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语一对一项目中，口语一对一项目团队着眼于未来，明确了可持续发展的战略方向。制定的具体可持续发展目标包括降低资源使用、采用环保技术、最大化社会效益等。这一步骤不仅有助于口语一对一项目在环保和社会责任方面达到最高标准，也为未来提供了明确的指引，确保口语一对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可持续实践的融入口语一对一项目管理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口语一对一项目管理周期。从口语一对一项目规划开始，口语一对一项目团队就考虑了环境和社会的因素。在执行阶段，口语一对一项目团队积极推动绿色技术的应用，优化资源利用。此外，关注员工的社会责任，通过培训和沟通活动提高员工对可持续发展的认知，使他们能够在日常工作中践行可持续实践。这些举措不仅为口语一对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243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扎根于口语一对一项目的可持续发展理念，我们深信环保与社会责任是口语一对一项目成功的关键支柱。在口语一对一项目的每一步，我们都致力于通过创新和实践，履行对环境和社会的坚定责任。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口语一对一项目团队通过引入先进的环保技术、建立高效的废物处理系统以及推动能源节约措施，积极履行环保责任。定期的环保监测和评估确保口语一对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口语一对一项目不仅致力于自身可持续发展，还注重对社会的回馈。通过支持社区口语一对一项目、参与慈善事业、提供培训机会等方式，口语一对一项目积极履行社会责任。与当地社区建立积极互动，关注员工的工作与生活平衡，以及员工的身心健康，是口语一对一项目在社会责任层面的关键举措。这样的实践不仅增强了口语一对一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9271"/>
      <w:r>
        <w:rPr>
          <w:rFonts w:ascii="仿宋" w:eastAsia="仿宋" w:hAnsi="仿宋" w:cs="仿宋" w:hint="eastAsia"/>
          <w:sz w:val="28"/>
          <w:lang w:eastAsia="zh-CN"/>
        </w:rPr>
        <w:t>六、口语一对一项目危机管理</w:t>
      </w:r>
      <w:bookmarkEnd w:id="20"/>
    </w:p>
    <w:p>
      <w:pPr>
        <w:pStyle w:val="Heading2"/>
        <w:rPr>
          <w:rFonts w:ascii="仿宋" w:eastAsia="仿宋" w:hAnsi="仿宋" w:cs="仿宋" w:hint="eastAsia"/>
          <w:lang w:eastAsia="zh-CN"/>
        </w:rPr>
      </w:pPr>
      <w:bookmarkStart w:id="21" w:name="_Toc4188"/>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口语一对一项目危机管理中，危机预警与识别是确保口语一对一项目稳健运行的核心步骤。通过建立全面的监测机制，口语一对一项目团队旨在及时发现和理解潜在的风险和危机因素，以便采取及时的预防和应对措施，确保口语一对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https://d.book118.com/777062042164006030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8329A8"/>
    <w:rsid w:val="2B8329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06204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2024-01-11T14:56:00Z</dcterms:created>
  <dcterms:modified xsi:type="dcterms:W3CDTF">2024-01-11T14:56:55Z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0FD1BD1F501442B1902EA3691C44C24E_11</vt:lpwstr>
  </property>
  <property fmtid="{D5CDD505-2E9C-101B-9397-08002B2CF9AE}" pid="3" name="KSOProductBuildVer">
    <vt:lpwstr>2052-12.1.0.16120</vt:lpwstr>
  </property>
</Properties>
</file>