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孕产妇用品项目规划设计纲要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36" w:history="1">
        <w:r>
          <w:rPr>
            <w:rFonts w:ascii="仿宋" w:eastAsia="仿宋" w:hAnsi="仿宋" w:cs="仿宋" w:hint="eastAsia"/>
            <w:lang w:eastAsia="zh-CN"/>
          </w:rPr>
          <w:t>序言</w:t>
        </w:r>
        <w:r>
          <w:tab/>
        </w:r>
        <w:r>
          <w:fldChar w:fldCharType="begin"/>
        </w:r>
        <w:r>
          <w:instrText xml:space="preserve"> PAGEREF _Toc17836 \h </w:instrText>
        </w:r>
        <w:r>
          <w:fldChar w:fldCharType="separate"/>
        </w:r>
        <w:r>
          <w:t>3</w:t>
        </w:r>
        <w:r>
          <w:fldChar w:fldCharType="end"/>
        </w:r>
      </w:hyperlink>
    </w:p>
    <w:p>
      <w:pPr>
        <w:pStyle w:val="TOC1"/>
        <w:tabs>
          <w:tab w:val="right" w:leader="dot" w:pos="8306"/>
        </w:tabs>
      </w:pPr>
      <w:hyperlink w:anchor="_Toc26748" w:history="1">
        <w:r>
          <w:rPr>
            <w:rFonts w:ascii="仿宋" w:eastAsia="仿宋" w:hAnsi="仿宋" w:cs="仿宋" w:hint="eastAsia"/>
            <w:lang w:eastAsia="zh-CN"/>
          </w:rPr>
          <w:t>一、孕产妇用品项目绩效评估</w:t>
        </w:r>
        <w:r>
          <w:tab/>
        </w:r>
        <w:r>
          <w:fldChar w:fldCharType="begin"/>
        </w:r>
        <w:r>
          <w:instrText xml:space="preserve"> PAGEREF _Toc26748 \h </w:instrText>
        </w:r>
        <w:r>
          <w:fldChar w:fldCharType="separate"/>
        </w:r>
        <w:r>
          <w:t>3</w:t>
        </w:r>
        <w:r>
          <w:fldChar w:fldCharType="end"/>
        </w:r>
      </w:hyperlink>
    </w:p>
    <w:p>
      <w:pPr>
        <w:pStyle w:val="TOC2"/>
        <w:tabs>
          <w:tab w:val="right" w:leader="dot" w:pos="8306"/>
        </w:tabs>
      </w:pPr>
      <w:hyperlink w:anchor="_Toc10473" w:history="1">
        <w:r>
          <w:rPr>
            <w:rFonts w:ascii="仿宋" w:eastAsia="仿宋" w:hAnsi="仿宋" w:cs="仿宋" w:hint="eastAsia"/>
            <w:lang w:eastAsia="zh-CN"/>
          </w:rPr>
          <w:t>(一)、绩效评估指标</w:t>
        </w:r>
        <w:r>
          <w:tab/>
        </w:r>
        <w:r>
          <w:fldChar w:fldCharType="begin"/>
        </w:r>
        <w:r>
          <w:instrText xml:space="preserve"> PAGEREF _Toc10473 \h </w:instrText>
        </w:r>
        <w:r>
          <w:fldChar w:fldCharType="separate"/>
        </w:r>
        <w:r>
          <w:t>3</w:t>
        </w:r>
        <w:r>
          <w:fldChar w:fldCharType="end"/>
        </w:r>
      </w:hyperlink>
    </w:p>
    <w:p>
      <w:pPr>
        <w:pStyle w:val="TOC2"/>
        <w:tabs>
          <w:tab w:val="right" w:leader="dot" w:pos="8306"/>
        </w:tabs>
      </w:pPr>
      <w:hyperlink w:anchor="_Toc22520" w:history="1">
        <w:r>
          <w:rPr>
            <w:rFonts w:ascii="仿宋" w:eastAsia="仿宋" w:hAnsi="仿宋" w:cs="仿宋" w:hint="eastAsia"/>
            <w:lang w:eastAsia="zh-CN"/>
          </w:rPr>
          <w:t>(二)、绩效评估方法</w:t>
        </w:r>
        <w:r>
          <w:tab/>
        </w:r>
        <w:r>
          <w:fldChar w:fldCharType="begin"/>
        </w:r>
        <w:r>
          <w:instrText xml:space="preserve"> PAGEREF _Toc22520 \h </w:instrText>
        </w:r>
        <w:r>
          <w:fldChar w:fldCharType="separate"/>
        </w:r>
        <w:r>
          <w:t>4</w:t>
        </w:r>
        <w:r>
          <w:fldChar w:fldCharType="end"/>
        </w:r>
      </w:hyperlink>
    </w:p>
    <w:p>
      <w:pPr>
        <w:pStyle w:val="TOC2"/>
        <w:tabs>
          <w:tab w:val="right" w:leader="dot" w:pos="8306"/>
        </w:tabs>
      </w:pPr>
      <w:hyperlink w:anchor="_Toc30970" w:history="1">
        <w:r>
          <w:rPr>
            <w:rFonts w:ascii="仿宋" w:eastAsia="仿宋" w:hAnsi="仿宋" w:cs="仿宋" w:hint="eastAsia"/>
            <w:lang w:eastAsia="zh-CN"/>
          </w:rPr>
          <w:t>(三)、绩效评估周期</w:t>
        </w:r>
        <w:r>
          <w:tab/>
        </w:r>
        <w:r>
          <w:fldChar w:fldCharType="begin"/>
        </w:r>
        <w:r>
          <w:instrText xml:space="preserve"> PAGEREF _Toc30970 \h </w:instrText>
        </w:r>
        <w:r>
          <w:fldChar w:fldCharType="separate"/>
        </w:r>
        <w:r>
          <w:t>5</w:t>
        </w:r>
        <w:r>
          <w:fldChar w:fldCharType="end"/>
        </w:r>
      </w:hyperlink>
    </w:p>
    <w:p>
      <w:pPr>
        <w:pStyle w:val="TOC1"/>
        <w:tabs>
          <w:tab w:val="right" w:leader="dot" w:pos="8306"/>
        </w:tabs>
      </w:pPr>
      <w:hyperlink w:anchor="_Toc19930" w:history="1">
        <w:r>
          <w:rPr>
            <w:rFonts w:ascii="仿宋" w:eastAsia="仿宋" w:hAnsi="仿宋" w:cs="仿宋" w:hint="eastAsia"/>
            <w:lang w:eastAsia="zh-CN"/>
          </w:rPr>
          <w:t>二、孕产妇用品项目土建工程</w:t>
        </w:r>
        <w:r>
          <w:tab/>
        </w:r>
        <w:r>
          <w:fldChar w:fldCharType="begin"/>
        </w:r>
        <w:r>
          <w:instrText xml:space="preserve"> PAGEREF _Toc19930 \h </w:instrText>
        </w:r>
        <w:r>
          <w:fldChar w:fldCharType="separate"/>
        </w:r>
        <w:r>
          <w:t>6</w:t>
        </w:r>
        <w:r>
          <w:fldChar w:fldCharType="end"/>
        </w:r>
      </w:hyperlink>
    </w:p>
    <w:p>
      <w:pPr>
        <w:pStyle w:val="TOC2"/>
        <w:tabs>
          <w:tab w:val="right" w:leader="dot" w:pos="8306"/>
        </w:tabs>
      </w:pPr>
      <w:hyperlink w:anchor="_Toc8246" w:history="1">
        <w:r>
          <w:rPr>
            <w:rFonts w:ascii="仿宋" w:eastAsia="仿宋" w:hAnsi="仿宋" w:cs="仿宋" w:hint="eastAsia"/>
            <w:lang w:eastAsia="zh-CN"/>
          </w:rPr>
          <w:t>(一)、建筑工程设计原则</w:t>
        </w:r>
        <w:r>
          <w:tab/>
        </w:r>
        <w:r>
          <w:fldChar w:fldCharType="begin"/>
        </w:r>
        <w:r>
          <w:instrText xml:space="preserve"> PAGEREF _Toc8246 \h </w:instrText>
        </w:r>
        <w:r>
          <w:fldChar w:fldCharType="separate"/>
        </w:r>
        <w:r>
          <w:t>6</w:t>
        </w:r>
        <w:r>
          <w:fldChar w:fldCharType="end"/>
        </w:r>
      </w:hyperlink>
    </w:p>
    <w:p>
      <w:pPr>
        <w:pStyle w:val="TOC2"/>
        <w:tabs>
          <w:tab w:val="right" w:leader="dot" w:pos="8306"/>
        </w:tabs>
      </w:pPr>
      <w:hyperlink w:anchor="_Toc3100" w:history="1">
        <w:r>
          <w:rPr>
            <w:rFonts w:ascii="仿宋" w:eastAsia="仿宋" w:hAnsi="仿宋" w:cs="仿宋" w:hint="eastAsia"/>
            <w:lang w:eastAsia="zh-CN"/>
          </w:rPr>
          <w:t>(二)、土建工程设计年限及安全等级</w:t>
        </w:r>
        <w:r>
          <w:tab/>
        </w:r>
        <w:r>
          <w:fldChar w:fldCharType="begin"/>
        </w:r>
        <w:r>
          <w:instrText xml:space="preserve"> PAGEREF _Toc3100 \h </w:instrText>
        </w:r>
        <w:r>
          <w:fldChar w:fldCharType="separate"/>
        </w:r>
        <w:r>
          <w:t>7</w:t>
        </w:r>
        <w:r>
          <w:fldChar w:fldCharType="end"/>
        </w:r>
      </w:hyperlink>
    </w:p>
    <w:p>
      <w:pPr>
        <w:pStyle w:val="TOC2"/>
        <w:tabs>
          <w:tab w:val="right" w:leader="dot" w:pos="8306"/>
        </w:tabs>
      </w:pPr>
      <w:hyperlink w:anchor="_Toc23981" w:history="1">
        <w:r>
          <w:rPr>
            <w:rFonts w:ascii="仿宋" w:eastAsia="仿宋" w:hAnsi="仿宋" w:cs="仿宋" w:hint="eastAsia"/>
            <w:lang w:eastAsia="zh-CN"/>
          </w:rPr>
          <w:t>(三)、建筑工程设计总体要求</w:t>
        </w:r>
        <w:r>
          <w:tab/>
        </w:r>
        <w:r>
          <w:fldChar w:fldCharType="begin"/>
        </w:r>
        <w:r>
          <w:instrText xml:space="preserve"> PAGEREF _Toc23981 \h </w:instrText>
        </w:r>
        <w:r>
          <w:fldChar w:fldCharType="separate"/>
        </w:r>
        <w:r>
          <w:t>8</w:t>
        </w:r>
        <w:r>
          <w:fldChar w:fldCharType="end"/>
        </w:r>
      </w:hyperlink>
    </w:p>
    <w:p>
      <w:pPr>
        <w:pStyle w:val="TOC2"/>
        <w:tabs>
          <w:tab w:val="right" w:leader="dot" w:pos="8306"/>
        </w:tabs>
      </w:pPr>
      <w:hyperlink w:anchor="_Toc11938" w:history="1">
        <w:r>
          <w:rPr>
            <w:rFonts w:ascii="仿宋" w:eastAsia="仿宋" w:hAnsi="仿宋" w:cs="仿宋" w:hint="eastAsia"/>
            <w:lang w:eastAsia="zh-CN"/>
          </w:rPr>
          <w:t>(四)、土建工程建设指标</w:t>
        </w:r>
        <w:r>
          <w:tab/>
        </w:r>
        <w:r>
          <w:fldChar w:fldCharType="begin"/>
        </w:r>
        <w:r>
          <w:instrText xml:space="preserve"> PAGEREF _Toc11938 \h </w:instrText>
        </w:r>
        <w:r>
          <w:fldChar w:fldCharType="separate"/>
        </w:r>
        <w:r>
          <w:t>9</w:t>
        </w:r>
        <w:r>
          <w:fldChar w:fldCharType="end"/>
        </w:r>
      </w:hyperlink>
    </w:p>
    <w:p>
      <w:pPr>
        <w:pStyle w:val="TOC1"/>
        <w:tabs>
          <w:tab w:val="right" w:leader="dot" w:pos="8306"/>
        </w:tabs>
      </w:pPr>
      <w:hyperlink w:anchor="_Toc6778" w:history="1">
        <w:r>
          <w:rPr>
            <w:rFonts w:ascii="仿宋" w:eastAsia="仿宋" w:hAnsi="仿宋" w:cs="仿宋" w:hint="eastAsia"/>
            <w:lang w:eastAsia="zh-CN"/>
          </w:rPr>
          <w:t>三、孕产妇用品项目选址可行性分析</w:t>
        </w:r>
        <w:r>
          <w:tab/>
        </w:r>
        <w:r>
          <w:fldChar w:fldCharType="begin"/>
        </w:r>
        <w:r>
          <w:instrText xml:space="preserve"> PAGEREF _Toc6778 \h </w:instrText>
        </w:r>
        <w:r>
          <w:fldChar w:fldCharType="separate"/>
        </w:r>
        <w:r>
          <w:t>9</w:t>
        </w:r>
        <w:r>
          <w:fldChar w:fldCharType="end"/>
        </w:r>
      </w:hyperlink>
    </w:p>
    <w:p>
      <w:pPr>
        <w:pStyle w:val="TOC2"/>
        <w:tabs>
          <w:tab w:val="right" w:leader="dot" w:pos="8306"/>
        </w:tabs>
      </w:pPr>
      <w:hyperlink w:anchor="_Toc27578" w:history="1">
        <w:r>
          <w:rPr>
            <w:rFonts w:ascii="仿宋" w:eastAsia="仿宋" w:hAnsi="仿宋" w:cs="仿宋" w:hint="eastAsia"/>
            <w:lang w:eastAsia="zh-CN"/>
          </w:rPr>
          <w:t>(一)、孕产妇用品项目选址</w:t>
        </w:r>
        <w:r>
          <w:tab/>
        </w:r>
        <w:r>
          <w:fldChar w:fldCharType="begin"/>
        </w:r>
        <w:r>
          <w:instrText xml:space="preserve"> PAGEREF _Toc27578 \h </w:instrText>
        </w:r>
        <w:r>
          <w:fldChar w:fldCharType="separate"/>
        </w:r>
        <w:r>
          <w:t>9</w:t>
        </w:r>
        <w:r>
          <w:fldChar w:fldCharType="end"/>
        </w:r>
      </w:hyperlink>
    </w:p>
    <w:p>
      <w:pPr>
        <w:pStyle w:val="TOC2"/>
        <w:tabs>
          <w:tab w:val="right" w:leader="dot" w:pos="8306"/>
        </w:tabs>
      </w:pPr>
      <w:hyperlink w:anchor="_Toc26319" w:history="1">
        <w:r>
          <w:rPr>
            <w:rFonts w:ascii="仿宋" w:eastAsia="仿宋" w:hAnsi="仿宋" w:cs="仿宋" w:hint="eastAsia"/>
            <w:lang w:eastAsia="zh-CN"/>
          </w:rPr>
          <w:t>(二)、用地控制指标</w:t>
        </w:r>
        <w:r>
          <w:tab/>
        </w:r>
        <w:r>
          <w:fldChar w:fldCharType="begin"/>
        </w:r>
        <w:r>
          <w:instrText xml:space="preserve"> PAGEREF _Toc26319 \h </w:instrText>
        </w:r>
        <w:r>
          <w:fldChar w:fldCharType="separate"/>
        </w:r>
        <w:r>
          <w:t>9</w:t>
        </w:r>
        <w:r>
          <w:fldChar w:fldCharType="end"/>
        </w:r>
      </w:hyperlink>
    </w:p>
    <w:p>
      <w:pPr>
        <w:pStyle w:val="TOC2"/>
        <w:tabs>
          <w:tab w:val="right" w:leader="dot" w:pos="8306"/>
        </w:tabs>
      </w:pPr>
      <w:hyperlink w:anchor="_Toc24966" w:history="1">
        <w:r>
          <w:rPr>
            <w:rFonts w:ascii="仿宋" w:eastAsia="仿宋" w:hAnsi="仿宋" w:cs="仿宋" w:hint="eastAsia"/>
            <w:lang w:eastAsia="zh-CN"/>
          </w:rPr>
          <w:t>(三)、节约用地措施</w:t>
        </w:r>
        <w:r>
          <w:tab/>
        </w:r>
        <w:r>
          <w:fldChar w:fldCharType="begin"/>
        </w:r>
        <w:r>
          <w:instrText xml:space="preserve"> PAGEREF _Toc24966 \h </w:instrText>
        </w:r>
        <w:r>
          <w:fldChar w:fldCharType="separate"/>
        </w:r>
        <w:r>
          <w:t>11</w:t>
        </w:r>
        <w:r>
          <w:fldChar w:fldCharType="end"/>
        </w:r>
      </w:hyperlink>
    </w:p>
    <w:p>
      <w:pPr>
        <w:pStyle w:val="TOC2"/>
        <w:tabs>
          <w:tab w:val="right" w:leader="dot" w:pos="8306"/>
        </w:tabs>
      </w:pPr>
      <w:hyperlink w:anchor="_Toc17454" w:history="1">
        <w:r>
          <w:rPr>
            <w:rFonts w:ascii="仿宋" w:eastAsia="仿宋" w:hAnsi="仿宋" w:cs="仿宋" w:hint="eastAsia"/>
            <w:lang w:eastAsia="zh-CN"/>
          </w:rPr>
          <w:t>(四)、总图布置方案</w:t>
        </w:r>
        <w:r>
          <w:tab/>
        </w:r>
        <w:r>
          <w:fldChar w:fldCharType="begin"/>
        </w:r>
        <w:r>
          <w:instrText xml:space="preserve"> PAGEREF _Toc17454 \h </w:instrText>
        </w:r>
        <w:r>
          <w:fldChar w:fldCharType="separate"/>
        </w:r>
        <w:r>
          <w:t>12</w:t>
        </w:r>
        <w:r>
          <w:fldChar w:fldCharType="end"/>
        </w:r>
      </w:hyperlink>
    </w:p>
    <w:p>
      <w:pPr>
        <w:pStyle w:val="TOC2"/>
        <w:tabs>
          <w:tab w:val="right" w:leader="dot" w:pos="8306"/>
        </w:tabs>
      </w:pPr>
      <w:hyperlink w:anchor="_Toc8124" w:history="1">
        <w:r>
          <w:rPr>
            <w:rFonts w:ascii="仿宋" w:eastAsia="仿宋" w:hAnsi="仿宋" w:cs="仿宋" w:hint="eastAsia"/>
            <w:lang w:eastAsia="zh-CN"/>
          </w:rPr>
          <w:t>(五)、选址综合评价</w:t>
        </w:r>
        <w:r>
          <w:tab/>
        </w:r>
        <w:r>
          <w:fldChar w:fldCharType="begin"/>
        </w:r>
        <w:r>
          <w:instrText xml:space="preserve"> PAGEREF _Toc8124 \h </w:instrText>
        </w:r>
        <w:r>
          <w:fldChar w:fldCharType="separate"/>
        </w:r>
        <w:r>
          <w:t>14</w:t>
        </w:r>
        <w:r>
          <w:fldChar w:fldCharType="end"/>
        </w:r>
      </w:hyperlink>
    </w:p>
    <w:p>
      <w:pPr>
        <w:pStyle w:val="TOC1"/>
        <w:tabs>
          <w:tab w:val="right" w:leader="dot" w:pos="8306"/>
        </w:tabs>
      </w:pPr>
      <w:hyperlink w:anchor="_Toc20145" w:history="1">
        <w:r>
          <w:rPr>
            <w:rFonts w:ascii="仿宋" w:eastAsia="仿宋" w:hAnsi="仿宋" w:cs="仿宋" w:hint="eastAsia"/>
            <w:lang w:eastAsia="zh-CN"/>
          </w:rPr>
          <w:t>四、孕产妇用品项目危机管理</w:t>
        </w:r>
        <w:r>
          <w:tab/>
        </w:r>
        <w:r>
          <w:fldChar w:fldCharType="begin"/>
        </w:r>
        <w:r>
          <w:instrText xml:space="preserve"> PAGEREF _Toc20145 \h </w:instrText>
        </w:r>
        <w:r>
          <w:fldChar w:fldCharType="separate"/>
        </w:r>
        <w:r>
          <w:t>15</w:t>
        </w:r>
        <w:r>
          <w:fldChar w:fldCharType="end"/>
        </w:r>
      </w:hyperlink>
    </w:p>
    <w:p>
      <w:pPr>
        <w:pStyle w:val="TOC2"/>
        <w:tabs>
          <w:tab w:val="right" w:leader="dot" w:pos="8306"/>
        </w:tabs>
      </w:pPr>
      <w:hyperlink w:anchor="_Toc22626" w:history="1">
        <w:r>
          <w:rPr>
            <w:rFonts w:ascii="仿宋" w:eastAsia="仿宋" w:hAnsi="仿宋" w:cs="仿宋" w:hint="eastAsia"/>
            <w:lang w:eastAsia="zh-CN"/>
          </w:rPr>
          <w:t>(一)、危机预警与识别</w:t>
        </w:r>
        <w:r>
          <w:tab/>
        </w:r>
        <w:r>
          <w:fldChar w:fldCharType="begin"/>
        </w:r>
        <w:r>
          <w:instrText xml:space="preserve"> PAGEREF _Toc22626 \h </w:instrText>
        </w:r>
        <w:r>
          <w:fldChar w:fldCharType="separate"/>
        </w:r>
        <w:r>
          <w:t>15</w:t>
        </w:r>
        <w:r>
          <w:fldChar w:fldCharType="end"/>
        </w:r>
      </w:hyperlink>
    </w:p>
    <w:p>
      <w:pPr>
        <w:pStyle w:val="TOC2"/>
        <w:tabs>
          <w:tab w:val="right" w:leader="dot" w:pos="8306"/>
        </w:tabs>
      </w:pPr>
      <w:hyperlink w:anchor="_Toc9554" w:history="1">
        <w:r>
          <w:rPr>
            <w:rFonts w:ascii="仿宋" w:eastAsia="仿宋" w:hAnsi="仿宋" w:cs="仿宋" w:hint="eastAsia"/>
            <w:lang w:eastAsia="zh-CN"/>
          </w:rPr>
          <w:t>(二)、危机应对与恢复</w:t>
        </w:r>
        <w:r>
          <w:tab/>
        </w:r>
        <w:r>
          <w:fldChar w:fldCharType="begin"/>
        </w:r>
        <w:r>
          <w:instrText xml:space="preserve"> PAGEREF _Toc9554 \h </w:instrText>
        </w:r>
        <w:r>
          <w:fldChar w:fldCharType="separate"/>
        </w:r>
        <w:r>
          <w:t>16</w:t>
        </w:r>
        <w:r>
          <w:fldChar w:fldCharType="end"/>
        </w:r>
      </w:hyperlink>
    </w:p>
    <w:p>
      <w:pPr>
        <w:pStyle w:val="TOC1"/>
        <w:tabs>
          <w:tab w:val="right" w:leader="dot" w:pos="8306"/>
        </w:tabs>
      </w:pPr>
      <w:hyperlink w:anchor="_Toc14190" w:history="1">
        <w:r>
          <w:rPr>
            <w:rFonts w:ascii="仿宋" w:eastAsia="仿宋" w:hAnsi="仿宋" w:cs="仿宋" w:hint="eastAsia"/>
            <w:lang w:eastAsia="zh-CN"/>
          </w:rPr>
          <w:t>五、孕产妇用品项目可持续发展</w:t>
        </w:r>
        <w:r>
          <w:tab/>
        </w:r>
        <w:r>
          <w:fldChar w:fldCharType="begin"/>
        </w:r>
        <w:r>
          <w:instrText xml:space="preserve"> PAGEREF _Toc14190 \h </w:instrText>
        </w:r>
        <w:r>
          <w:fldChar w:fldCharType="separate"/>
        </w:r>
        <w:r>
          <w:t>17</w:t>
        </w:r>
        <w:r>
          <w:fldChar w:fldCharType="end"/>
        </w:r>
      </w:hyperlink>
    </w:p>
    <w:p>
      <w:pPr>
        <w:pStyle w:val="TOC2"/>
        <w:tabs>
          <w:tab w:val="right" w:leader="dot" w:pos="8306"/>
        </w:tabs>
      </w:pPr>
      <w:hyperlink w:anchor="_Toc12675" w:history="1">
        <w:r>
          <w:rPr>
            <w:rFonts w:ascii="仿宋" w:eastAsia="仿宋" w:hAnsi="仿宋" w:cs="仿宋" w:hint="eastAsia"/>
            <w:lang w:eastAsia="zh-CN"/>
          </w:rPr>
          <w:t>(一)、可持续战略与实践</w:t>
        </w:r>
        <w:r>
          <w:tab/>
        </w:r>
        <w:r>
          <w:fldChar w:fldCharType="begin"/>
        </w:r>
        <w:r>
          <w:instrText xml:space="preserve"> PAGEREF _Toc12675 \h </w:instrText>
        </w:r>
        <w:r>
          <w:fldChar w:fldCharType="separate"/>
        </w:r>
        <w:r>
          <w:t>17</w:t>
        </w:r>
        <w:r>
          <w:fldChar w:fldCharType="end"/>
        </w:r>
      </w:hyperlink>
    </w:p>
    <w:p>
      <w:pPr>
        <w:pStyle w:val="TOC2"/>
        <w:tabs>
          <w:tab w:val="right" w:leader="dot" w:pos="8306"/>
        </w:tabs>
      </w:pPr>
      <w:hyperlink w:anchor="_Toc8313" w:history="1">
        <w:r>
          <w:rPr>
            <w:rFonts w:ascii="仿宋" w:eastAsia="仿宋" w:hAnsi="仿宋" w:cs="仿宋" w:hint="eastAsia"/>
            <w:lang w:eastAsia="zh-CN"/>
          </w:rPr>
          <w:t>(二)、环保与社会责任</w:t>
        </w:r>
        <w:r>
          <w:tab/>
        </w:r>
        <w:r>
          <w:fldChar w:fldCharType="begin"/>
        </w:r>
        <w:r>
          <w:instrText xml:space="preserve"> PAGEREF _Toc8313 \h </w:instrText>
        </w:r>
        <w:r>
          <w:fldChar w:fldCharType="separate"/>
        </w:r>
        <w:r>
          <w:t>18</w:t>
        </w:r>
        <w:r>
          <w:fldChar w:fldCharType="end"/>
        </w:r>
      </w:hyperlink>
    </w:p>
    <w:p>
      <w:pPr>
        <w:pStyle w:val="TOC1"/>
        <w:tabs>
          <w:tab w:val="right" w:leader="dot" w:pos="8306"/>
        </w:tabs>
      </w:pPr>
      <w:hyperlink w:anchor="_Toc12454" w:history="1">
        <w:r>
          <w:rPr>
            <w:rFonts w:ascii="仿宋" w:eastAsia="仿宋" w:hAnsi="仿宋" w:cs="仿宋" w:hint="eastAsia"/>
            <w:lang w:eastAsia="zh-CN"/>
          </w:rPr>
          <w:t>六、市场分析、调研</w:t>
        </w:r>
        <w:r>
          <w:tab/>
        </w:r>
        <w:r>
          <w:fldChar w:fldCharType="begin"/>
        </w:r>
        <w:r>
          <w:instrText xml:space="preserve"> PAGEREF _Toc12454 \h </w:instrText>
        </w:r>
        <w:r>
          <w:fldChar w:fldCharType="separate"/>
        </w:r>
        <w:r>
          <w:t>19</w:t>
        </w:r>
        <w:r>
          <w:fldChar w:fldCharType="end"/>
        </w:r>
      </w:hyperlink>
    </w:p>
    <w:p>
      <w:pPr>
        <w:pStyle w:val="TOC2"/>
        <w:tabs>
          <w:tab w:val="right" w:leader="dot" w:pos="8306"/>
        </w:tabs>
      </w:pPr>
      <w:hyperlink w:anchor="_Toc19167" w:history="1">
        <w:r>
          <w:rPr>
            <w:rFonts w:ascii="仿宋" w:eastAsia="仿宋" w:hAnsi="仿宋" w:cs="仿宋" w:hint="eastAsia"/>
            <w:lang w:eastAsia="zh-CN"/>
          </w:rPr>
          <w:t>(一)、孕产妇用品行业分析</w:t>
        </w:r>
        <w:r>
          <w:tab/>
        </w:r>
        <w:r>
          <w:fldChar w:fldCharType="begin"/>
        </w:r>
        <w:r>
          <w:instrText xml:space="preserve"> PAGEREF _Toc19167 \h </w:instrText>
        </w:r>
        <w:r>
          <w:fldChar w:fldCharType="separate"/>
        </w:r>
        <w:r>
          <w:t>19</w:t>
        </w:r>
        <w:r>
          <w:fldChar w:fldCharType="end"/>
        </w:r>
      </w:hyperlink>
    </w:p>
    <w:p>
      <w:pPr>
        <w:pStyle w:val="TOC2"/>
        <w:tabs>
          <w:tab w:val="right" w:leader="dot" w:pos="8306"/>
        </w:tabs>
      </w:pPr>
      <w:hyperlink w:anchor="_Toc13858" w:history="1">
        <w:r>
          <w:rPr>
            <w:rFonts w:ascii="仿宋" w:eastAsia="仿宋" w:hAnsi="仿宋" w:cs="仿宋" w:hint="eastAsia"/>
            <w:lang w:eastAsia="zh-CN"/>
          </w:rPr>
          <w:t>(二)、孕产妇用品市场分析预测</w:t>
        </w:r>
        <w:r>
          <w:tab/>
        </w:r>
        <w:r>
          <w:fldChar w:fldCharType="begin"/>
        </w:r>
        <w:r>
          <w:instrText xml:space="preserve"> PAGEREF _Toc13858 \h </w:instrText>
        </w:r>
        <w:r>
          <w:fldChar w:fldCharType="separate"/>
        </w:r>
        <w:r>
          <w:t>19</w:t>
        </w:r>
        <w:r>
          <w:fldChar w:fldCharType="end"/>
        </w:r>
      </w:hyperlink>
    </w:p>
    <w:p>
      <w:pPr>
        <w:pStyle w:val="TOC1"/>
        <w:tabs>
          <w:tab w:val="right" w:leader="dot" w:pos="8306"/>
        </w:tabs>
      </w:pPr>
      <w:hyperlink w:anchor="_Toc14337" w:history="1">
        <w:r>
          <w:rPr>
            <w:rFonts w:ascii="仿宋" w:eastAsia="仿宋" w:hAnsi="仿宋" w:cs="仿宋" w:hint="eastAsia"/>
            <w:lang w:eastAsia="zh-CN"/>
          </w:rPr>
          <w:t>七、孕产妇用品项目社会影响</w:t>
        </w:r>
        <w:r>
          <w:tab/>
        </w:r>
        <w:r>
          <w:fldChar w:fldCharType="begin"/>
        </w:r>
        <w:r>
          <w:instrText xml:space="preserve"> PAGEREF _Toc14337 \h </w:instrText>
        </w:r>
        <w:r>
          <w:fldChar w:fldCharType="separate"/>
        </w:r>
        <w:r>
          <w:t>20</w:t>
        </w:r>
        <w:r>
          <w:fldChar w:fldCharType="end"/>
        </w:r>
      </w:hyperlink>
    </w:p>
    <w:p>
      <w:pPr>
        <w:pStyle w:val="TOC2"/>
        <w:tabs>
          <w:tab w:val="right" w:leader="dot" w:pos="8306"/>
        </w:tabs>
      </w:pPr>
      <w:hyperlink w:anchor="_Toc21277" w:history="1">
        <w:r>
          <w:rPr>
            <w:rFonts w:ascii="仿宋" w:eastAsia="仿宋" w:hAnsi="仿宋" w:cs="仿宋" w:hint="eastAsia"/>
            <w:lang w:eastAsia="zh-CN"/>
          </w:rPr>
          <w:t>(一)、社会责任与义务</w:t>
        </w:r>
        <w:r>
          <w:tab/>
        </w:r>
        <w:r>
          <w:fldChar w:fldCharType="begin"/>
        </w:r>
        <w:r>
          <w:instrText xml:space="preserve"> PAGEREF _Toc21277 \h </w:instrText>
        </w:r>
        <w:r>
          <w:fldChar w:fldCharType="separate"/>
        </w:r>
        <w:r>
          <w:t>20</w:t>
        </w:r>
        <w:r>
          <w:fldChar w:fldCharType="end"/>
        </w:r>
      </w:hyperlink>
    </w:p>
    <w:p>
      <w:pPr>
        <w:pStyle w:val="TOC2"/>
        <w:tabs>
          <w:tab w:val="right" w:leader="dot" w:pos="8306"/>
        </w:tabs>
      </w:pPr>
      <w:hyperlink w:anchor="_Toc7307" w:history="1">
        <w:r>
          <w:rPr>
            <w:rFonts w:ascii="仿宋" w:eastAsia="仿宋" w:hAnsi="仿宋" w:cs="仿宋" w:hint="eastAsia"/>
            <w:lang w:eastAsia="zh-CN"/>
          </w:rPr>
          <w:t>(二)、社会参与与沟通</w:t>
        </w:r>
        <w:r>
          <w:tab/>
        </w:r>
        <w:r>
          <w:fldChar w:fldCharType="begin"/>
        </w:r>
        <w:r>
          <w:instrText xml:space="preserve"> PAGEREF _Toc7307 \h </w:instrText>
        </w:r>
        <w:r>
          <w:fldChar w:fldCharType="separate"/>
        </w:r>
        <w:r>
          <w:t>21</w:t>
        </w:r>
        <w:r>
          <w:fldChar w:fldCharType="end"/>
        </w:r>
      </w:hyperlink>
    </w:p>
    <w:p>
      <w:pPr>
        <w:pStyle w:val="TOC1"/>
        <w:tabs>
          <w:tab w:val="right" w:leader="dot" w:pos="8306"/>
        </w:tabs>
      </w:pPr>
      <w:hyperlink w:anchor="_Toc14641" w:history="1">
        <w:r>
          <w:rPr>
            <w:rFonts w:ascii="仿宋" w:eastAsia="仿宋" w:hAnsi="仿宋" w:cs="仿宋" w:hint="eastAsia"/>
            <w:lang w:eastAsia="zh-CN"/>
          </w:rPr>
          <w:t>八、孕产妇用品项目财务管理</w:t>
        </w:r>
        <w:r>
          <w:tab/>
        </w:r>
        <w:r>
          <w:fldChar w:fldCharType="begin"/>
        </w:r>
        <w:r>
          <w:instrText xml:space="preserve"> PAGEREF _Toc14641 \h </w:instrText>
        </w:r>
        <w:r>
          <w:fldChar w:fldCharType="separate"/>
        </w:r>
        <w:r>
          <w:t>22</w:t>
        </w:r>
        <w:r>
          <w:fldChar w:fldCharType="end"/>
        </w:r>
      </w:hyperlink>
    </w:p>
    <w:p>
      <w:pPr>
        <w:pStyle w:val="TOC2"/>
        <w:tabs>
          <w:tab w:val="right" w:leader="dot" w:pos="8306"/>
        </w:tabs>
      </w:pPr>
      <w:hyperlink w:anchor="_Toc23779" w:history="1">
        <w:r>
          <w:rPr>
            <w:rFonts w:ascii="仿宋" w:eastAsia="仿宋" w:hAnsi="仿宋" w:cs="仿宋" w:hint="eastAsia"/>
            <w:lang w:eastAsia="zh-CN"/>
          </w:rPr>
          <w:t>(一)、资金需求大</w:t>
        </w:r>
        <w:r>
          <w:tab/>
        </w:r>
        <w:r>
          <w:fldChar w:fldCharType="begin"/>
        </w:r>
        <w:r>
          <w:instrText xml:space="preserve"> PAGEREF _Toc23779 \h </w:instrText>
        </w:r>
        <w:r>
          <w:fldChar w:fldCharType="separate"/>
        </w:r>
        <w:r>
          <w:t>22</w:t>
        </w:r>
        <w:r>
          <w:fldChar w:fldCharType="end"/>
        </w:r>
      </w:hyperlink>
    </w:p>
    <w:p>
      <w:pPr>
        <w:pStyle w:val="TOC2"/>
        <w:tabs>
          <w:tab w:val="right" w:leader="dot" w:pos="8306"/>
        </w:tabs>
      </w:pPr>
      <w:hyperlink w:anchor="_Toc6031" w:history="1">
        <w:r>
          <w:rPr>
            <w:rFonts w:ascii="仿宋" w:eastAsia="仿宋" w:hAnsi="仿宋" w:cs="仿宋" w:hint="eastAsia"/>
            <w:lang w:eastAsia="zh-CN"/>
          </w:rPr>
          <w:t>(二)、研发周期长</w:t>
        </w:r>
        <w:r>
          <w:tab/>
        </w:r>
        <w:r>
          <w:fldChar w:fldCharType="begin"/>
        </w:r>
        <w:r>
          <w:instrText xml:space="preserve"> PAGEREF _Toc6031 \h </w:instrText>
        </w:r>
        <w:r>
          <w:fldChar w:fldCharType="separate"/>
        </w:r>
        <w:r>
          <w:t>23</w:t>
        </w:r>
        <w:r>
          <w:fldChar w:fldCharType="end"/>
        </w:r>
      </w:hyperlink>
    </w:p>
    <w:p>
      <w:pPr>
        <w:pStyle w:val="TOC2"/>
        <w:tabs>
          <w:tab w:val="right" w:leader="dot" w:pos="8306"/>
        </w:tabs>
      </w:pPr>
      <w:hyperlink w:anchor="_Toc32310" w:history="1">
        <w:r>
          <w:rPr>
            <w:rFonts w:ascii="仿宋" w:eastAsia="仿宋" w:hAnsi="仿宋" w:cs="仿宋" w:hint="eastAsia"/>
            <w:lang w:eastAsia="zh-CN"/>
          </w:rPr>
          <w:t>(三)、市场风险大</w:t>
        </w:r>
        <w:r>
          <w:tab/>
        </w:r>
        <w:r>
          <w:fldChar w:fldCharType="begin"/>
        </w:r>
        <w:r>
          <w:instrText xml:space="preserve"> PAGEREF _Toc32310 \h </w:instrText>
        </w:r>
        <w:r>
          <w:fldChar w:fldCharType="separate"/>
        </w:r>
        <w:r>
          <w:t>24</w:t>
        </w:r>
        <w:r>
          <w:fldChar w:fldCharType="end"/>
        </w:r>
      </w:hyperlink>
    </w:p>
    <w:p>
      <w:pPr>
        <w:pStyle w:val="TOC2"/>
        <w:tabs>
          <w:tab w:val="right" w:leader="dot" w:pos="8306"/>
        </w:tabs>
      </w:pPr>
      <w:hyperlink w:anchor="_Toc11883" w:history="1">
        <w:r>
          <w:rPr>
            <w:rFonts w:ascii="仿宋" w:eastAsia="仿宋" w:hAnsi="仿宋" w:cs="仿宋" w:hint="eastAsia"/>
            <w:lang w:eastAsia="zh-CN"/>
          </w:rPr>
          <w:t>(四)、利润率高</w:t>
        </w:r>
        <w:r>
          <w:tab/>
        </w:r>
        <w:r>
          <w:fldChar w:fldCharType="begin"/>
        </w:r>
        <w:r>
          <w:instrText xml:space="preserve"> PAGEREF _Toc11883 \h </w:instrText>
        </w:r>
        <w:r>
          <w:fldChar w:fldCharType="separate"/>
        </w:r>
        <w:r>
          <w:t>27</w:t>
        </w:r>
        <w:r>
          <w:fldChar w:fldCharType="end"/>
        </w:r>
      </w:hyperlink>
    </w:p>
    <w:p>
      <w:pPr>
        <w:pStyle w:val="TOC1"/>
        <w:tabs>
          <w:tab w:val="right" w:leader="dot" w:pos="8306"/>
        </w:tabs>
      </w:pPr>
      <w:hyperlink w:anchor="_Toc14524" w:history="1">
        <w:r>
          <w:rPr>
            <w:rFonts w:ascii="仿宋" w:eastAsia="仿宋" w:hAnsi="仿宋" w:cs="仿宋" w:hint="eastAsia"/>
            <w:lang w:eastAsia="zh-CN"/>
          </w:rPr>
          <w:t>九、孕产妇用品项目经营效益</w:t>
        </w:r>
        <w:r>
          <w:tab/>
        </w:r>
        <w:r>
          <w:fldChar w:fldCharType="begin"/>
        </w:r>
        <w:r>
          <w:instrText xml:space="preserve"> PAGEREF _Toc14524 \h </w:instrText>
        </w:r>
        <w:r>
          <w:fldChar w:fldCharType="separate"/>
        </w:r>
        <w:r>
          <w:t>29</w:t>
        </w:r>
        <w:r>
          <w:fldChar w:fldCharType="end"/>
        </w:r>
      </w:hyperlink>
    </w:p>
    <w:p>
      <w:pPr>
        <w:pStyle w:val="TOC2"/>
        <w:tabs>
          <w:tab w:val="right" w:leader="dot" w:pos="8306"/>
        </w:tabs>
      </w:pPr>
      <w:hyperlink w:anchor="_Toc12974" w:history="1">
        <w:r>
          <w:rPr>
            <w:rFonts w:ascii="仿宋" w:eastAsia="仿宋" w:hAnsi="仿宋" w:cs="仿宋" w:hint="eastAsia"/>
            <w:lang w:eastAsia="zh-CN"/>
          </w:rPr>
          <w:t>(一)、经济评价财务测算</w:t>
        </w:r>
        <w:r>
          <w:tab/>
        </w:r>
        <w:r>
          <w:fldChar w:fldCharType="begin"/>
        </w:r>
        <w:r>
          <w:instrText xml:space="preserve"> PAGEREF _Toc12974 \h </w:instrText>
        </w:r>
        <w:r>
          <w:fldChar w:fldCharType="separate"/>
        </w:r>
        <w:r>
          <w:t>29</w:t>
        </w:r>
        <w:r>
          <w:fldChar w:fldCharType="end"/>
        </w:r>
      </w:hyperlink>
    </w:p>
    <w:p>
      <w:pPr>
        <w:pStyle w:val="TOC2"/>
        <w:tabs>
          <w:tab w:val="right" w:leader="dot" w:pos="8306"/>
        </w:tabs>
      </w:pPr>
      <w:hyperlink w:anchor="_Toc32027" w:history="1">
        <w:r>
          <w:rPr>
            <w:rFonts w:ascii="仿宋" w:eastAsia="仿宋" w:hAnsi="仿宋" w:cs="仿宋" w:hint="eastAsia"/>
            <w:lang w:eastAsia="zh-CN"/>
          </w:rPr>
          <w:t>(二)、孕产妇用品项目盈利能力分析</w:t>
        </w:r>
        <w:r>
          <w:tab/>
        </w:r>
        <w:r>
          <w:fldChar w:fldCharType="begin"/>
        </w:r>
        <w:r>
          <w:instrText xml:space="preserve"> PAGEREF _Toc32027 \h </w:instrText>
        </w:r>
        <w:r>
          <w:fldChar w:fldCharType="separate"/>
        </w:r>
        <w:r>
          <w:t>30</w:t>
        </w:r>
        <w:r>
          <w:fldChar w:fldCharType="end"/>
        </w:r>
      </w:hyperlink>
    </w:p>
    <w:p>
      <w:pPr>
        <w:pStyle w:val="TOC1"/>
        <w:tabs>
          <w:tab w:val="right" w:leader="dot" w:pos="8306"/>
        </w:tabs>
      </w:pPr>
      <w:hyperlink w:anchor="_Toc11319" w:history="1">
        <w:r>
          <w:rPr>
            <w:rFonts w:ascii="仿宋" w:eastAsia="仿宋" w:hAnsi="仿宋" w:cs="仿宋" w:hint="eastAsia"/>
            <w:lang w:eastAsia="zh-CN"/>
          </w:rPr>
          <w:t>十、孕产妇用品项目技术管理</w:t>
        </w:r>
        <w:r>
          <w:tab/>
        </w:r>
        <w:r>
          <w:fldChar w:fldCharType="begin"/>
        </w:r>
        <w:r>
          <w:instrText xml:space="preserve"> PAGEREF _Toc11319 \h </w:instrText>
        </w:r>
        <w:r>
          <w:fldChar w:fldCharType="separate"/>
        </w:r>
        <w:r>
          <w:t>31</w:t>
        </w:r>
        <w:r>
          <w:fldChar w:fldCharType="end"/>
        </w:r>
      </w:hyperlink>
    </w:p>
    <w:p>
      <w:pPr>
        <w:pStyle w:val="TOC2"/>
        <w:tabs>
          <w:tab w:val="right" w:leader="dot" w:pos="8306"/>
        </w:tabs>
      </w:pPr>
      <w:hyperlink w:anchor="_Toc3623" w:history="1">
        <w:r>
          <w:rPr>
            <w:rFonts w:ascii="仿宋" w:eastAsia="仿宋" w:hAnsi="仿宋" w:cs="仿宋" w:hint="eastAsia"/>
            <w:lang w:eastAsia="zh-CN"/>
          </w:rPr>
          <w:t>(一)、技术方案选用方向</w:t>
        </w:r>
        <w:r>
          <w:tab/>
        </w:r>
        <w:r>
          <w:fldChar w:fldCharType="begin"/>
        </w:r>
        <w:r>
          <w:instrText xml:space="preserve"> PAGEREF _Toc3623 \h </w:instrText>
        </w:r>
        <w:r>
          <w:fldChar w:fldCharType="separate"/>
        </w:r>
        <w:r>
          <w:t>31</w:t>
        </w:r>
        <w:r>
          <w:fldChar w:fldCharType="end"/>
        </w:r>
      </w:hyperlink>
    </w:p>
    <w:p>
      <w:pPr>
        <w:pStyle w:val="TOC2"/>
        <w:tabs>
          <w:tab w:val="right" w:leader="dot" w:pos="8306"/>
        </w:tabs>
      </w:pPr>
      <w:hyperlink w:anchor="_Toc2875" w:history="1">
        <w:r>
          <w:rPr>
            <w:rFonts w:ascii="仿宋" w:eastAsia="仿宋" w:hAnsi="仿宋" w:cs="仿宋" w:hint="eastAsia"/>
            <w:lang w:eastAsia="zh-CN"/>
          </w:rPr>
          <w:t>(二)、工艺技术方案选用原则</w:t>
        </w:r>
        <w:r>
          <w:tab/>
        </w:r>
        <w:r>
          <w:fldChar w:fldCharType="begin"/>
        </w:r>
        <w:r>
          <w:instrText xml:space="preserve"> PAGEREF _Toc2875 \h </w:instrText>
        </w:r>
        <w:r>
          <w:fldChar w:fldCharType="separate"/>
        </w:r>
        <w:r>
          <w:t>33</w:t>
        </w:r>
        <w:r>
          <w:fldChar w:fldCharType="end"/>
        </w:r>
      </w:hyperlink>
    </w:p>
    <w:p>
      <w:pPr>
        <w:pStyle w:val="TOC2"/>
        <w:tabs>
          <w:tab w:val="right" w:leader="dot" w:pos="8306"/>
        </w:tabs>
      </w:pPr>
      <w:hyperlink w:anchor="_Toc6470" w:history="1">
        <w:r>
          <w:rPr>
            <w:rFonts w:ascii="仿宋" w:eastAsia="仿宋" w:hAnsi="仿宋" w:cs="仿宋" w:hint="eastAsia"/>
            <w:lang w:eastAsia="zh-CN"/>
          </w:rPr>
          <w:t>(三)、工艺技术方案要求</w:t>
        </w:r>
        <w:r>
          <w:tab/>
        </w:r>
        <w:r>
          <w:fldChar w:fldCharType="begin"/>
        </w:r>
        <w:r>
          <w:instrText xml:space="preserve"> PAGEREF _Toc6470 \h </w:instrText>
        </w:r>
        <w:r>
          <w:fldChar w:fldCharType="separate"/>
        </w:r>
        <w:r>
          <w:t>35</w:t>
        </w:r>
        <w:r>
          <w:fldChar w:fldCharType="end"/>
        </w:r>
      </w:hyperlink>
    </w:p>
    <w:p>
      <w:pPr>
        <w:pStyle w:val="TOC1"/>
        <w:tabs>
          <w:tab w:val="right" w:leader="dot" w:pos="8306"/>
        </w:tabs>
      </w:pPr>
      <w:hyperlink w:anchor="_Toc21885" w:history="1">
        <w:r>
          <w:rPr>
            <w:rFonts w:ascii="仿宋" w:eastAsia="仿宋" w:hAnsi="仿宋" w:cs="仿宋" w:hint="eastAsia"/>
            <w:lang w:eastAsia="zh-CN"/>
          </w:rPr>
          <w:t>十一、孕产妇用品项目人力资源培养与发展</w:t>
        </w:r>
        <w:r>
          <w:tab/>
        </w:r>
        <w:r>
          <w:fldChar w:fldCharType="begin"/>
        </w:r>
        <w:r>
          <w:instrText xml:space="preserve"> PAGEREF _Toc21885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62" w:history="1">
        <w:r>
          <w:rPr>
            <w:rFonts w:ascii="仿宋" w:eastAsia="仿宋" w:hAnsi="仿宋" w:cs="仿宋" w:hint="eastAsia"/>
            <w:lang w:eastAsia="zh-CN"/>
          </w:rPr>
          <w:t>(一)、人才需求与规划</w:t>
        </w:r>
        <w:r>
          <w:tab/>
        </w:r>
        <w:r>
          <w:fldChar w:fldCharType="begin"/>
        </w:r>
        <w:r>
          <w:instrText xml:space="preserve"> PAGEREF _Toc19262 \h </w:instrText>
        </w:r>
        <w:r>
          <w:fldChar w:fldCharType="separate"/>
        </w:r>
        <w:r>
          <w:t>37</w:t>
        </w:r>
        <w:r>
          <w:fldChar w:fldCharType="end"/>
        </w:r>
      </w:hyperlink>
    </w:p>
    <w:p>
      <w:pPr>
        <w:pStyle w:val="TOC2"/>
        <w:tabs>
          <w:tab w:val="right" w:leader="dot" w:pos="8306"/>
        </w:tabs>
      </w:pPr>
      <w:hyperlink w:anchor="_Toc4730" w:history="1">
        <w:r>
          <w:rPr>
            <w:rFonts w:ascii="仿宋" w:eastAsia="仿宋" w:hAnsi="仿宋" w:cs="仿宋" w:hint="eastAsia"/>
            <w:lang w:eastAsia="zh-CN"/>
          </w:rPr>
          <w:t>(二)、培训与发展计划</w:t>
        </w:r>
        <w:r>
          <w:tab/>
        </w:r>
        <w:r>
          <w:fldChar w:fldCharType="begin"/>
        </w:r>
        <w:r>
          <w:instrText xml:space="preserve"> PAGEREF _Toc4730 \h </w:instrText>
        </w:r>
        <w:r>
          <w:fldChar w:fldCharType="separate"/>
        </w:r>
        <w:r>
          <w:t>38</w:t>
        </w:r>
        <w:r>
          <w:fldChar w:fldCharType="end"/>
        </w:r>
      </w:hyperlink>
    </w:p>
    <w:p>
      <w:pPr>
        <w:pStyle w:val="TOC1"/>
        <w:tabs>
          <w:tab w:val="right" w:leader="dot" w:pos="8306"/>
        </w:tabs>
      </w:pPr>
      <w:hyperlink w:anchor="_Toc3135" w:history="1">
        <w:r>
          <w:rPr>
            <w:rFonts w:ascii="仿宋" w:eastAsia="仿宋" w:hAnsi="仿宋" w:cs="仿宋" w:hint="eastAsia"/>
            <w:lang w:eastAsia="zh-CN"/>
          </w:rPr>
          <w:t>十二、孕产妇用品项目计划安排</w:t>
        </w:r>
        <w:r>
          <w:tab/>
        </w:r>
        <w:r>
          <w:fldChar w:fldCharType="begin"/>
        </w:r>
        <w:r>
          <w:instrText xml:space="preserve"> PAGEREF _Toc3135 \h </w:instrText>
        </w:r>
        <w:r>
          <w:fldChar w:fldCharType="separate"/>
        </w:r>
        <w:r>
          <w:t>38</w:t>
        </w:r>
        <w:r>
          <w:fldChar w:fldCharType="end"/>
        </w:r>
      </w:hyperlink>
    </w:p>
    <w:p>
      <w:pPr>
        <w:pStyle w:val="TOC2"/>
        <w:tabs>
          <w:tab w:val="right" w:leader="dot" w:pos="8306"/>
        </w:tabs>
      </w:pPr>
      <w:hyperlink w:anchor="_Toc5561" w:history="1">
        <w:r>
          <w:rPr>
            <w:rFonts w:ascii="仿宋" w:eastAsia="仿宋" w:hAnsi="仿宋" w:cs="仿宋" w:hint="eastAsia"/>
            <w:lang w:eastAsia="zh-CN"/>
          </w:rPr>
          <w:t>(一)、建设周期</w:t>
        </w:r>
        <w:r>
          <w:tab/>
        </w:r>
        <w:r>
          <w:fldChar w:fldCharType="begin"/>
        </w:r>
        <w:r>
          <w:instrText xml:space="preserve"> PAGEREF _Toc5561 \h </w:instrText>
        </w:r>
        <w:r>
          <w:fldChar w:fldCharType="separate"/>
        </w:r>
        <w:r>
          <w:t>38</w:t>
        </w:r>
        <w:r>
          <w:fldChar w:fldCharType="end"/>
        </w:r>
      </w:hyperlink>
    </w:p>
    <w:p>
      <w:pPr>
        <w:pStyle w:val="TOC2"/>
        <w:tabs>
          <w:tab w:val="right" w:leader="dot" w:pos="8306"/>
        </w:tabs>
      </w:pPr>
      <w:hyperlink w:anchor="_Toc9566" w:history="1">
        <w:r>
          <w:rPr>
            <w:rFonts w:ascii="仿宋" w:eastAsia="仿宋" w:hAnsi="仿宋" w:cs="仿宋" w:hint="eastAsia"/>
            <w:lang w:eastAsia="zh-CN"/>
          </w:rPr>
          <w:t>(二)、建设进度</w:t>
        </w:r>
        <w:r>
          <w:tab/>
        </w:r>
        <w:r>
          <w:fldChar w:fldCharType="begin"/>
        </w:r>
        <w:r>
          <w:instrText xml:space="preserve"> PAGEREF _Toc9566 \h </w:instrText>
        </w:r>
        <w:r>
          <w:fldChar w:fldCharType="separate"/>
        </w:r>
        <w:r>
          <w:t>39</w:t>
        </w:r>
        <w:r>
          <w:fldChar w:fldCharType="end"/>
        </w:r>
      </w:hyperlink>
    </w:p>
    <w:p>
      <w:pPr>
        <w:pStyle w:val="TOC2"/>
        <w:tabs>
          <w:tab w:val="right" w:leader="dot" w:pos="8306"/>
        </w:tabs>
      </w:pPr>
      <w:hyperlink w:anchor="_Toc227" w:history="1">
        <w:r>
          <w:rPr>
            <w:rFonts w:ascii="仿宋" w:eastAsia="仿宋" w:hAnsi="仿宋" w:cs="仿宋" w:hint="eastAsia"/>
            <w:lang w:eastAsia="zh-CN"/>
          </w:rPr>
          <w:t>(三)、进度安排注意事项</w:t>
        </w:r>
        <w:r>
          <w:tab/>
        </w:r>
        <w:r>
          <w:fldChar w:fldCharType="begin"/>
        </w:r>
        <w:r>
          <w:instrText xml:space="preserve"> PAGEREF _Toc227 \h </w:instrText>
        </w:r>
        <w:r>
          <w:fldChar w:fldCharType="separate"/>
        </w:r>
        <w:r>
          <w:t>40</w:t>
        </w:r>
        <w:r>
          <w:fldChar w:fldCharType="end"/>
        </w:r>
      </w:hyperlink>
    </w:p>
    <w:p>
      <w:pPr>
        <w:pStyle w:val="TOC2"/>
        <w:tabs>
          <w:tab w:val="right" w:leader="dot" w:pos="8306"/>
        </w:tabs>
      </w:pPr>
      <w:hyperlink w:anchor="_Toc25320" w:history="1">
        <w:r>
          <w:rPr>
            <w:rFonts w:ascii="仿宋" w:eastAsia="仿宋" w:hAnsi="仿宋" w:cs="仿宋" w:hint="eastAsia"/>
            <w:lang w:eastAsia="zh-CN"/>
          </w:rPr>
          <w:t>(四)、人力资源配置</w:t>
        </w:r>
        <w:r>
          <w:tab/>
        </w:r>
        <w:r>
          <w:fldChar w:fldCharType="begin"/>
        </w:r>
        <w:r>
          <w:instrText xml:space="preserve"> PAGEREF _Toc25320 \h </w:instrText>
        </w:r>
        <w:r>
          <w:fldChar w:fldCharType="separate"/>
        </w:r>
        <w:r>
          <w:t>42</w:t>
        </w:r>
        <w:r>
          <w:fldChar w:fldCharType="end"/>
        </w:r>
      </w:hyperlink>
    </w:p>
    <w:p>
      <w:pPr>
        <w:pStyle w:val="TOC1"/>
        <w:tabs>
          <w:tab w:val="right" w:leader="dot" w:pos="8306"/>
        </w:tabs>
      </w:pPr>
      <w:hyperlink w:anchor="_Toc25422" w:history="1">
        <w:r>
          <w:rPr>
            <w:rFonts w:ascii="仿宋" w:eastAsia="仿宋" w:hAnsi="仿宋" w:cs="仿宋" w:hint="eastAsia"/>
            <w:lang w:eastAsia="zh-CN"/>
          </w:rPr>
          <w:t>十三、供应链管理</w:t>
        </w:r>
        <w:r>
          <w:tab/>
        </w:r>
        <w:r>
          <w:fldChar w:fldCharType="begin"/>
        </w:r>
        <w:r>
          <w:instrText xml:space="preserve"> PAGEREF _Toc25422 \h </w:instrText>
        </w:r>
        <w:r>
          <w:fldChar w:fldCharType="separate"/>
        </w:r>
        <w:r>
          <w:t>42</w:t>
        </w:r>
        <w:r>
          <w:fldChar w:fldCharType="end"/>
        </w:r>
      </w:hyperlink>
    </w:p>
    <w:p>
      <w:pPr>
        <w:pStyle w:val="TOC2"/>
        <w:tabs>
          <w:tab w:val="right" w:leader="dot" w:pos="8306"/>
        </w:tabs>
      </w:pPr>
      <w:hyperlink w:anchor="_Toc8747" w:history="1">
        <w:r>
          <w:rPr>
            <w:rFonts w:ascii="仿宋" w:eastAsia="仿宋" w:hAnsi="仿宋" w:cs="仿宋" w:hint="eastAsia"/>
            <w:lang w:eastAsia="zh-CN"/>
          </w:rPr>
          <w:t>(一)、供应链战略规划</w:t>
        </w:r>
        <w:r>
          <w:tab/>
        </w:r>
        <w:r>
          <w:fldChar w:fldCharType="begin"/>
        </w:r>
        <w:r>
          <w:instrText xml:space="preserve"> PAGEREF _Toc8747 \h </w:instrText>
        </w:r>
        <w:r>
          <w:fldChar w:fldCharType="separate"/>
        </w:r>
        <w:r>
          <w:t>42</w:t>
        </w:r>
        <w:r>
          <w:fldChar w:fldCharType="end"/>
        </w:r>
      </w:hyperlink>
    </w:p>
    <w:p>
      <w:pPr>
        <w:pStyle w:val="TOC2"/>
        <w:tabs>
          <w:tab w:val="right" w:leader="dot" w:pos="8306"/>
        </w:tabs>
      </w:pPr>
      <w:hyperlink w:anchor="_Toc19226" w:history="1">
        <w:r>
          <w:rPr>
            <w:rFonts w:ascii="仿宋" w:eastAsia="仿宋" w:hAnsi="仿宋" w:cs="仿宋" w:hint="eastAsia"/>
            <w:lang w:eastAsia="zh-CN"/>
          </w:rPr>
          <w:t>(二)、供应商选择与合作</w:t>
        </w:r>
        <w:r>
          <w:tab/>
        </w:r>
        <w:r>
          <w:fldChar w:fldCharType="begin"/>
        </w:r>
        <w:r>
          <w:instrText xml:space="preserve"> PAGEREF _Toc19226 \h </w:instrText>
        </w:r>
        <w:r>
          <w:fldChar w:fldCharType="separate"/>
        </w:r>
        <w:r>
          <w:t>44</w:t>
        </w:r>
        <w:r>
          <w:fldChar w:fldCharType="end"/>
        </w:r>
      </w:hyperlink>
    </w:p>
    <w:p>
      <w:pPr>
        <w:pStyle w:val="TOC2"/>
        <w:tabs>
          <w:tab w:val="right" w:leader="dot" w:pos="8306"/>
        </w:tabs>
      </w:pPr>
      <w:hyperlink w:anchor="_Toc28328" w:history="1">
        <w:r>
          <w:rPr>
            <w:rFonts w:ascii="仿宋" w:eastAsia="仿宋" w:hAnsi="仿宋" w:cs="仿宋" w:hint="eastAsia"/>
            <w:lang w:eastAsia="zh-CN"/>
          </w:rPr>
          <w:t>(三)、物流与库存管理</w:t>
        </w:r>
        <w:r>
          <w:tab/>
        </w:r>
        <w:r>
          <w:fldChar w:fldCharType="begin"/>
        </w:r>
        <w:r>
          <w:instrText xml:space="preserve"> PAGEREF _Toc28328 \h </w:instrText>
        </w:r>
        <w:r>
          <w:fldChar w:fldCharType="separate"/>
        </w:r>
        <w:r>
          <w:t>45</w:t>
        </w:r>
        <w:r>
          <w:fldChar w:fldCharType="end"/>
        </w:r>
      </w:hyperlink>
    </w:p>
    <w:p>
      <w:pPr>
        <w:pStyle w:val="TOC1"/>
        <w:tabs>
          <w:tab w:val="right" w:leader="dot" w:pos="8306"/>
        </w:tabs>
      </w:pPr>
      <w:hyperlink w:anchor="_Toc31772" w:history="1">
        <w:r>
          <w:rPr>
            <w:rFonts w:ascii="仿宋" w:eastAsia="仿宋" w:hAnsi="仿宋" w:cs="仿宋" w:hint="eastAsia"/>
            <w:lang w:eastAsia="zh-CN"/>
          </w:rPr>
          <w:t>十四、营销与推广策略</w:t>
        </w:r>
        <w:r>
          <w:tab/>
        </w:r>
        <w:r>
          <w:fldChar w:fldCharType="begin"/>
        </w:r>
        <w:r>
          <w:instrText xml:space="preserve"> PAGEREF _Toc31772 \h </w:instrText>
        </w:r>
        <w:r>
          <w:fldChar w:fldCharType="separate"/>
        </w:r>
        <w:r>
          <w:t>47</w:t>
        </w:r>
        <w:r>
          <w:fldChar w:fldCharType="end"/>
        </w:r>
      </w:hyperlink>
    </w:p>
    <w:p>
      <w:pPr>
        <w:pStyle w:val="TOC2"/>
        <w:tabs>
          <w:tab w:val="right" w:leader="dot" w:pos="8306"/>
        </w:tabs>
      </w:pPr>
      <w:hyperlink w:anchor="_Toc12756" w:history="1">
        <w:r>
          <w:rPr>
            <w:rFonts w:ascii="仿宋" w:eastAsia="仿宋" w:hAnsi="仿宋" w:cs="仿宋" w:hint="eastAsia"/>
            <w:lang w:eastAsia="zh-CN"/>
          </w:rPr>
          <w:t>(一)、产品/服务定位与特点</w:t>
        </w:r>
        <w:r>
          <w:tab/>
        </w:r>
        <w:r>
          <w:fldChar w:fldCharType="begin"/>
        </w:r>
        <w:r>
          <w:instrText xml:space="preserve"> PAGEREF _Toc12756 \h </w:instrText>
        </w:r>
        <w:r>
          <w:fldChar w:fldCharType="separate"/>
        </w:r>
        <w:r>
          <w:t>47</w:t>
        </w:r>
        <w:r>
          <w:fldChar w:fldCharType="end"/>
        </w:r>
      </w:hyperlink>
    </w:p>
    <w:p>
      <w:pPr>
        <w:pStyle w:val="TOC2"/>
        <w:tabs>
          <w:tab w:val="right" w:leader="dot" w:pos="8306"/>
        </w:tabs>
      </w:pPr>
      <w:hyperlink w:anchor="_Toc25377" w:history="1">
        <w:r>
          <w:rPr>
            <w:rFonts w:ascii="仿宋" w:eastAsia="仿宋" w:hAnsi="仿宋" w:cs="仿宋" w:hint="eastAsia"/>
            <w:lang w:eastAsia="zh-CN"/>
          </w:rPr>
          <w:t>(二)、市场定位与竞争分析</w:t>
        </w:r>
        <w:r>
          <w:tab/>
        </w:r>
        <w:r>
          <w:fldChar w:fldCharType="begin"/>
        </w:r>
        <w:r>
          <w:instrText xml:space="preserve"> PAGEREF _Toc25377 \h </w:instrText>
        </w:r>
        <w:r>
          <w:fldChar w:fldCharType="separate"/>
        </w:r>
        <w:r>
          <w:t>48</w:t>
        </w:r>
        <w:r>
          <w:fldChar w:fldCharType="end"/>
        </w:r>
      </w:hyperlink>
    </w:p>
    <w:p>
      <w:pPr>
        <w:pStyle w:val="TOC2"/>
        <w:tabs>
          <w:tab w:val="right" w:leader="dot" w:pos="8306"/>
        </w:tabs>
      </w:pPr>
      <w:hyperlink w:anchor="_Toc20937" w:history="1">
        <w:r>
          <w:rPr>
            <w:rFonts w:ascii="仿宋" w:eastAsia="仿宋" w:hAnsi="仿宋" w:cs="仿宋" w:hint="eastAsia"/>
            <w:lang w:eastAsia="zh-CN"/>
          </w:rPr>
          <w:t>(三)、营销渠道与策略</w:t>
        </w:r>
        <w:r>
          <w:tab/>
        </w:r>
        <w:r>
          <w:fldChar w:fldCharType="begin"/>
        </w:r>
        <w:r>
          <w:instrText xml:space="preserve"> PAGEREF _Toc20937 \h </w:instrText>
        </w:r>
        <w:r>
          <w:fldChar w:fldCharType="separate"/>
        </w:r>
        <w:r>
          <w:t>49</w:t>
        </w:r>
        <w:r>
          <w:fldChar w:fldCharType="end"/>
        </w:r>
      </w:hyperlink>
    </w:p>
    <w:p>
      <w:pPr>
        <w:pStyle w:val="TOC2"/>
        <w:tabs>
          <w:tab w:val="right" w:leader="dot" w:pos="8306"/>
        </w:tabs>
      </w:pPr>
      <w:hyperlink w:anchor="_Toc20564" w:history="1">
        <w:r>
          <w:rPr>
            <w:rFonts w:ascii="仿宋" w:eastAsia="仿宋" w:hAnsi="仿宋" w:cs="仿宋" w:hint="eastAsia"/>
            <w:lang w:eastAsia="zh-CN"/>
          </w:rPr>
          <w:t>(四)、推广与宣传活动</w:t>
        </w:r>
        <w:r>
          <w:tab/>
        </w:r>
        <w:r>
          <w:fldChar w:fldCharType="begin"/>
        </w:r>
        <w:r>
          <w:instrText xml:space="preserve"> PAGEREF _Toc20564 \h </w:instrText>
        </w:r>
        <w:r>
          <w:fldChar w:fldCharType="separate"/>
        </w:r>
        <w:r>
          <w:t>50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748"/>
      <w:r>
        <w:rPr>
          <w:rFonts w:ascii="仿宋" w:eastAsia="仿宋" w:hAnsi="仿宋" w:cs="仿宋" w:hint="eastAsia"/>
          <w:sz w:val="28"/>
          <w:lang w:eastAsia="zh-CN"/>
        </w:rPr>
        <w:t>一、孕产妇用品项目绩效评估</w:t>
      </w:r>
      <w:bookmarkEnd w:id="2"/>
    </w:p>
    <w:p>
      <w:pPr>
        <w:pStyle w:val="Heading2"/>
        <w:rPr>
          <w:rFonts w:ascii="仿宋" w:eastAsia="仿宋" w:hAnsi="仿宋" w:cs="仿宋" w:hint="eastAsia"/>
          <w:lang w:eastAsia="zh-CN"/>
        </w:rPr>
      </w:pPr>
      <w:bookmarkStart w:id="3" w:name="_Toc1047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孕产妇用品项目中，我们设计了一套全面的绩效评估指标，以确保孕产妇用品项目的可控和成功交付。这些指标跨足孕产妇用品项目目标、成本、进度和质量等多个维度，为我们提供了全面洞察孕产妇用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用品项目目标达成率是我们关注的首要指标。我们设定了明确的目标，并通过定期监测和评估，迅速发现并应对潜在的目标偏差。这为孕产妇用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成本绩效是另一个核心关注点。通过实际成本与预算成本的对比分析，我们深入了解成本差异的原因，及时调整资源分配，保持孕产妇用品项目在经济效益方面的合理水平。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孕产妇用品项目进度作为关键的绩效指标之一，得到了精心的关注。我们制定了详细的孕产妇用品项目进度计划，并设立了进度符合度指标，确保实际进度与计划进度保持一致。这使我们能够快速发现和解决潜在的进度问题，保持孕产妇用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孕产妇用品项目绩效的不可或缺的一环。我们引入了一系列的质量标准和客户满意度指标，以确保孕产妇用品项目交付的成果在质量上达到或超越预期水平。通过持续监测这些指标，我们努力提升孕产妇用品项目整体质量水平，为孕产妇用品项目的成功交付提供有力保障。通过这些科学且全面的绩效评估，我们能够更好地引导孕产妇用品项目的持续改进，确保孕产妇用品项目目标的顺利达成。</w:t>
      </w:r>
    </w:p>
    <w:p>
      <w:pPr>
        <w:pStyle w:val="Heading2"/>
        <w:ind w:firstLine="560" w:firstLineChars="200"/>
        <w:rPr>
          <w:rFonts w:ascii="仿宋" w:eastAsia="仿宋" w:hAnsi="仿宋" w:cs="仿宋" w:hint="eastAsia"/>
          <w:sz w:val="28"/>
          <w:lang w:eastAsia="zh-CN"/>
        </w:rPr>
      </w:pPr>
      <w:bookmarkStart w:id="4" w:name="_Toc2252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绩效评估是孕产妇用品项目中的关键环节，为确保孕产妇用品项目达到预期目标，我们采用了多层次、多维度的绩效评估方法。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孕产妇用品项目的战略目标对齐，确保每个决策和行动都与孕产妇用品项目整体目标保持一致。团队会定期召开战略对齐会议，审视当前工作与孕产妇用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孕产妇用品项目进度、质量、成本和风险等方面。这些指标通过数据收集和分析，为孕产妇用品项目管理团队提供了客观的评估依据。例如，我们通过孕产妇用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绩效评估不仅仅停留在孕产妇用品项目内部，还考虑了孕产妇用品项目对外部环境的影响。我们定期进行干系人满意度调查，以了解各利益相关方对孕产妇用品项目的期望和满意度，并及时做出调整。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这种多层次、多角度的绩效评估方法，使得我们能够全面了解孕产妇用品项目的运行状态，及时做出调整，确保孕产妇用品项目在不断变化的环境中保持稳健前行。</w:t>
      </w:r>
    </w:p>
    <w:p>
      <w:pPr>
        <w:pStyle w:val="Heading2"/>
        <w:ind w:firstLine="560" w:firstLineChars="200"/>
        <w:rPr>
          <w:rFonts w:ascii="仿宋" w:eastAsia="仿宋" w:hAnsi="仿宋" w:cs="仿宋" w:hint="eastAsia"/>
          <w:sz w:val="28"/>
          <w:lang w:eastAsia="zh-CN"/>
        </w:rPr>
      </w:pPr>
      <w:bookmarkStart w:id="5" w:name="_Toc3097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为了确保孕产妇用品项目的有效管理和不断优化，我们采用了精心设计的绩效评估周期。这个周期旨在实现灵活、实时和全面的评估，以适应孕产妇用品项目执行中的各种挑战。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孕产妇用品项目的不同需求，分为短期、中期和长期。短期评估关注每个迭代或工作周期，以及时发现和解决当前任务中的问题。中期评估涵盖几个迭代，深入了解整体孕产妇用品项目的趋势和性能。长期评估则着眼于整个孕产妇用品项目阶段，确保孕产妇用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孕产妇用品项目管理工具和协作平台，团队成员能够随时更新和分享孕产妇用品项目数据。这种实时性的反馈机制使我们能够及时察觉潜在问题，快速调整，保持孕产妇用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孕产妇用品项目的决策制定密不可分。每个周期的孕产妇用品项目回顾会议成为集体总结经验、识别问题深层次原因并找到创新解决方案的平台。这种定期的反思与调整机制使孕产妇用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930"/>
      <w:r>
        <w:rPr>
          <w:rFonts w:ascii="仿宋" w:eastAsia="仿宋" w:hAnsi="仿宋" w:cs="仿宋" w:hint="eastAsia"/>
          <w:sz w:val="28"/>
          <w:lang w:eastAsia="zh-CN"/>
        </w:rPr>
        <w:t>二、孕产妇用品项目土建工程</w:t>
      </w:r>
      <w:bookmarkEnd w:id="6"/>
    </w:p>
    <w:p>
      <w:pPr>
        <w:pStyle w:val="Heading2"/>
        <w:rPr>
          <w:rFonts w:ascii="仿宋" w:eastAsia="仿宋" w:hAnsi="仿宋" w:cs="仿宋" w:hint="eastAsia"/>
          <w:lang w:eastAsia="zh-CN"/>
        </w:rPr>
      </w:pPr>
      <w:bookmarkStart w:id="7" w:name="_Toc824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在孕产妇用品项目的建筑工程设计中，我们将秉承一系列重要的设计原则，以确保孕产妇用品项目建筑在功能、美观、可持续性等方面达到最佳效果。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首要原则是确保建筑的功能性得到最大化的发挥。我们将充分理解孕产妇用品项目的实际需求，合理布局各个功能区域，保证建筑在满足业务需求的同时，提供高效的工作环境。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在建筑设计中，我们将综合考虑建设和运营成本。通过精细的经济效益分析，确保设计方案在高效利用资源的同时，对孕产妇用品项目的长期盈利能力有积极的贡献。</w:t>
      </w:r>
    </w:p>
    <w:p>
      <w:pPr>
        <w:pStyle w:val="Heading2"/>
        <w:ind w:firstLine="560" w:firstLineChars="200"/>
        <w:rPr>
          <w:rFonts w:ascii="仿宋" w:eastAsia="仿宋" w:hAnsi="仿宋" w:cs="仿宋" w:hint="eastAsia"/>
          <w:sz w:val="28"/>
          <w:lang w:eastAsia="zh-CN"/>
        </w:rPr>
      </w:pPr>
      <w:bookmarkStart w:id="8" w:name="_Toc310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孕产妇用品项目的土建工程设计中，我们将精准设定设计年限，结合孕产妇用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孕产妇用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3981"/>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孕产妇用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孕产妇用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孕产妇用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1938"/>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本期工程孕产妇用品项目预计总建筑面积XXX平方米，其中：计容建筑面积XXX平方米，计划建筑工程投资XX万元，占孕产妇用品项目总投资的XX%。</w:t>
      </w:r>
    </w:p>
    <w:p>
      <w:pPr>
        <w:pStyle w:val="Heading1"/>
        <w:ind w:firstLine="560" w:firstLineChars="200"/>
        <w:rPr>
          <w:rFonts w:ascii="仿宋" w:eastAsia="仿宋" w:hAnsi="仿宋" w:cs="仿宋" w:hint="eastAsia"/>
          <w:sz w:val="28"/>
          <w:lang w:eastAsia="zh-CN"/>
        </w:rPr>
      </w:pPr>
      <w:bookmarkStart w:id="11" w:name="_Toc6778"/>
      <w:r>
        <w:rPr>
          <w:rFonts w:ascii="仿宋" w:eastAsia="仿宋" w:hAnsi="仿宋" w:cs="仿宋" w:hint="eastAsia"/>
          <w:sz w:val="28"/>
          <w:lang w:eastAsia="zh-CN"/>
        </w:rPr>
        <w:t>三、孕产妇用品项目选址可行性分析</w:t>
      </w:r>
      <w:bookmarkEnd w:id="11"/>
    </w:p>
    <w:p>
      <w:pPr>
        <w:pStyle w:val="Heading2"/>
        <w:rPr>
          <w:rFonts w:ascii="仿宋" w:eastAsia="仿宋" w:hAnsi="仿宋" w:cs="仿宋" w:hint="eastAsia"/>
          <w:lang w:eastAsia="zh-CN"/>
        </w:rPr>
      </w:pPr>
      <w:bookmarkStart w:id="12" w:name="_Toc27578"/>
      <w:r>
        <w:rPr>
          <w:rFonts w:ascii="仿宋" w:eastAsia="仿宋" w:hAnsi="仿宋" w:cs="仿宋" w:hint="eastAsia"/>
          <w:lang w:eastAsia="zh-CN"/>
        </w:rPr>
        <w:t>(一)、孕产妇用品项目选址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该孕产妇用品项目选址位于XX省XX市XX区XXX街道</w:t>
      </w:r>
    </w:p>
    <w:p>
      <w:pPr>
        <w:pStyle w:val="Heading2"/>
        <w:ind w:firstLine="560" w:firstLineChars="200"/>
        <w:rPr>
          <w:rFonts w:ascii="仿宋" w:eastAsia="仿宋" w:hAnsi="仿宋" w:cs="仿宋" w:hint="eastAsia"/>
          <w:sz w:val="28"/>
          <w:lang w:eastAsia="zh-CN"/>
        </w:rPr>
      </w:pPr>
      <w:bookmarkStart w:id="13" w:name="_Toc2631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孕产妇用品项目的征地面积将根据孕产妇用品项目的实际规模和需求进行精确规划。具体面积XXX平方米，旨在确保孕产妇用品项目不仅能够满足当前的发展需求，还能够预留空间以适应未来的扩展。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净用地面积是在征地面积基础上去除不可利用面积后的实际可开发用地。具体面积XXX平方米，考虑到环保、交通、安全等多方面因素，以确保孕产妇用品项目在整体利用效率上达到最优。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孕产妇用品项目计划建设的建筑总规模具体面积XXX平方米。这一规模的确定综合考虑了孕产妇用品项目的性质、规模，以及城市规划的相关要求，确保建筑布局与周边环境协调一致。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绿地率是孕产妇用品项目用地中被规划为绿地的比例。具体面积XXX平方米，旨在通过合理规划绿地，改善孕产妇用品项目周边环境，提升居民生活质量，并符合城市整体绿化规划。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容积率是用地上可以建设的建筑总体积与用地面积之比。具体面积XXX，通过合理的容积率规划，确保孕产妇用品项目建筑规模与周边环境和谐共生。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孕产妇用品项目选址与当地城市规划相一致，具体面积XXX平方米。通过与城市规划部门深入沟通，确保孕产妇用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孕产妇用品项目选址符合当地产业政策，具体面积XXX平方米。这包括孕产妇用品项目对当地经济的促进作用，以及对相关产业的带动效应，确保孕产妇用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用地总体要求必须符合环保和可持续发展的原则，具体面积XXX平方米。通过采用绿色建筑设计、节能减排等措施，确保孕产妇用品项目在建设和运营过程中对环境的影响最小化，达到可持续发展的要求。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确保孕产妇用品项目选址具备必要的公共设施配套，具体面积XXX平方米。这包括交通便利性、教育、医疗等基础设施，以提高居民生活品质，使得孕产妇用品项目选址更具吸引力。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考虑用地总体要求对当地社会稳定性的影响，具体面积XXX平方米。通过深入了解当地社区反馈，确保孕产妇用品项目的选址和建设过程对当地社会和谐稳定产生积极作用。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孕产妇用品项目选址不仅符合法规和规划，还在实际操作中具有可行性。这一全面规划将为孕产妇用品项目的成功实施提供坚实的基础，确保孕产妇用品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496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孕产妇用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孕产妇用品项目的设备规划和空间设计中，我们将采取灵活设备布局的措施。设备布局将根据实际需求进行灵活设计，避免不必要的浪费。通过合理规划设备摆放位置，我们将提高设备的利用率，减少设备间距，以确保孕产妇用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孕产妇用品项目内部引入共享设施的概念，例如共享会议室、办公区等。通过这种方式，我们可以减少对资源的重复建设，提高资源共享效率，从而减小孕产妇用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745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孕产妇用品项目的总图布置中，我们将不同功能区域进行明确的规划，以最大程度满足孕产妇用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812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孕产妇用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孕产妇用品项目对环境的影响是综合评价的重要因素之一。我们将详细考虑选址周边的自然环境、生态保护区、水源地等情况，确保孕产妇用品项目的建设和运营对环境影响最小化，并符合当地的环保法规标准。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对选址的评价还需充分考虑当地政府的产业政策和法规。我们将详细了解孕产妇用品项目所在地的相关政策，确保孕产妇用品项目的规划和运营与当地法规相符，降低不必要的法律风险。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考虑到社会稳定性对企业运营的重要性，我们将评估选址地区的社会安全情况、劳工关系、社区反馈等方面，以确保孕产妇用品项目的建设和运营不会受到社会稳定性的负面影响。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最后，我们将综合考虑用地成本，包括土地购置费用、土地开发成本等。通过对用地成本的详细评估，我们能够做出更为精确的经济效益分析，为孕产妇用品项目的投资决策提供有力支持。</w:t>
      </w:r>
    </w:p>
    <w:p>
      <w:pPr>
        <w:pStyle w:val="Heading1"/>
        <w:ind w:firstLine="560" w:firstLineChars="200"/>
        <w:rPr>
          <w:rFonts w:ascii="仿宋" w:eastAsia="仿宋" w:hAnsi="仿宋" w:cs="仿宋" w:hint="eastAsia"/>
          <w:sz w:val="28"/>
          <w:lang w:eastAsia="zh-CN"/>
        </w:rPr>
      </w:pPr>
      <w:bookmarkStart w:id="17" w:name="_Toc20145"/>
      <w:r>
        <w:rPr>
          <w:rFonts w:ascii="仿宋" w:eastAsia="仿宋" w:hAnsi="仿宋" w:cs="仿宋" w:hint="eastAsia"/>
          <w:sz w:val="28"/>
          <w:lang w:eastAsia="zh-CN"/>
        </w:rPr>
        <w:t>四、孕产妇用品项目危机管理</w:t>
      </w:r>
      <w:bookmarkEnd w:id="17"/>
    </w:p>
    <w:p>
      <w:pPr>
        <w:pStyle w:val="Heading2"/>
        <w:rPr>
          <w:rFonts w:ascii="仿宋" w:eastAsia="仿宋" w:hAnsi="仿宋" w:cs="仿宋" w:hint="eastAsia"/>
          <w:lang w:eastAsia="zh-CN"/>
        </w:rPr>
      </w:pPr>
      <w:bookmarkStart w:id="18" w:name="_Toc22626"/>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孕产妇用品项目危机管理中，危机预警与识别是确保孕产妇用品项目稳健运行的核心步骤。通过建立全面的监测机制，孕产妇用品项目团队旨在及时发现和理解潜在的风险和危机因素，以便采取及时的预防和应对措施，确保孕产妇用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首先，通过深入的风险评估，孕产妇用品项目团队全面分析了整个孕产妇用品项目和各个阶段可能存在的威胁。这包括准确评估每个潜在风险的发生概率和可能影响的程度，为后续危机预警提供了有力支持。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孕产妇用品项目团队着重于明确定义孕产妇用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孕产妇用品项目进展的持续监控，团队能够及时发现潜在问题并作出迅速反应。孕产妇用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在这一阶段，团队的专业素养和反应速度将发挥至关重要的作用，以确保潜在危机能够在初期得到有效的处理，最大程度地减轻负面影响。通过危机预警与识别，孕产妇用品项目得以更有序、可控地推进。</w:t>
      </w:r>
    </w:p>
    <w:p>
      <w:pPr>
        <w:pStyle w:val="Heading2"/>
        <w:ind w:firstLine="560" w:firstLineChars="200"/>
        <w:rPr>
          <w:rFonts w:ascii="仿宋" w:eastAsia="仿宋" w:hAnsi="仿宋" w:cs="仿宋" w:hint="eastAsia"/>
          <w:sz w:val="28"/>
          <w:lang w:eastAsia="zh-CN"/>
        </w:rPr>
      </w:pPr>
      <w:bookmarkStart w:id="19" w:name="_Toc9554"/>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在危机发生时，孕产妇用品项目团队立即行动，成立了应急小组。该小组的任务是迅速制定并实施紧急应对措施，以最小化潜在损失。以下是采取的主要措施：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暂停孕产妇用品项目进度：为遏制危机蔓延，孕产妇用品项目暂时停止进行，以便全面评估当前状况。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资源重新分配：重新评估孕产妇用品项目资源的分配，确保最大限度地减小损失。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实时沟通：与关键利益相关者建立实时沟通机制，向他们传递孕产妇用品项目危机的实际状况，保障孕产妇用品项目核心利益。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在紧急应对的同时，孕产妇用品项目团队强调了团队协作和有效沟通的重要性。以下是团队协作的关键举措：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信息共享机制：建立了信息共享平台，确保团队成员能够及时获取孕产妇用品项目危机的实时信息。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领导者沟通：孕产妇用品项目领导者通过定期会议和即时沟通工具，指导团队应对危机，保持团队稳定运行。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https://d.book118.com/777062054164006030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孕产妇用品项目规划设计纲要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1A2E69"/>
    <w:rsid w:val="7F1A2E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06205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2024-01-12T12:54:00Z</dcterms:created>
  <dcterms:modified xsi:type="dcterms:W3CDTF">2024-01-12T12:55:10Z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36DF3492242A48E485A9844ABCCBAB7F_11</vt:lpwstr>
  </property>
  <property fmtid="{D5CDD505-2E9C-101B-9397-08002B2CF9AE}" pid="3" name="KSOProductBuildVer">
    <vt:lpwstr>2052-12.1.0.16120</vt:lpwstr>
  </property>
</Properties>
</file>