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水性色浆项目规划设计蓝图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50" w:history="1">
        <w:r>
          <w:rPr>
            <w:rFonts w:ascii="仿宋" w:eastAsia="仿宋" w:hAnsi="仿宋" w:cs="仿宋" w:hint="eastAsia"/>
            <w:lang w:eastAsia="zh-CN"/>
          </w:rPr>
          <w:t>序言</w:t>
        </w:r>
        <w:r>
          <w:tab/>
        </w:r>
        <w:r>
          <w:fldChar w:fldCharType="begin"/>
        </w:r>
        <w:r>
          <w:instrText xml:space="preserve"> PAGEREF _Toc2050 \h </w:instrText>
        </w:r>
        <w:r>
          <w:fldChar w:fldCharType="separate"/>
        </w:r>
        <w:r>
          <w:t>3</w:t>
        </w:r>
        <w:r>
          <w:fldChar w:fldCharType="end"/>
        </w:r>
      </w:hyperlink>
    </w:p>
    <w:p>
      <w:pPr>
        <w:pStyle w:val="TOC1"/>
        <w:tabs>
          <w:tab w:val="right" w:leader="dot" w:pos="8306"/>
        </w:tabs>
      </w:pPr>
      <w:hyperlink w:anchor="_Toc2639" w:history="1">
        <w:r>
          <w:rPr>
            <w:rFonts w:ascii="仿宋" w:eastAsia="仿宋" w:hAnsi="仿宋" w:cs="仿宋" w:hint="eastAsia"/>
            <w:lang w:eastAsia="zh-CN"/>
          </w:rPr>
          <w:t>一、工艺说明</w:t>
        </w:r>
        <w:r>
          <w:tab/>
        </w:r>
        <w:r>
          <w:fldChar w:fldCharType="begin"/>
        </w:r>
        <w:r>
          <w:instrText xml:space="preserve"> PAGEREF _Toc2639 \h </w:instrText>
        </w:r>
        <w:r>
          <w:fldChar w:fldCharType="separate"/>
        </w:r>
        <w:r>
          <w:t>3</w:t>
        </w:r>
        <w:r>
          <w:fldChar w:fldCharType="end"/>
        </w:r>
      </w:hyperlink>
    </w:p>
    <w:p>
      <w:pPr>
        <w:pStyle w:val="TOC2"/>
        <w:tabs>
          <w:tab w:val="right" w:leader="dot" w:pos="8306"/>
        </w:tabs>
      </w:pPr>
      <w:hyperlink w:anchor="_Toc12795" w:history="1">
        <w:r>
          <w:rPr>
            <w:rFonts w:ascii="仿宋" w:eastAsia="仿宋" w:hAnsi="仿宋" w:cs="仿宋" w:hint="eastAsia"/>
            <w:lang w:eastAsia="zh-CN"/>
          </w:rPr>
          <w:t>(一)、技术管理特点</w:t>
        </w:r>
        <w:r>
          <w:tab/>
        </w:r>
        <w:r>
          <w:fldChar w:fldCharType="begin"/>
        </w:r>
        <w:r>
          <w:instrText xml:space="preserve"> PAGEREF _Toc12795 \h </w:instrText>
        </w:r>
        <w:r>
          <w:fldChar w:fldCharType="separate"/>
        </w:r>
        <w:r>
          <w:t>3</w:t>
        </w:r>
        <w:r>
          <w:fldChar w:fldCharType="end"/>
        </w:r>
      </w:hyperlink>
    </w:p>
    <w:p>
      <w:pPr>
        <w:pStyle w:val="TOC2"/>
        <w:tabs>
          <w:tab w:val="right" w:leader="dot" w:pos="8306"/>
        </w:tabs>
      </w:pPr>
      <w:hyperlink w:anchor="_Toc13810" w:history="1">
        <w:r>
          <w:rPr>
            <w:rFonts w:ascii="仿宋" w:eastAsia="仿宋" w:hAnsi="仿宋" w:cs="仿宋" w:hint="eastAsia"/>
            <w:lang w:eastAsia="zh-CN"/>
          </w:rPr>
          <w:t>(二)、水性色浆项目工艺技术设计方案</w:t>
        </w:r>
        <w:r>
          <w:tab/>
        </w:r>
        <w:r>
          <w:fldChar w:fldCharType="begin"/>
        </w:r>
        <w:r>
          <w:instrText xml:space="preserve"> PAGEREF _Toc13810 \h </w:instrText>
        </w:r>
        <w:r>
          <w:fldChar w:fldCharType="separate"/>
        </w:r>
        <w:r>
          <w:t>4</w:t>
        </w:r>
        <w:r>
          <w:fldChar w:fldCharType="end"/>
        </w:r>
      </w:hyperlink>
    </w:p>
    <w:p>
      <w:pPr>
        <w:pStyle w:val="TOC2"/>
        <w:tabs>
          <w:tab w:val="right" w:leader="dot" w:pos="8306"/>
        </w:tabs>
      </w:pPr>
      <w:hyperlink w:anchor="_Toc25869" w:history="1">
        <w:r>
          <w:rPr>
            <w:rFonts w:ascii="仿宋" w:eastAsia="仿宋" w:hAnsi="仿宋" w:cs="仿宋" w:hint="eastAsia"/>
            <w:lang w:eastAsia="zh-CN"/>
          </w:rPr>
          <w:t>(三)、设备选型方案</w:t>
        </w:r>
        <w:r>
          <w:tab/>
        </w:r>
        <w:r>
          <w:fldChar w:fldCharType="begin"/>
        </w:r>
        <w:r>
          <w:instrText xml:space="preserve"> PAGEREF _Toc25869 \h </w:instrText>
        </w:r>
        <w:r>
          <w:fldChar w:fldCharType="separate"/>
        </w:r>
        <w:r>
          <w:t>5</w:t>
        </w:r>
        <w:r>
          <w:fldChar w:fldCharType="end"/>
        </w:r>
      </w:hyperlink>
    </w:p>
    <w:p>
      <w:pPr>
        <w:pStyle w:val="TOC1"/>
        <w:tabs>
          <w:tab w:val="right" w:leader="dot" w:pos="8306"/>
        </w:tabs>
      </w:pPr>
      <w:hyperlink w:anchor="_Toc25319" w:history="1">
        <w:r>
          <w:rPr>
            <w:rFonts w:ascii="仿宋" w:eastAsia="仿宋" w:hAnsi="仿宋" w:cs="仿宋" w:hint="eastAsia"/>
            <w:lang w:eastAsia="zh-CN"/>
          </w:rPr>
          <w:t>二、水性色浆项目绩效评估</w:t>
        </w:r>
        <w:r>
          <w:tab/>
        </w:r>
        <w:r>
          <w:fldChar w:fldCharType="begin"/>
        </w:r>
        <w:r>
          <w:instrText xml:space="preserve"> PAGEREF _Toc25319 \h </w:instrText>
        </w:r>
        <w:r>
          <w:fldChar w:fldCharType="separate"/>
        </w:r>
        <w:r>
          <w:t>7</w:t>
        </w:r>
        <w:r>
          <w:fldChar w:fldCharType="end"/>
        </w:r>
      </w:hyperlink>
    </w:p>
    <w:p>
      <w:pPr>
        <w:pStyle w:val="TOC2"/>
        <w:tabs>
          <w:tab w:val="right" w:leader="dot" w:pos="8306"/>
        </w:tabs>
      </w:pPr>
      <w:hyperlink w:anchor="_Toc21316" w:history="1">
        <w:r>
          <w:rPr>
            <w:rFonts w:ascii="仿宋" w:eastAsia="仿宋" w:hAnsi="仿宋" w:cs="仿宋" w:hint="eastAsia"/>
            <w:lang w:eastAsia="zh-CN"/>
          </w:rPr>
          <w:t>(一)、绩效评估指标</w:t>
        </w:r>
        <w:r>
          <w:tab/>
        </w:r>
        <w:r>
          <w:fldChar w:fldCharType="begin"/>
        </w:r>
        <w:r>
          <w:instrText xml:space="preserve"> PAGEREF _Toc21316 \h </w:instrText>
        </w:r>
        <w:r>
          <w:fldChar w:fldCharType="separate"/>
        </w:r>
        <w:r>
          <w:t>7</w:t>
        </w:r>
        <w:r>
          <w:fldChar w:fldCharType="end"/>
        </w:r>
      </w:hyperlink>
    </w:p>
    <w:p>
      <w:pPr>
        <w:pStyle w:val="TOC2"/>
        <w:tabs>
          <w:tab w:val="right" w:leader="dot" w:pos="8306"/>
        </w:tabs>
      </w:pPr>
      <w:hyperlink w:anchor="_Toc25115" w:history="1">
        <w:r>
          <w:rPr>
            <w:rFonts w:ascii="仿宋" w:eastAsia="仿宋" w:hAnsi="仿宋" w:cs="仿宋" w:hint="eastAsia"/>
            <w:lang w:eastAsia="zh-CN"/>
          </w:rPr>
          <w:t>(二)、绩效评估方法</w:t>
        </w:r>
        <w:r>
          <w:tab/>
        </w:r>
        <w:r>
          <w:fldChar w:fldCharType="begin"/>
        </w:r>
        <w:r>
          <w:instrText xml:space="preserve"> PAGEREF _Toc25115 \h </w:instrText>
        </w:r>
        <w:r>
          <w:fldChar w:fldCharType="separate"/>
        </w:r>
        <w:r>
          <w:t>8</w:t>
        </w:r>
        <w:r>
          <w:fldChar w:fldCharType="end"/>
        </w:r>
      </w:hyperlink>
    </w:p>
    <w:p>
      <w:pPr>
        <w:pStyle w:val="TOC2"/>
        <w:tabs>
          <w:tab w:val="right" w:leader="dot" w:pos="8306"/>
        </w:tabs>
      </w:pPr>
      <w:hyperlink w:anchor="_Toc31936" w:history="1">
        <w:r>
          <w:rPr>
            <w:rFonts w:ascii="仿宋" w:eastAsia="仿宋" w:hAnsi="仿宋" w:cs="仿宋" w:hint="eastAsia"/>
            <w:lang w:eastAsia="zh-CN"/>
          </w:rPr>
          <w:t>(三)、绩效评估周期</w:t>
        </w:r>
        <w:r>
          <w:tab/>
        </w:r>
        <w:r>
          <w:fldChar w:fldCharType="begin"/>
        </w:r>
        <w:r>
          <w:instrText xml:space="preserve"> PAGEREF _Toc31936 \h </w:instrText>
        </w:r>
        <w:r>
          <w:fldChar w:fldCharType="separate"/>
        </w:r>
        <w:r>
          <w:t>9</w:t>
        </w:r>
        <w:r>
          <w:fldChar w:fldCharType="end"/>
        </w:r>
      </w:hyperlink>
    </w:p>
    <w:p>
      <w:pPr>
        <w:pStyle w:val="TOC1"/>
        <w:tabs>
          <w:tab w:val="right" w:leader="dot" w:pos="8306"/>
        </w:tabs>
      </w:pPr>
      <w:hyperlink w:anchor="_Toc25222" w:history="1">
        <w:r>
          <w:rPr>
            <w:rFonts w:ascii="仿宋" w:eastAsia="仿宋" w:hAnsi="仿宋" w:cs="仿宋" w:hint="eastAsia"/>
            <w:lang w:eastAsia="zh-CN"/>
          </w:rPr>
          <w:t>三、市场分析、调研</w:t>
        </w:r>
        <w:r>
          <w:tab/>
        </w:r>
        <w:r>
          <w:fldChar w:fldCharType="begin"/>
        </w:r>
        <w:r>
          <w:instrText xml:space="preserve"> PAGEREF _Toc25222 \h </w:instrText>
        </w:r>
        <w:r>
          <w:fldChar w:fldCharType="separate"/>
        </w:r>
        <w:r>
          <w:t>10</w:t>
        </w:r>
        <w:r>
          <w:fldChar w:fldCharType="end"/>
        </w:r>
      </w:hyperlink>
    </w:p>
    <w:p>
      <w:pPr>
        <w:pStyle w:val="TOC2"/>
        <w:tabs>
          <w:tab w:val="right" w:leader="dot" w:pos="8306"/>
        </w:tabs>
      </w:pPr>
      <w:hyperlink w:anchor="_Toc11908" w:history="1">
        <w:r>
          <w:rPr>
            <w:rFonts w:ascii="仿宋" w:eastAsia="仿宋" w:hAnsi="仿宋" w:cs="仿宋" w:hint="eastAsia"/>
            <w:lang w:eastAsia="zh-CN"/>
          </w:rPr>
          <w:t>(一)、水性色浆行业分析</w:t>
        </w:r>
        <w:r>
          <w:tab/>
        </w:r>
        <w:r>
          <w:fldChar w:fldCharType="begin"/>
        </w:r>
        <w:r>
          <w:instrText xml:space="preserve"> PAGEREF _Toc11908 \h </w:instrText>
        </w:r>
        <w:r>
          <w:fldChar w:fldCharType="separate"/>
        </w:r>
        <w:r>
          <w:t>10</w:t>
        </w:r>
        <w:r>
          <w:fldChar w:fldCharType="end"/>
        </w:r>
      </w:hyperlink>
    </w:p>
    <w:p>
      <w:pPr>
        <w:pStyle w:val="TOC2"/>
        <w:tabs>
          <w:tab w:val="right" w:leader="dot" w:pos="8306"/>
        </w:tabs>
      </w:pPr>
      <w:hyperlink w:anchor="_Toc14150" w:history="1">
        <w:r>
          <w:rPr>
            <w:rFonts w:ascii="仿宋" w:eastAsia="仿宋" w:hAnsi="仿宋" w:cs="仿宋" w:hint="eastAsia"/>
            <w:lang w:eastAsia="zh-CN"/>
          </w:rPr>
          <w:t>(二)、水性色浆市场分析预测</w:t>
        </w:r>
        <w:r>
          <w:tab/>
        </w:r>
        <w:r>
          <w:fldChar w:fldCharType="begin"/>
        </w:r>
        <w:r>
          <w:instrText xml:space="preserve"> PAGEREF _Toc14150 \h </w:instrText>
        </w:r>
        <w:r>
          <w:fldChar w:fldCharType="separate"/>
        </w:r>
        <w:r>
          <w:t>10</w:t>
        </w:r>
        <w:r>
          <w:fldChar w:fldCharType="end"/>
        </w:r>
      </w:hyperlink>
    </w:p>
    <w:p>
      <w:pPr>
        <w:pStyle w:val="TOC1"/>
        <w:tabs>
          <w:tab w:val="right" w:leader="dot" w:pos="8306"/>
        </w:tabs>
      </w:pPr>
      <w:hyperlink w:anchor="_Toc26814" w:history="1">
        <w:r>
          <w:rPr>
            <w:rFonts w:ascii="仿宋" w:eastAsia="仿宋" w:hAnsi="仿宋" w:cs="仿宋" w:hint="eastAsia"/>
            <w:lang w:eastAsia="zh-CN"/>
          </w:rPr>
          <w:t>四、水性色浆项目可持续发展</w:t>
        </w:r>
        <w:r>
          <w:tab/>
        </w:r>
        <w:r>
          <w:fldChar w:fldCharType="begin"/>
        </w:r>
        <w:r>
          <w:instrText xml:space="preserve"> PAGEREF _Toc26814 \h </w:instrText>
        </w:r>
        <w:r>
          <w:fldChar w:fldCharType="separate"/>
        </w:r>
        <w:r>
          <w:t>11</w:t>
        </w:r>
        <w:r>
          <w:fldChar w:fldCharType="end"/>
        </w:r>
      </w:hyperlink>
    </w:p>
    <w:p>
      <w:pPr>
        <w:pStyle w:val="TOC2"/>
        <w:tabs>
          <w:tab w:val="right" w:leader="dot" w:pos="8306"/>
        </w:tabs>
      </w:pPr>
      <w:hyperlink w:anchor="_Toc31566" w:history="1">
        <w:r>
          <w:rPr>
            <w:rFonts w:ascii="仿宋" w:eastAsia="仿宋" w:hAnsi="仿宋" w:cs="仿宋" w:hint="eastAsia"/>
            <w:lang w:eastAsia="zh-CN"/>
          </w:rPr>
          <w:t>(一)、可持续战略与实践</w:t>
        </w:r>
        <w:r>
          <w:tab/>
        </w:r>
        <w:r>
          <w:fldChar w:fldCharType="begin"/>
        </w:r>
        <w:r>
          <w:instrText xml:space="preserve"> PAGEREF _Toc31566 \h </w:instrText>
        </w:r>
        <w:r>
          <w:fldChar w:fldCharType="separate"/>
        </w:r>
        <w:r>
          <w:t>11</w:t>
        </w:r>
        <w:r>
          <w:fldChar w:fldCharType="end"/>
        </w:r>
      </w:hyperlink>
    </w:p>
    <w:p>
      <w:pPr>
        <w:pStyle w:val="TOC2"/>
        <w:tabs>
          <w:tab w:val="right" w:leader="dot" w:pos="8306"/>
        </w:tabs>
      </w:pPr>
      <w:hyperlink w:anchor="_Toc28708" w:history="1">
        <w:r>
          <w:rPr>
            <w:rFonts w:ascii="仿宋" w:eastAsia="仿宋" w:hAnsi="仿宋" w:cs="仿宋" w:hint="eastAsia"/>
            <w:lang w:eastAsia="zh-CN"/>
          </w:rPr>
          <w:t>(二)、环保与社会责任</w:t>
        </w:r>
        <w:r>
          <w:tab/>
        </w:r>
        <w:r>
          <w:fldChar w:fldCharType="begin"/>
        </w:r>
        <w:r>
          <w:instrText xml:space="preserve"> PAGEREF _Toc28708 \h </w:instrText>
        </w:r>
        <w:r>
          <w:fldChar w:fldCharType="separate"/>
        </w:r>
        <w:r>
          <w:t>12</w:t>
        </w:r>
        <w:r>
          <w:fldChar w:fldCharType="end"/>
        </w:r>
      </w:hyperlink>
    </w:p>
    <w:p>
      <w:pPr>
        <w:pStyle w:val="TOC1"/>
        <w:tabs>
          <w:tab w:val="right" w:leader="dot" w:pos="8306"/>
        </w:tabs>
      </w:pPr>
      <w:hyperlink w:anchor="_Toc26568" w:history="1">
        <w:r>
          <w:rPr>
            <w:rFonts w:ascii="仿宋" w:eastAsia="仿宋" w:hAnsi="仿宋" w:cs="仿宋" w:hint="eastAsia"/>
            <w:lang w:eastAsia="zh-CN"/>
          </w:rPr>
          <w:t>五、水性色浆项目土建工程</w:t>
        </w:r>
        <w:r>
          <w:tab/>
        </w:r>
        <w:r>
          <w:fldChar w:fldCharType="begin"/>
        </w:r>
        <w:r>
          <w:instrText xml:space="preserve"> PAGEREF _Toc26568 \h </w:instrText>
        </w:r>
        <w:r>
          <w:fldChar w:fldCharType="separate"/>
        </w:r>
        <w:r>
          <w:t>13</w:t>
        </w:r>
        <w:r>
          <w:fldChar w:fldCharType="end"/>
        </w:r>
      </w:hyperlink>
    </w:p>
    <w:p>
      <w:pPr>
        <w:pStyle w:val="TOC2"/>
        <w:tabs>
          <w:tab w:val="right" w:leader="dot" w:pos="8306"/>
        </w:tabs>
      </w:pPr>
      <w:hyperlink w:anchor="_Toc11095" w:history="1">
        <w:r>
          <w:rPr>
            <w:rFonts w:ascii="仿宋" w:eastAsia="仿宋" w:hAnsi="仿宋" w:cs="仿宋" w:hint="eastAsia"/>
            <w:lang w:eastAsia="zh-CN"/>
          </w:rPr>
          <w:t>(一)、建筑工程设计原则</w:t>
        </w:r>
        <w:r>
          <w:tab/>
        </w:r>
        <w:r>
          <w:fldChar w:fldCharType="begin"/>
        </w:r>
        <w:r>
          <w:instrText xml:space="preserve"> PAGEREF _Toc11095 \h </w:instrText>
        </w:r>
        <w:r>
          <w:fldChar w:fldCharType="separate"/>
        </w:r>
        <w:r>
          <w:t>13</w:t>
        </w:r>
        <w:r>
          <w:fldChar w:fldCharType="end"/>
        </w:r>
      </w:hyperlink>
    </w:p>
    <w:p>
      <w:pPr>
        <w:pStyle w:val="TOC2"/>
        <w:tabs>
          <w:tab w:val="right" w:leader="dot" w:pos="8306"/>
        </w:tabs>
      </w:pPr>
      <w:hyperlink w:anchor="_Toc6756" w:history="1">
        <w:r>
          <w:rPr>
            <w:rFonts w:ascii="仿宋" w:eastAsia="仿宋" w:hAnsi="仿宋" w:cs="仿宋" w:hint="eastAsia"/>
            <w:lang w:eastAsia="zh-CN"/>
          </w:rPr>
          <w:t>(二)、土建工程设计年限及安全等级</w:t>
        </w:r>
        <w:r>
          <w:tab/>
        </w:r>
        <w:r>
          <w:fldChar w:fldCharType="begin"/>
        </w:r>
        <w:r>
          <w:instrText xml:space="preserve"> PAGEREF _Toc6756 \h </w:instrText>
        </w:r>
        <w:r>
          <w:fldChar w:fldCharType="separate"/>
        </w:r>
        <w:r>
          <w:t>14</w:t>
        </w:r>
        <w:r>
          <w:fldChar w:fldCharType="end"/>
        </w:r>
      </w:hyperlink>
    </w:p>
    <w:p>
      <w:pPr>
        <w:pStyle w:val="TOC2"/>
        <w:tabs>
          <w:tab w:val="right" w:leader="dot" w:pos="8306"/>
        </w:tabs>
      </w:pPr>
      <w:hyperlink w:anchor="_Toc13438" w:history="1">
        <w:r>
          <w:rPr>
            <w:rFonts w:ascii="仿宋" w:eastAsia="仿宋" w:hAnsi="仿宋" w:cs="仿宋" w:hint="eastAsia"/>
            <w:lang w:eastAsia="zh-CN"/>
          </w:rPr>
          <w:t>(三)、建筑工程设计总体要求</w:t>
        </w:r>
        <w:r>
          <w:tab/>
        </w:r>
        <w:r>
          <w:fldChar w:fldCharType="begin"/>
        </w:r>
        <w:r>
          <w:instrText xml:space="preserve"> PAGEREF _Toc13438 \h </w:instrText>
        </w:r>
        <w:r>
          <w:fldChar w:fldCharType="separate"/>
        </w:r>
        <w:r>
          <w:t>15</w:t>
        </w:r>
        <w:r>
          <w:fldChar w:fldCharType="end"/>
        </w:r>
      </w:hyperlink>
    </w:p>
    <w:p>
      <w:pPr>
        <w:pStyle w:val="TOC2"/>
        <w:tabs>
          <w:tab w:val="right" w:leader="dot" w:pos="8306"/>
        </w:tabs>
      </w:pPr>
      <w:hyperlink w:anchor="_Toc13086" w:history="1">
        <w:r>
          <w:rPr>
            <w:rFonts w:ascii="仿宋" w:eastAsia="仿宋" w:hAnsi="仿宋" w:cs="仿宋" w:hint="eastAsia"/>
            <w:lang w:eastAsia="zh-CN"/>
          </w:rPr>
          <w:t>(四)、土建工程建设指标</w:t>
        </w:r>
        <w:r>
          <w:tab/>
        </w:r>
        <w:r>
          <w:fldChar w:fldCharType="begin"/>
        </w:r>
        <w:r>
          <w:instrText xml:space="preserve"> PAGEREF _Toc13086 \h </w:instrText>
        </w:r>
        <w:r>
          <w:fldChar w:fldCharType="separate"/>
        </w:r>
        <w:r>
          <w:t>16</w:t>
        </w:r>
        <w:r>
          <w:fldChar w:fldCharType="end"/>
        </w:r>
      </w:hyperlink>
    </w:p>
    <w:p>
      <w:pPr>
        <w:pStyle w:val="TOC1"/>
        <w:tabs>
          <w:tab w:val="right" w:leader="dot" w:pos="8306"/>
        </w:tabs>
      </w:pPr>
      <w:hyperlink w:anchor="_Toc2149" w:history="1">
        <w:r>
          <w:rPr>
            <w:rFonts w:ascii="仿宋" w:eastAsia="仿宋" w:hAnsi="仿宋" w:cs="仿宋" w:hint="eastAsia"/>
            <w:lang w:eastAsia="zh-CN"/>
          </w:rPr>
          <w:t>六、水性色浆项目概论</w:t>
        </w:r>
        <w:r>
          <w:tab/>
        </w:r>
        <w:r>
          <w:fldChar w:fldCharType="begin"/>
        </w:r>
        <w:r>
          <w:instrText xml:space="preserve"> PAGEREF _Toc2149 \h </w:instrText>
        </w:r>
        <w:r>
          <w:fldChar w:fldCharType="separate"/>
        </w:r>
        <w:r>
          <w:t>16</w:t>
        </w:r>
        <w:r>
          <w:fldChar w:fldCharType="end"/>
        </w:r>
      </w:hyperlink>
    </w:p>
    <w:p>
      <w:pPr>
        <w:pStyle w:val="TOC2"/>
        <w:tabs>
          <w:tab w:val="right" w:leader="dot" w:pos="8306"/>
        </w:tabs>
      </w:pPr>
      <w:hyperlink w:anchor="_Toc11593" w:history="1">
        <w:r>
          <w:rPr>
            <w:rFonts w:ascii="仿宋" w:eastAsia="仿宋" w:hAnsi="仿宋" w:cs="仿宋" w:hint="eastAsia"/>
            <w:lang w:eastAsia="zh-CN"/>
          </w:rPr>
          <w:t>(一)、水性色浆项目概况</w:t>
        </w:r>
        <w:r>
          <w:tab/>
        </w:r>
        <w:r>
          <w:fldChar w:fldCharType="begin"/>
        </w:r>
        <w:r>
          <w:instrText xml:space="preserve"> PAGEREF _Toc11593 \h </w:instrText>
        </w:r>
        <w:r>
          <w:fldChar w:fldCharType="separate"/>
        </w:r>
        <w:r>
          <w:t>16</w:t>
        </w:r>
        <w:r>
          <w:fldChar w:fldCharType="end"/>
        </w:r>
      </w:hyperlink>
    </w:p>
    <w:p>
      <w:pPr>
        <w:pStyle w:val="TOC2"/>
        <w:tabs>
          <w:tab w:val="right" w:leader="dot" w:pos="8306"/>
        </w:tabs>
      </w:pPr>
      <w:hyperlink w:anchor="_Toc18406" w:history="1">
        <w:r>
          <w:rPr>
            <w:rFonts w:ascii="仿宋" w:eastAsia="仿宋" w:hAnsi="仿宋" w:cs="仿宋" w:hint="eastAsia"/>
            <w:lang w:eastAsia="zh-CN"/>
          </w:rPr>
          <w:t>(二)、水性色浆项目目标</w:t>
        </w:r>
        <w:r>
          <w:tab/>
        </w:r>
        <w:r>
          <w:fldChar w:fldCharType="begin"/>
        </w:r>
        <w:r>
          <w:instrText xml:space="preserve"> PAGEREF _Toc18406 \h </w:instrText>
        </w:r>
        <w:r>
          <w:fldChar w:fldCharType="separate"/>
        </w:r>
        <w:r>
          <w:t>18</w:t>
        </w:r>
        <w:r>
          <w:fldChar w:fldCharType="end"/>
        </w:r>
      </w:hyperlink>
    </w:p>
    <w:p>
      <w:pPr>
        <w:pStyle w:val="TOC2"/>
        <w:tabs>
          <w:tab w:val="right" w:leader="dot" w:pos="8306"/>
        </w:tabs>
      </w:pPr>
      <w:hyperlink w:anchor="_Toc13792" w:history="1">
        <w:r>
          <w:rPr>
            <w:rFonts w:ascii="仿宋" w:eastAsia="仿宋" w:hAnsi="仿宋" w:cs="仿宋" w:hint="eastAsia"/>
            <w:lang w:eastAsia="zh-CN"/>
          </w:rPr>
          <w:t>(三)、水性色浆项目提出的理由</w:t>
        </w:r>
        <w:r>
          <w:tab/>
        </w:r>
        <w:r>
          <w:fldChar w:fldCharType="begin"/>
        </w:r>
        <w:r>
          <w:instrText xml:space="preserve"> PAGEREF _Toc13792 \h </w:instrText>
        </w:r>
        <w:r>
          <w:fldChar w:fldCharType="separate"/>
        </w:r>
        <w:r>
          <w:t>19</w:t>
        </w:r>
        <w:r>
          <w:fldChar w:fldCharType="end"/>
        </w:r>
      </w:hyperlink>
    </w:p>
    <w:p>
      <w:pPr>
        <w:pStyle w:val="TOC2"/>
        <w:tabs>
          <w:tab w:val="right" w:leader="dot" w:pos="8306"/>
        </w:tabs>
      </w:pPr>
      <w:hyperlink w:anchor="_Toc25971" w:history="1">
        <w:r>
          <w:rPr>
            <w:rFonts w:ascii="仿宋" w:eastAsia="仿宋" w:hAnsi="仿宋" w:cs="仿宋" w:hint="eastAsia"/>
            <w:lang w:eastAsia="zh-CN"/>
          </w:rPr>
          <w:t>(四)、水性色浆项目意义</w:t>
        </w:r>
        <w:r>
          <w:tab/>
        </w:r>
        <w:r>
          <w:fldChar w:fldCharType="begin"/>
        </w:r>
        <w:r>
          <w:instrText xml:space="preserve"> PAGEREF _Toc25971 \h </w:instrText>
        </w:r>
        <w:r>
          <w:fldChar w:fldCharType="separate"/>
        </w:r>
        <w:r>
          <w:t>21</w:t>
        </w:r>
        <w:r>
          <w:fldChar w:fldCharType="end"/>
        </w:r>
      </w:hyperlink>
    </w:p>
    <w:p>
      <w:pPr>
        <w:pStyle w:val="TOC2"/>
        <w:tabs>
          <w:tab w:val="right" w:leader="dot" w:pos="8306"/>
        </w:tabs>
      </w:pPr>
      <w:hyperlink w:anchor="_Toc4456" w:history="1">
        <w:r>
          <w:rPr>
            <w:rFonts w:ascii="仿宋" w:eastAsia="仿宋" w:hAnsi="仿宋" w:cs="仿宋" w:hint="eastAsia"/>
            <w:lang w:eastAsia="zh-CN"/>
          </w:rPr>
          <w:t>(五)、水性色浆项目背景</w:t>
        </w:r>
        <w:r>
          <w:tab/>
        </w:r>
        <w:r>
          <w:fldChar w:fldCharType="begin"/>
        </w:r>
        <w:r>
          <w:instrText xml:space="preserve"> PAGEREF _Toc4456 \h </w:instrText>
        </w:r>
        <w:r>
          <w:fldChar w:fldCharType="separate"/>
        </w:r>
        <w:r>
          <w:t>22</w:t>
        </w:r>
        <w:r>
          <w:fldChar w:fldCharType="end"/>
        </w:r>
      </w:hyperlink>
    </w:p>
    <w:p>
      <w:pPr>
        <w:pStyle w:val="TOC1"/>
        <w:tabs>
          <w:tab w:val="right" w:leader="dot" w:pos="8306"/>
        </w:tabs>
      </w:pPr>
      <w:hyperlink w:anchor="_Toc10219" w:history="1">
        <w:r>
          <w:rPr>
            <w:rFonts w:ascii="仿宋" w:eastAsia="仿宋" w:hAnsi="仿宋" w:cs="仿宋" w:hint="eastAsia"/>
            <w:lang w:eastAsia="zh-CN"/>
          </w:rPr>
          <w:t>七、水性色浆项目计划安排</w:t>
        </w:r>
        <w:r>
          <w:tab/>
        </w:r>
        <w:r>
          <w:fldChar w:fldCharType="begin"/>
        </w:r>
        <w:r>
          <w:instrText xml:space="preserve"> PAGEREF _Toc10219 \h </w:instrText>
        </w:r>
        <w:r>
          <w:fldChar w:fldCharType="separate"/>
        </w:r>
        <w:r>
          <w:t>23</w:t>
        </w:r>
        <w:r>
          <w:fldChar w:fldCharType="end"/>
        </w:r>
      </w:hyperlink>
    </w:p>
    <w:p>
      <w:pPr>
        <w:pStyle w:val="TOC2"/>
        <w:tabs>
          <w:tab w:val="right" w:leader="dot" w:pos="8306"/>
        </w:tabs>
      </w:pPr>
      <w:hyperlink w:anchor="_Toc30192" w:history="1">
        <w:r>
          <w:rPr>
            <w:rFonts w:ascii="仿宋" w:eastAsia="仿宋" w:hAnsi="仿宋" w:cs="仿宋" w:hint="eastAsia"/>
            <w:lang w:eastAsia="zh-CN"/>
          </w:rPr>
          <w:t>(一)、建设周期</w:t>
        </w:r>
        <w:r>
          <w:tab/>
        </w:r>
        <w:r>
          <w:fldChar w:fldCharType="begin"/>
        </w:r>
        <w:r>
          <w:instrText xml:space="preserve"> PAGEREF _Toc30192 \h </w:instrText>
        </w:r>
        <w:r>
          <w:fldChar w:fldCharType="separate"/>
        </w:r>
        <w:r>
          <w:t>23</w:t>
        </w:r>
        <w:r>
          <w:fldChar w:fldCharType="end"/>
        </w:r>
      </w:hyperlink>
    </w:p>
    <w:p>
      <w:pPr>
        <w:pStyle w:val="TOC2"/>
        <w:tabs>
          <w:tab w:val="right" w:leader="dot" w:pos="8306"/>
        </w:tabs>
      </w:pPr>
      <w:hyperlink w:anchor="_Toc29989" w:history="1">
        <w:r>
          <w:rPr>
            <w:rFonts w:ascii="仿宋" w:eastAsia="仿宋" w:hAnsi="仿宋" w:cs="仿宋" w:hint="eastAsia"/>
            <w:lang w:eastAsia="zh-CN"/>
          </w:rPr>
          <w:t>(二)、建设进度</w:t>
        </w:r>
        <w:r>
          <w:tab/>
        </w:r>
        <w:r>
          <w:fldChar w:fldCharType="begin"/>
        </w:r>
        <w:r>
          <w:instrText xml:space="preserve"> PAGEREF _Toc29989 \h </w:instrText>
        </w:r>
        <w:r>
          <w:fldChar w:fldCharType="separate"/>
        </w:r>
        <w:r>
          <w:t>23</w:t>
        </w:r>
        <w:r>
          <w:fldChar w:fldCharType="end"/>
        </w:r>
      </w:hyperlink>
    </w:p>
    <w:p>
      <w:pPr>
        <w:pStyle w:val="TOC2"/>
        <w:tabs>
          <w:tab w:val="right" w:leader="dot" w:pos="8306"/>
        </w:tabs>
      </w:pPr>
      <w:hyperlink w:anchor="_Toc8683" w:history="1">
        <w:r>
          <w:rPr>
            <w:rFonts w:ascii="仿宋" w:eastAsia="仿宋" w:hAnsi="仿宋" w:cs="仿宋" w:hint="eastAsia"/>
            <w:lang w:eastAsia="zh-CN"/>
          </w:rPr>
          <w:t>(三)、进度安排注意事项</w:t>
        </w:r>
        <w:r>
          <w:tab/>
        </w:r>
        <w:r>
          <w:fldChar w:fldCharType="begin"/>
        </w:r>
        <w:r>
          <w:instrText xml:space="preserve"> PAGEREF _Toc8683 \h </w:instrText>
        </w:r>
        <w:r>
          <w:fldChar w:fldCharType="separate"/>
        </w:r>
        <w:r>
          <w:t>24</w:t>
        </w:r>
        <w:r>
          <w:fldChar w:fldCharType="end"/>
        </w:r>
      </w:hyperlink>
    </w:p>
    <w:p>
      <w:pPr>
        <w:pStyle w:val="TOC2"/>
        <w:tabs>
          <w:tab w:val="right" w:leader="dot" w:pos="8306"/>
        </w:tabs>
      </w:pPr>
      <w:hyperlink w:anchor="_Toc10714" w:history="1">
        <w:r>
          <w:rPr>
            <w:rFonts w:ascii="仿宋" w:eastAsia="仿宋" w:hAnsi="仿宋" w:cs="仿宋" w:hint="eastAsia"/>
            <w:lang w:eastAsia="zh-CN"/>
          </w:rPr>
          <w:t>(四)、人力资源配置</w:t>
        </w:r>
        <w:r>
          <w:tab/>
        </w:r>
        <w:r>
          <w:fldChar w:fldCharType="begin"/>
        </w:r>
        <w:r>
          <w:instrText xml:space="preserve"> PAGEREF _Toc10714 \h </w:instrText>
        </w:r>
        <w:r>
          <w:fldChar w:fldCharType="separate"/>
        </w:r>
        <w:r>
          <w:t>26</w:t>
        </w:r>
        <w:r>
          <w:fldChar w:fldCharType="end"/>
        </w:r>
      </w:hyperlink>
    </w:p>
    <w:p>
      <w:pPr>
        <w:pStyle w:val="TOC1"/>
        <w:tabs>
          <w:tab w:val="right" w:leader="dot" w:pos="8306"/>
        </w:tabs>
      </w:pPr>
      <w:hyperlink w:anchor="_Toc32503" w:history="1">
        <w:r>
          <w:rPr>
            <w:rFonts w:ascii="仿宋" w:eastAsia="仿宋" w:hAnsi="仿宋" w:cs="仿宋" w:hint="eastAsia"/>
            <w:lang w:eastAsia="zh-CN"/>
          </w:rPr>
          <w:t>八、水性色浆项目风险管理</w:t>
        </w:r>
        <w:r>
          <w:tab/>
        </w:r>
        <w:r>
          <w:fldChar w:fldCharType="begin"/>
        </w:r>
        <w:r>
          <w:instrText xml:space="preserve"> PAGEREF _Toc32503 \h </w:instrText>
        </w:r>
        <w:r>
          <w:fldChar w:fldCharType="separate"/>
        </w:r>
        <w:r>
          <w:t>27</w:t>
        </w:r>
        <w:r>
          <w:fldChar w:fldCharType="end"/>
        </w:r>
      </w:hyperlink>
    </w:p>
    <w:p>
      <w:pPr>
        <w:pStyle w:val="TOC2"/>
        <w:tabs>
          <w:tab w:val="right" w:leader="dot" w:pos="8306"/>
        </w:tabs>
      </w:pPr>
      <w:hyperlink w:anchor="_Toc12756" w:history="1">
        <w:r>
          <w:rPr>
            <w:rFonts w:ascii="仿宋" w:eastAsia="仿宋" w:hAnsi="仿宋" w:cs="仿宋" w:hint="eastAsia"/>
            <w:lang w:eastAsia="zh-CN"/>
          </w:rPr>
          <w:t>(一)、风险识别与评估</w:t>
        </w:r>
        <w:r>
          <w:tab/>
        </w:r>
        <w:r>
          <w:fldChar w:fldCharType="begin"/>
        </w:r>
        <w:r>
          <w:instrText xml:space="preserve"> PAGEREF _Toc12756 \h </w:instrText>
        </w:r>
        <w:r>
          <w:fldChar w:fldCharType="separate"/>
        </w:r>
        <w:r>
          <w:t>27</w:t>
        </w:r>
        <w:r>
          <w:fldChar w:fldCharType="end"/>
        </w:r>
      </w:hyperlink>
    </w:p>
    <w:p>
      <w:pPr>
        <w:pStyle w:val="TOC2"/>
        <w:tabs>
          <w:tab w:val="right" w:leader="dot" w:pos="8306"/>
        </w:tabs>
      </w:pPr>
      <w:hyperlink w:anchor="_Toc22483" w:history="1">
        <w:r>
          <w:rPr>
            <w:rFonts w:ascii="仿宋" w:eastAsia="仿宋" w:hAnsi="仿宋" w:cs="仿宋" w:hint="eastAsia"/>
            <w:lang w:eastAsia="zh-CN"/>
          </w:rPr>
          <w:t>(二)、风险应对策略</w:t>
        </w:r>
        <w:r>
          <w:tab/>
        </w:r>
        <w:r>
          <w:fldChar w:fldCharType="begin"/>
        </w:r>
        <w:r>
          <w:instrText xml:space="preserve"> PAGEREF _Toc22483 \h </w:instrText>
        </w:r>
        <w:r>
          <w:fldChar w:fldCharType="separate"/>
        </w:r>
        <w:r>
          <w:t>28</w:t>
        </w:r>
        <w:r>
          <w:fldChar w:fldCharType="end"/>
        </w:r>
      </w:hyperlink>
    </w:p>
    <w:p>
      <w:pPr>
        <w:pStyle w:val="TOC2"/>
        <w:tabs>
          <w:tab w:val="right" w:leader="dot" w:pos="8306"/>
        </w:tabs>
      </w:pPr>
      <w:hyperlink w:anchor="_Toc27268" w:history="1">
        <w:r>
          <w:rPr>
            <w:rFonts w:ascii="仿宋" w:eastAsia="仿宋" w:hAnsi="仿宋" w:cs="仿宋" w:hint="eastAsia"/>
            <w:lang w:eastAsia="zh-CN"/>
          </w:rPr>
          <w:t>(三)、风险监控与控制</w:t>
        </w:r>
        <w:r>
          <w:tab/>
        </w:r>
        <w:r>
          <w:fldChar w:fldCharType="begin"/>
        </w:r>
        <w:r>
          <w:instrText xml:space="preserve"> PAGEREF _Toc27268 \h </w:instrText>
        </w:r>
        <w:r>
          <w:fldChar w:fldCharType="separate"/>
        </w:r>
        <w:r>
          <w:t>30</w:t>
        </w:r>
        <w:r>
          <w:fldChar w:fldCharType="end"/>
        </w:r>
      </w:hyperlink>
    </w:p>
    <w:p>
      <w:pPr>
        <w:pStyle w:val="TOC1"/>
        <w:tabs>
          <w:tab w:val="right" w:leader="dot" w:pos="8306"/>
        </w:tabs>
      </w:pPr>
      <w:hyperlink w:anchor="_Toc8978" w:history="1">
        <w:r>
          <w:rPr>
            <w:rFonts w:ascii="仿宋" w:eastAsia="仿宋" w:hAnsi="仿宋" w:cs="仿宋" w:hint="eastAsia"/>
            <w:lang w:eastAsia="zh-CN"/>
          </w:rPr>
          <w:t>九、水性色浆项目投资规划</w:t>
        </w:r>
        <w:r>
          <w:tab/>
        </w:r>
        <w:r>
          <w:fldChar w:fldCharType="begin"/>
        </w:r>
        <w:r>
          <w:instrText xml:space="preserve"> PAGEREF _Toc8978 \h </w:instrText>
        </w:r>
        <w:r>
          <w:fldChar w:fldCharType="separate"/>
        </w:r>
        <w:r>
          <w:t>31</w:t>
        </w:r>
        <w:r>
          <w:fldChar w:fldCharType="end"/>
        </w:r>
      </w:hyperlink>
    </w:p>
    <w:p>
      <w:pPr>
        <w:pStyle w:val="TOC2"/>
        <w:tabs>
          <w:tab w:val="right" w:leader="dot" w:pos="8306"/>
        </w:tabs>
      </w:pPr>
      <w:hyperlink w:anchor="_Toc27512" w:history="1">
        <w:r>
          <w:rPr>
            <w:rFonts w:ascii="仿宋" w:eastAsia="仿宋" w:hAnsi="仿宋" w:cs="仿宋" w:hint="eastAsia"/>
            <w:lang w:eastAsia="zh-CN"/>
          </w:rPr>
          <w:t>(一)、水性色浆项目总投资估算</w:t>
        </w:r>
        <w:r>
          <w:tab/>
        </w:r>
        <w:r>
          <w:fldChar w:fldCharType="begin"/>
        </w:r>
        <w:r>
          <w:instrText xml:space="preserve"> PAGEREF _Toc27512 \h </w:instrText>
        </w:r>
        <w:r>
          <w:fldChar w:fldCharType="separate"/>
        </w:r>
        <w:r>
          <w:t>31</w:t>
        </w:r>
        <w:r>
          <w:fldChar w:fldCharType="end"/>
        </w:r>
      </w:hyperlink>
    </w:p>
    <w:p>
      <w:pPr>
        <w:pStyle w:val="TOC2"/>
        <w:tabs>
          <w:tab w:val="right" w:leader="dot" w:pos="8306"/>
        </w:tabs>
      </w:pPr>
      <w:hyperlink w:anchor="_Toc12360" w:history="1">
        <w:r>
          <w:rPr>
            <w:rFonts w:ascii="仿宋" w:eastAsia="仿宋" w:hAnsi="仿宋" w:cs="仿宋" w:hint="eastAsia"/>
            <w:lang w:eastAsia="zh-CN"/>
          </w:rPr>
          <w:t>(二)、资金筹措</w:t>
        </w:r>
        <w:r>
          <w:tab/>
        </w:r>
        <w:r>
          <w:fldChar w:fldCharType="begin"/>
        </w:r>
        <w:r>
          <w:instrText xml:space="preserve"> PAGEREF _Toc12360 \h </w:instrText>
        </w:r>
        <w:r>
          <w:fldChar w:fldCharType="separate"/>
        </w:r>
        <w:r>
          <w:t>32</w:t>
        </w:r>
        <w:r>
          <w:fldChar w:fldCharType="end"/>
        </w:r>
      </w:hyperlink>
    </w:p>
    <w:p>
      <w:pPr>
        <w:pStyle w:val="TOC1"/>
        <w:tabs>
          <w:tab w:val="right" w:leader="dot" w:pos="8306"/>
        </w:tabs>
      </w:pPr>
      <w:hyperlink w:anchor="_Toc27457" w:history="1">
        <w:r>
          <w:rPr>
            <w:rFonts w:ascii="仿宋" w:eastAsia="仿宋" w:hAnsi="仿宋" w:cs="仿宋" w:hint="eastAsia"/>
            <w:lang w:eastAsia="zh-CN"/>
          </w:rPr>
          <w:t>十、水性色浆项目经营效益</w:t>
        </w:r>
        <w:r>
          <w:tab/>
        </w:r>
        <w:r>
          <w:fldChar w:fldCharType="begin"/>
        </w:r>
        <w:r>
          <w:instrText xml:space="preserve"> PAGEREF _Toc27457 \h </w:instrText>
        </w:r>
        <w:r>
          <w:fldChar w:fldCharType="separate"/>
        </w:r>
        <w:r>
          <w:t>33</w:t>
        </w:r>
        <w:r>
          <w:fldChar w:fldCharType="end"/>
        </w:r>
      </w:hyperlink>
    </w:p>
    <w:p>
      <w:pPr>
        <w:pStyle w:val="TOC2"/>
        <w:tabs>
          <w:tab w:val="right" w:leader="dot" w:pos="8306"/>
        </w:tabs>
      </w:pPr>
      <w:hyperlink w:anchor="_Toc13256" w:history="1">
        <w:r>
          <w:rPr>
            <w:rFonts w:ascii="仿宋" w:eastAsia="仿宋" w:hAnsi="仿宋" w:cs="仿宋" w:hint="eastAsia"/>
            <w:lang w:eastAsia="zh-CN"/>
          </w:rPr>
          <w:t>(一)、经济评价财务测算</w:t>
        </w:r>
        <w:r>
          <w:tab/>
        </w:r>
        <w:r>
          <w:fldChar w:fldCharType="begin"/>
        </w:r>
        <w:r>
          <w:instrText xml:space="preserve"> PAGEREF _Toc13256 \h </w:instrText>
        </w:r>
        <w:r>
          <w:fldChar w:fldCharType="separate"/>
        </w:r>
        <w:r>
          <w:t>33</w:t>
        </w:r>
        <w:r>
          <w:fldChar w:fldCharType="end"/>
        </w:r>
      </w:hyperlink>
    </w:p>
    <w:p>
      <w:pPr>
        <w:pStyle w:val="TOC2"/>
        <w:tabs>
          <w:tab w:val="right" w:leader="dot" w:pos="8306"/>
        </w:tabs>
      </w:pPr>
      <w:hyperlink w:anchor="_Toc27851" w:history="1">
        <w:r>
          <w:rPr>
            <w:rFonts w:ascii="仿宋" w:eastAsia="仿宋" w:hAnsi="仿宋" w:cs="仿宋" w:hint="eastAsia"/>
            <w:lang w:eastAsia="zh-CN"/>
          </w:rPr>
          <w:t>(二)、水性色浆项目盈利能力分析</w:t>
        </w:r>
        <w:r>
          <w:tab/>
        </w:r>
        <w:r>
          <w:fldChar w:fldCharType="begin"/>
        </w:r>
        <w:r>
          <w:instrText xml:space="preserve"> PAGEREF _Toc27851 \h </w:instrText>
        </w:r>
        <w:r>
          <w:fldChar w:fldCharType="separate"/>
        </w:r>
        <w:r>
          <w:t>34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757" w:history="1">
        <w:r>
          <w:rPr>
            <w:rFonts w:ascii="仿宋" w:eastAsia="仿宋" w:hAnsi="仿宋" w:cs="仿宋" w:hint="eastAsia"/>
            <w:lang w:eastAsia="zh-CN"/>
          </w:rPr>
          <w:t>十一、水性色浆项目人力资源管理</w:t>
        </w:r>
        <w:r>
          <w:tab/>
        </w:r>
        <w:r>
          <w:fldChar w:fldCharType="begin"/>
        </w:r>
        <w:r>
          <w:instrText xml:space="preserve"> PAGEREF _Toc19757 \h </w:instrText>
        </w:r>
        <w:r>
          <w:fldChar w:fldCharType="separate"/>
        </w:r>
        <w:r>
          <w:t>35</w:t>
        </w:r>
        <w:r>
          <w:fldChar w:fldCharType="end"/>
        </w:r>
      </w:hyperlink>
    </w:p>
    <w:p>
      <w:pPr>
        <w:pStyle w:val="TOC2"/>
        <w:tabs>
          <w:tab w:val="right" w:leader="dot" w:pos="8306"/>
        </w:tabs>
      </w:pPr>
      <w:hyperlink w:anchor="_Toc53" w:history="1">
        <w:r>
          <w:rPr>
            <w:rFonts w:ascii="仿宋" w:eastAsia="仿宋" w:hAnsi="仿宋" w:cs="仿宋" w:hint="eastAsia"/>
            <w:lang w:eastAsia="zh-CN"/>
          </w:rPr>
          <w:t>(一)、建立健全的预算管理制度</w:t>
        </w:r>
        <w:r>
          <w:tab/>
        </w:r>
        <w:r>
          <w:fldChar w:fldCharType="begin"/>
        </w:r>
        <w:r>
          <w:instrText xml:space="preserve"> PAGEREF _Toc53 \h </w:instrText>
        </w:r>
        <w:r>
          <w:fldChar w:fldCharType="separate"/>
        </w:r>
        <w:r>
          <w:t>35</w:t>
        </w:r>
        <w:r>
          <w:fldChar w:fldCharType="end"/>
        </w:r>
      </w:hyperlink>
    </w:p>
    <w:p>
      <w:pPr>
        <w:pStyle w:val="TOC2"/>
        <w:tabs>
          <w:tab w:val="right" w:leader="dot" w:pos="8306"/>
        </w:tabs>
      </w:pPr>
      <w:hyperlink w:anchor="_Toc18240" w:history="1">
        <w:r>
          <w:rPr>
            <w:rFonts w:ascii="仿宋" w:eastAsia="仿宋" w:hAnsi="仿宋" w:cs="仿宋" w:hint="eastAsia"/>
            <w:lang w:eastAsia="zh-CN"/>
          </w:rPr>
          <w:t>(二)、加强资金流动监控</w:t>
        </w:r>
        <w:r>
          <w:tab/>
        </w:r>
        <w:r>
          <w:fldChar w:fldCharType="begin"/>
        </w:r>
        <w:r>
          <w:instrText xml:space="preserve"> PAGEREF _Toc18240 \h </w:instrText>
        </w:r>
        <w:r>
          <w:fldChar w:fldCharType="separate"/>
        </w:r>
        <w:r>
          <w:t>36</w:t>
        </w:r>
        <w:r>
          <w:fldChar w:fldCharType="end"/>
        </w:r>
      </w:hyperlink>
    </w:p>
    <w:p>
      <w:pPr>
        <w:pStyle w:val="TOC2"/>
        <w:tabs>
          <w:tab w:val="right" w:leader="dot" w:pos="8306"/>
        </w:tabs>
      </w:pPr>
      <w:hyperlink w:anchor="_Toc31659" w:history="1">
        <w:r>
          <w:rPr>
            <w:rFonts w:ascii="仿宋" w:eastAsia="仿宋" w:hAnsi="仿宋" w:cs="仿宋" w:hint="eastAsia"/>
            <w:lang w:eastAsia="zh-CN"/>
          </w:rPr>
          <w:t>(三)、制定完善的风险控制机制</w:t>
        </w:r>
        <w:r>
          <w:tab/>
        </w:r>
        <w:r>
          <w:fldChar w:fldCharType="begin"/>
        </w:r>
        <w:r>
          <w:instrText xml:space="preserve"> PAGEREF _Toc31659 \h </w:instrText>
        </w:r>
        <w:r>
          <w:fldChar w:fldCharType="separate"/>
        </w:r>
        <w:r>
          <w:t>37</w:t>
        </w:r>
        <w:r>
          <w:fldChar w:fldCharType="end"/>
        </w:r>
      </w:hyperlink>
    </w:p>
    <w:p>
      <w:pPr>
        <w:pStyle w:val="TOC2"/>
        <w:tabs>
          <w:tab w:val="right" w:leader="dot" w:pos="8306"/>
        </w:tabs>
      </w:pPr>
      <w:hyperlink w:anchor="_Toc1016" w:history="1">
        <w:r>
          <w:rPr>
            <w:rFonts w:ascii="仿宋" w:eastAsia="仿宋" w:hAnsi="仿宋" w:cs="仿宋" w:hint="eastAsia"/>
            <w:lang w:eastAsia="zh-CN"/>
          </w:rPr>
          <w:t>(四)、优化成本管理</w:t>
        </w:r>
        <w:r>
          <w:tab/>
        </w:r>
        <w:r>
          <w:fldChar w:fldCharType="begin"/>
        </w:r>
        <w:r>
          <w:instrText xml:space="preserve"> PAGEREF _Toc1016 \h </w:instrText>
        </w:r>
        <w:r>
          <w:fldChar w:fldCharType="separate"/>
        </w:r>
        <w:r>
          <w:t>39</w:t>
        </w:r>
        <w:r>
          <w:fldChar w:fldCharType="end"/>
        </w:r>
      </w:hyperlink>
    </w:p>
    <w:p>
      <w:pPr>
        <w:pStyle w:val="TOC1"/>
        <w:tabs>
          <w:tab w:val="right" w:leader="dot" w:pos="8306"/>
        </w:tabs>
      </w:pPr>
      <w:hyperlink w:anchor="_Toc29650" w:history="1">
        <w:r>
          <w:rPr>
            <w:rFonts w:ascii="仿宋" w:eastAsia="仿宋" w:hAnsi="仿宋" w:cs="仿宋" w:hint="eastAsia"/>
            <w:lang w:eastAsia="zh-CN"/>
          </w:rPr>
          <w:t>十二、水性色浆项目创新与研发</w:t>
        </w:r>
        <w:r>
          <w:tab/>
        </w:r>
        <w:r>
          <w:fldChar w:fldCharType="begin"/>
        </w:r>
        <w:r>
          <w:instrText xml:space="preserve"> PAGEREF _Toc29650 \h </w:instrText>
        </w:r>
        <w:r>
          <w:fldChar w:fldCharType="separate"/>
        </w:r>
        <w:r>
          <w:t>40</w:t>
        </w:r>
        <w:r>
          <w:fldChar w:fldCharType="end"/>
        </w:r>
      </w:hyperlink>
    </w:p>
    <w:p>
      <w:pPr>
        <w:pStyle w:val="TOC2"/>
        <w:tabs>
          <w:tab w:val="right" w:leader="dot" w:pos="8306"/>
        </w:tabs>
      </w:pPr>
      <w:hyperlink w:anchor="_Toc23984" w:history="1">
        <w:r>
          <w:rPr>
            <w:rFonts w:ascii="仿宋" w:eastAsia="仿宋" w:hAnsi="仿宋" w:cs="仿宋" w:hint="eastAsia"/>
            <w:lang w:eastAsia="zh-CN"/>
          </w:rPr>
          <w:t>(一)、创新策略与方向</w:t>
        </w:r>
        <w:r>
          <w:tab/>
        </w:r>
        <w:r>
          <w:fldChar w:fldCharType="begin"/>
        </w:r>
        <w:r>
          <w:instrText xml:space="preserve"> PAGEREF _Toc23984 \h </w:instrText>
        </w:r>
        <w:r>
          <w:fldChar w:fldCharType="separate"/>
        </w:r>
        <w:r>
          <w:t>40</w:t>
        </w:r>
        <w:r>
          <w:fldChar w:fldCharType="end"/>
        </w:r>
      </w:hyperlink>
    </w:p>
    <w:p>
      <w:pPr>
        <w:pStyle w:val="TOC2"/>
        <w:tabs>
          <w:tab w:val="right" w:leader="dot" w:pos="8306"/>
        </w:tabs>
      </w:pPr>
      <w:hyperlink w:anchor="_Toc14528" w:history="1">
        <w:r>
          <w:rPr>
            <w:rFonts w:ascii="仿宋" w:eastAsia="仿宋" w:hAnsi="仿宋" w:cs="仿宋" w:hint="eastAsia"/>
            <w:lang w:eastAsia="zh-CN"/>
          </w:rPr>
          <w:t>(二)、研发规划与投入</w:t>
        </w:r>
        <w:r>
          <w:tab/>
        </w:r>
        <w:r>
          <w:fldChar w:fldCharType="begin"/>
        </w:r>
        <w:r>
          <w:instrText xml:space="preserve"> PAGEREF _Toc14528 \h </w:instrText>
        </w:r>
        <w:r>
          <w:fldChar w:fldCharType="separate"/>
        </w:r>
        <w:r>
          <w:t>41</w:t>
        </w:r>
        <w:r>
          <w:fldChar w:fldCharType="end"/>
        </w:r>
      </w:hyperlink>
    </w:p>
    <w:p>
      <w:pPr>
        <w:pStyle w:val="TOC1"/>
        <w:tabs>
          <w:tab w:val="right" w:leader="dot" w:pos="8306"/>
        </w:tabs>
      </w:pPr>
      <w:hyperlink w:anchor="_Toc20161" w:history="1">
        <w:r>
          <w:rPr>
            <w:rFonts w:ascii="仿宋" w:eastAsia="仿宋" w:hAnsi="仿宋" w:cs="仿宋" w:hint="eastAsia"/>
            <w:lang w:eastAsia="zh-CN"/>
          </w:rPr>
          <w:t>十三、风险识别与分类</w:t>
        </w:r>
        <w:r>
          <w:tab/>
        </w:r>
        <w:r>
          <w:fldChar w:fldCharType="begin"/>
        </w:r>
        <w:r>
          <w:instrText xml:space="preserve"> PAGEREF _Toc20161 \h </w:instrText>
        </w:r>
        <w:r>
          <w:fldChar w:fldCharType="separate"/>
        </w:r>
        <w:r>
          <w:t>43</w:t>
        </w:r>
        <w:r>
          <w:fldChar w:fldCharType="end"/>
        </w:r>
      </w:hyperlink>
    </w:p>
    <w:p>
      <w:pPr>
        <w:pStyle w:val="TOC2"/>
        <w:tabs>
          <w:tab w:val="right" w:leader="dot" w:pos="8306"/>
        </w:tabs>
      </w:pPr>
      <w:hyperlink w:anchor="_Toc926" w:history="1">
        <w:r>
          <w:rPr>
            <w:rFonts w:ascii="仿宋" w:eastAsia="仿宋" w:hAnsi="仿宋" w:cs="仿宋" w:hint="eastAsia"/>
            <w:lang w:eastAsia="zh-CN"/>
          </w:rPr>
          <w:t>(一)、风险识别</w:t>
        </w:r>
        <w:r>
          <w:tab/>
        </w:r>
        <w:r>
          <w:fldChar w:fldCharType="begin"/>
        </w:r>
        <w:r>
          <w:instrText xml:space="preserve"> PAGEREF _Toc926 \h </w:instrText>
        </w:r>
        <w:r>
          <w:fldChar w:fldCharType="separate"/>
        </w:r>
        <w:r>
          <w:t>43</w:t>
        </w:r>
        <w:r>
          <w:fldChar w:fldCharType="end"/>
        </w:r>
      </w:hyperlink>
    </w:p>
    <w:p>
      <w:pPr>
        <w:pStyle w:val="TOC2"/>
        <w:tabs>
          <w:tab w:val="right" w:leader="dot" w:pos="8306"/>
        </w:tabs>
      </w:pPr>
      <w:hyperlink w:anchor="_Toc31513" w:history="1">
        <w:r>
          <w:rPr>
            <w:rFonts w:ascii="仿宋" w:eastAsia="仿宋" w:hAnsi="仿宋" w:cs="仿宋" w:hint="eastAsia"/>
            <w:lang w:eastAsia="zh-CN"/>
          </w:rPr>
          <w:t>(二)、风险分类</w:t>
        </w:r>
        <w:r>
          <w:tab/>
        </w:r>
        <w:r>
          <w:fldChar w:fldCharType="begin"/>
        </w:r>
        <w:r>
          <w:instrText xml:space="preserve"> PAGEREF _Toc31513 \h </w:instrText>
        </w:r>
        <w:r>
          <w:fldChar w:fldCharType="separate"/>
        </w:r>
        <w:r>
          <w:t>44</w:t>
        </w:r>
        <w:r>
          <w:fldChar w:fldCharType="end"/>
        </w:r>
      </w:hyperlink>
    </w:p>
    <w:p>
      <w:pPr>
        <w:pStyle w:val="TOC1"/>
        <w:tabs>
          <w:tab w:val="right" w:leader="dot" w:pos="8306"/>
        </w:tabs>
      </w:pPr>
      <w:hyperlink w:anchor="_Toc8800" w:history="1">
        <w:r>
          <w:rPr>
            <w:rFonts w:ascii="仿宋" w:eastAsia="仿宋" w:hAnsi="仿宋" w:cs="仿宋" w:hint="eastAsia"/>
            <w:lang w:eastAsia="zh-CN"/>
          </w:rPr>
          <w:t>十四、水性色浆项目实施保障措施</w:t>
        </w:r>
        <w:r>
          <w:tab/>
        </w:r>
        <w:r>
          <w:fldChar w:fldCharType="begin"/>
        </w:r>
        <w:r>
          <w:instrText xml:space="preserve"> PAGEREF _Toc8800 \h </w:instrText>
        </w:r>
        <w:r>
          <w:fldChar w:fldCharType="separate"/>
        </w:r>
        <w:r>
          <w:t>46</w:t>
        </w:r>
        <w:r>
          <w:fldChar w:fldCharType="end"/>
        </w:r>
      </w:hyperlink>
    </w:p>
    <w:p>
      <w:pPr>
        <w:pStyle w:val="TOC2"/>
        <w:tabs>
          <w:tab w:val="right" w:leader="dot" w:pos="8306"/>
        </w:tabs>
      </w:pPr>
      <w:hyperlink w:anchor="_Toc21400" w:history="1">
        <w:r>
          <w:rPr>
            <w:rFonts w:ascii="仿宋" w:eastAsia="仿宋" w:hAnsi="仿宋" w:cs="仿宋" w:hint="eastAsia"/>
            <w:lang w:eastAsia="zh-CN"/>
          </w:rPr>
          <w:t>(一)、水性色浆项目实施保障机制</w:t>
        </w:r>
        <w:r>
          <w:tab/>
        </w:r>
        <w:r>
          <w:fldChar w:fldCharType="begin"/>
        </w:r>
        <w:r>
          <w:instrText xml:space="preserve"> PAGEREF _Toc21400 \h </w:instrText>
        </w:r>
        <w:r>
          <w:fldChar w:fldCharType="separate"/>
        </w:r>
        <w:r>
          <w:t>46</w:t>
        </w:r>
        <w:r>
          <w:fldChar w:fldCharType="end"/>
        </w:r>
      </w:hyperlink>
    </w:p>
    <w:p>
      <w:pPr>
        <w:pStyle w:val="TOC2"/>
        <w:tabs>
          <w:tab w:val="right" w:leader="dot" w:pos="8306"/>
        </w:tabs>
      </w:pPr>
      <w:hyperlink w:anchor="_Toc6711" w:history="1">
        <w:r>
          <w:rPr>
            <w:rFonts w:ascii="仿宋" w:eastAsia="仿宋" w:hAnsi="仿宋" w:cs="仿宋" w:hint="eastAsia"/>
            <w:lang w:eastAsia="zh-CN"/>
          </w:rPr>
          <w:t>(二)、水性色浆项目法律合规要求</w:t>
        </w:r>
        <w:r>
          <w:tab/>
        </w:r>
        <w:r>
          <w:fldChar w:fldCharType="begin"/>
        </w:r>
        <w:r>
          <w:instrText xml:space="preserve"> PAGEREF _Toc6711 \h </w:instrText>
        </w:r>
        <w:r>
          <w:fldChar w:fldCharType="separate"/>
        </w:r>
        <w:r>
          <w:t>50</w:t>
        </w:r>
        <w:r>
          <w:fldChar w:fldCharType="end"/>
        </w:r>
      </w:hyperlink>
    </w:p>
    <w:p>
      <w:pPr>
        <w:pStyle w:val="TOC2"/>
        <w:tabs>
          <w:tab w:val="right" w:leader="dot" w:pos="8306"/>
        </w:tabs>
      </w:pPr>
      <w:hyperlink w:anchor="_Toc2354" w:history="1">
        <w:r>
          <w:rPr>
            <w:rFonts w:ascii="仿宋" w:eastAsia="仿宋" w:hAnsi="仿宋" w:cs="仿宋" w:hint="eastAsia"/>
            <w:lang w:eastAsia="zh-CN"/>
          </w:rPr>
          <w:t>(三)、水性色浆项目合同管理与法律事务</w:t>
        </w:r>
        <w:r>
          <w:tab/>
        </w:r>
        <w:r>
          <w:fldChar w:fldCharType="begin"/>
        </w:r>
        <w:r>
          <w:instrText xml:space="preserve"> PAGEREF _Toc2354 \h </w:instrText>
        </w:r>
        <w:r>
          <w:fldChar w:fldCharType="separate"/>
        </w:r>
        <w:r>
          <w:t>54</w:t>
        </w:r>
        <w:r>
          <w:fldChar w:fldCharType="end"/>
        </w:r>
      </w:hyperlink>
    </w:p>
    <w:p>
      <w:pPr>
        <w:pStyle w:val="TOC2"/>
        <w:tabs>
          <w:tab w:val="right" w:leader="dot" w:pos="8306"/>
        </w:tabs>
      </w:pPr>
      <w:hyperlink w:anchor="_Toc16047" w:history="1">
        <w:r>
          <w:rPr>
            <w:rFonts w:ascii="仿宋" w:eastAsia="仿宋" w:hAnsi="仿宋" w:cs="仿宋" w:hint="eastAsia"/>
            <w:lang w:eastAsia="zh-CN"/>
          </w:rPr>
          <w:t>(四)、水性色浆项目知识产权保护策略</w:t>
        </w:r>
        <w:r>
          <w:tab/>
        </w:r>
        <w:r>
          <w:fldChar w:fldCharType="begin"/>
        </w:r>
        <w:r>
          <w:instrText xml:space="preserve"> PAGEREF _Toc16047 \h </w:instrText>
        </w:r>
        <w:r>
          <w:fldChar w:fldCharType="separate"/>
        </w:r>
        <w:r>
          <w:t>60</w:t>
        </w:r>
        <w:r>
          <w:fldChar w:fldCharType="end"/>
        </w:r>
      </w:hyperlink>
    </w:p>
    <w:p>
      <w:pPr>
        <w:pStyle w:val="TOC1"/>
        <w:tabs>
          <w:tab w:val="right" w:leader="dot" w:pos="8306"/>
        </w:tabs>
      </w:pPr>
      <w:hyperlink w:anchor="_Toc30236" w:history="1">
        <w:r>
          <w:rPr>
            <w:rFonts w:ascii="仿宋" w:eastAsia="仿宋" w:hAnsi="仿宋" w:cs="仿宋" w:hint="eastAsia"/>
            <w:lang w:eastAsia="zh-CN"/>
          </w:rPr>
          <w:t>十五、水性色浆项目工程方案分析</w:t>
        </w:r>
        <w:r>
          <w:tab/>
        </w:r>
        <w:r>
          <w:fldChar w:fldCharType="begin"/>
        </w:r>
        <w:r>
          <w:instrText xml:space="preserve"> PAGEREF _Toc30236 \h </w:instrText>
        </w:r>
        <w:r>
          <w:fldChar w:fldCharType="separate"/>
        </w:r>
        <w:r>
          <w:t>63</w:t>
        </w:r>
        <w:r>
          <w:fldChar w:fldCharType="end"/>
        </w:r>
      </w:hyperlink>
    </w:p>
    <w:p>
      <w:pPr>
        <w:pStyle w:val="TOC2"/>
        <w:tabs>
          <w:tab w:val="right" w:leader="dot" w:pos="8306"/>
        </w:tabs>
      </w:pPr>
      <w:hyperlink w:anchor="_Toc27284" w:history="1">
        <w:r>
          <w:rPr>
            <w:rFonts w:ascii="仿宋" w:eastAsia="仿宋" w:hAnsi="仿宋" w:cs="仿宋" w:hint="eastAsia"/>
            <w:lang w:eastAsia="zh-CN"/>
          </w:rPr>
          <w:t>(一)、建筑工程设计原则</w:t>
        </w:r>
        <w:r>
          <w:tab/>
        </w:r>
        <w:r>
          <w:fldChar w:fldCharType="begin"/>
        </w:r>
        <w:r>
          <w:instrText xml:space="preserve"> PAGEREF _Toc27284 \h </w:instrText>
        </w:r>
        <w:r>
          <w:fldChar w:fldCharType="separate"/>
        </w:r>
        <w:r>
          <w:t>63</w:t>
        </w:r>
        <w:r>
          <w:fldChar w:fldCharType="end"/>
        </w:r>
      </w:hyperlink>
    </w:p>
    <w:p>
      <w:pPr>
        <w:pStyle w:val="TOC2"/>
        <w:tabs>
          <w:tab w:val="right" w:leader="dot" w:pos="8306"/>
        </w:tabs>
      </w:pPr>
      <w:hyperlink w:anchor="_Toc5537" w:history="1">
        <w:r>
          <w:rPr>
            <w:rFonts w:ascii="仿宋" w:eastAsia="仿宋" w:hAnsi="仿宋" w:cs="仿宋" w:hint="eastAsia"/>
            <w:lang w:eastAsia="zh-CN"/>
          </w:rPr>
          <w:t>(二)、土建工程建设指标</w:t>
        </w:r>
        <w:r>
          <w:tab/>
        </w:r>
        <w:r>
          <w:fldChar w:fldCharType="begin"/>
        </w:r>
        <w:r>
          <w:instrText xml:space="preserve"> PAGEREF _Toc5537 \h </w:instrText>
        </w:r>
        <w:r>
          <w:fldChar w:fldCharType="separate"/>
        </w:r>
        <w:r>
          <w:t>66</w:t>
        </w:r>
        <w:r>
          <w:fldChar w:fldCharType="end"/>
        </w:r>
      </w:hyperlink>
    </w:p>
    <w:p>
      <w:pPr>
        <w:pStyle w:val="TOC1"/>
        <w:tabs>
          <w:tab w:val="right" w:leader="dot" w:pos="8306"/>
        </w:tabs>
      </w:pPr>
      <w:hyperlink w:anchor="_Toc12555" w:history="1">
        <w:r>
          <w:rPr>
            <w:rFonts w:ascii="仿宋" w:eastAsia="仿宋" w:hAnsi="仿宋" w:cs="仿宋" w:hint="eastAsia"/>
            <w:lang w:eastAsia="zh-CN"/>
          </w:rPr>
          <w:t>十六、水性色浆项目实施时间节点</w:t>
        </w:r>
        <w:r>
          <w:tab/>
        </w:r>
        <w:r>
          <w:fldChar w:fldCharType="begin"/>
        </w:r>
        <w:r>
          <w:instrText xml:space="preserve"> PAGEREF _Toc12555 \h </w:instrText>
        </w:r>
        <w:r>
          <w:fldChar w:fldCharType="separate"/>
        </w:r>
        <w:r>
          <w:t>68</w:t>
        </w:r>
        <w:r>
          <w:fldChar w:fldCharType="end"/>
        </w:r>
      </w:hyperlink>
    </w:p>
    <w:p>
      <w:pPr>
        <w:pStyle w:val="TOC2"/>
        <w:tabs>
          <w:tab w:val="right" w:leader="dot" w:pos="8306"/>
        </w:tabs>
      </w:pPr>
      <w:hyperlink w:anchor="_Toc10058" w:history="1">
        <w:r>
          <w:rPr>
            <w:rFonts w:ascii="仿宋" w:eastAsia="仿宋" w:hAnsi="仿宋" w:cs="仿宋" w:hint="eastAsia"/>
            <w:lang w:eastAsia="zh-CN"/>
          </w:rPr>
          <w:t>(一)、水性色浆项目启动阶段时间节点</w:t>
        </w:r>
        <w:r>
          <w:tab/>
        </w:r>
        <w:r>
          <w:fldChar w:fldCharType="begin"/>
        </w:r>
        <w:r>
          <w:instrText xml:space="preserve"> PAGEREF _Toc10058 \h </w:instrText>
        </w:r>
        <w:r>
          <w:fldChar w:fldCharType="separate"/>
        </w:r>
        <w:r>
          <w:t>68</w:t>
        </w:r>
        <w:r>
          <w:fldChar w:fldCharType="end"/>
        </w:r>
      </w:hyperlink>
    </w:p>
    <w:p>
      <w:pPr>
        <w:pStyle w:val="TOC2"/>
        <w:tabs>
          <w:tab w:val="right" w:leader="dot" w:pos="8306"/>
        </w:tabs>
      </w:pPr>
      <w:hyperlink w:anchor="_Toc20621" w:history="1">
        <w:r>
          <w:rPr>
            <w:rFonts w:ascii="仿宋" w:eastAsia="仿宋" w:hAnsi="仿宋" w:cs="仿宋" w:hint="eastAsia"/>
            <w:lang w:eastAsia="zh-CN"/>
          </w:rPr>
          <w:t>(二)、水性色浆项目执行阶段时间节点</w:t>
        </w:r>
        <w:r>
          <w:tab/>
        </w:r>
        <w:r>
          <w:fldChar w:fldCharType="begin"/>
        </w:r>
        <w:r>
          <w:instrText xml:space="preserve"> PAGEREF _Toc20621 \h </w:instrText>
        </w:r>
        <w:r>
          <w:fldChar w:fldCharType="separate"/>
        </w:r>
        <w:r>
          <w:t>69</w:t>
        </w:r>
        <w:r>
          <w:fldChar w:fldCharType="end"/>
        </w:r>
      </w:hyperlink>
    </w:p>
    <w:p>
      <w:pPr>
        <w:pStyle w:val="TOC2"/>
        <w:tabs>
          <w:tab w:val="right" w:leader="dot" w:pos="8306"/>
        </w:tabs>
      </w:pPr>
      <w:hyperlink w:anchor="_Toc16497" w:history="1">
        <w:r>
          <w:rPr>
            <w:rFonts w:ascii="仿宋" w:eastAsia="仿宋" w:hAnsi="仿宋" w:cs="仿宋" w:hint="eastAsia"/>
            <w:lang w:eastAsia="zh-CN"/>
          </w:rPr>
          <w:t>(三)、水性色浆项目完成阶段时间节点</w:t>
        </w:r>
        <w:r>
          <w:tab/>
        </w:r>
        <w:r>
          <w:fldChar w:fldCharType="begin"/>
        </w:r>
        <w:r>
          <w:instrText xml:space="preserve"> PAGEREF _Toc16497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5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639"/>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2795"/>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水性色浆项目的技术管理特点体现在其创新导向。通过引入最先进的技术趋势和解决方案，水性色浆项目致力于提升科技含量、提高质量和效率水平。这意味着我们将采用最新的工具和方法，确保水性色浆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水性色浆项目技术管理的显著特征。通过整合不同领域的技术资源，我们实现了跨学科的协同工作。这有助于优化技术架构，提高整体效能。此外，整合性策略还促进了不同技术团队之间的紧密沟通和高效合作，确保水性色浆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水性色浆项目所采用的技术。通过不断优化技术方案，水性色浆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水性色浆项目团队将在水性色浆项目初期识别可能的技术风险，并采取相应的预防和应对措施。通过建立健全的风险评估机制，水性色浆项目能够在实施过程中及时发现并解决潜在的技术问题，保障水性色浆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水性色浆项目中，技术将成为水性色浆项目成功的有力支持。这一深度剖析揭示了技术管理在水性色浆项目实施中的关键作用，为水性色浆项目的技术基础奠定了坚实的基础。</w:t>
      </w:r>
    </w:p>
    <w:p>
      <w:pPr>
        <w:pStyle w:val="Heading2"/>
        <w:ind w:firstLine="560" w:firstLineChars="200"/>
        <w:rPr>
          <w:rFonts w:ascii="仿宋" w:eastAsia="仿宋" w:hAnsi="仿宋" w:cs="仿宋" w:hint="eastAsia"/>
          <w:sz w:val="28"/>
          <w:lang w:eastAsia="zh-CN"/>
        </w:rPr>
      </w:pPr>
      <w:bookmarkStart w:id="4" w:name="_Toc13810"/>
      <w:r>
        <w:rPr>
          <w:rFonts w:ascii="仿宋" w:eastAsia="仿宋" w:hAnsi="仿宋" w:cs="仿宋" w:hint="eastAsia"/>
          <w:sz w:val="28"/>
          <w:lang w:eastAsia="zh-CN"/>
        </w:rPr>
        <w:t>(二)、水性色浆项目工艺技术设计方案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水性色浆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水性色浆项目将严格按照相关行业规范要求进行组织。通过有效控制产品质量，水性色浆项目将致力于为顾客提供优质的水性色浆项目产品和良好的服务。这体现了水性色浆项目对于生产活动合规性和质量标准的高度重视，为水性色浆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水性色浆项目注重生态效益和清洁生产原则。水性色浆项目建设将紧密结合地方特色经济发展，与社会经济发展规划和区域环境保护规划方案相协调一致。通过与当地区域自然生态系统的结合，水性色浆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水性色浆项目产品具有多样化的客户需求和个性化的特点。因此，水性色浆项目产品规格品种多样，且单批生产数量较小。为满足这一特点，水性色浆项目承办单位将建设先进的柔性制造生产线。通过广泛应用柔性制造技术，水性色浆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水性色浆项目采用的技术具有较高的技术含量和自动化水平，处于国内先进水平。这一技术选用不仅体现了对生产效率、质量和环境友好性的高标准要求，同时为水性色浆项目的可持续发展奠定了坚实的基础。</w:t>
      </w:r>
    </w:p>
    <w:p>
      <w:pPr>
        <w:pStyle w:val="Heading2"/>
        <w:ind w:firstLine="560" w:firstLineChars="200"/>
        <w:rPr>
          <w:rFonts w:ascii="仿宋" w:eastAsia="仿宋" w:hAnsi="仿宋" w:cs="仿宋" w:hint="eastAsia"/>
          <w:sz w:val="28"/>
          <w:lang w:eastAsia="zh-CN"/>
        </w:rPr>
      </w:pPr>
      <w:bookmarkStart w:id="5" w:name="_Toc25869"/>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为确保水性色浆项目的高效生产和技术实施，我们制定了一套精心设计的设备选型方案，以满足水性色浆项目生产、质量和环保的要求。该方案的主要特点如下：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水性色浆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针对水性色浆项目产品的多样性和小批量生产的特点，我们将建设柔性制造生产线。通过在设备选型中考虑柔性制造技术，可以灵活应对不同产品规格和生产需求，实现生产线的高度灵活性和适应性。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5319"/>
      <w:r>
        <w:rPr>
          <w:rFonts w:ascii="仿宋" w:eastAsia="仿宋" w:hAnsi="仿宋" w:cs="仿宋" w:hint="eastAsia"/>
          <w:sz w:val="28"/>
          <w:lang w:eastAsia="zh-CN"/>
        </w:rPr>
        <w:t>二、水性色浆项目绩效评估</w:t>
      </w:r>
      <w:bookmarkEnd w:id="6"/>
    </w:p>
    <w:p>
      <w:pPr>
        <w:pStyle w:val="Heading2"/>
        <w:rPr>
          <w:rFonts w:ascii="仿宋" w:eastAsia="仿宋" w:hAnsi="仿宋" w:cs="仿宋" w:hint="eastAsia"/>
          <w:lang w:eastAsia="zh-CN"/>
        </w:rPr>
      </w:pPr>
      <w:bookmarkStart w:id="7" w:name="_Toc21316"/>
      <w:r>
        <w:rPr>
          <w:rFonts w:ascii="仿宋" w:eastAsia="仿宋" w:hAnsi="仿宋" w:cs="仿宋" w:hint="eastAsia"/>
          <w:lang w:eastAsia="zh-CN"/>
        </w:rPr>
        <w:t>(一)、绩效评估指标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水性色浆项目中，我们设计了一套全面的绩效评估指标，以确保水性色浆项目的可控和成功交付。这些指标跨足水性色浆项目目标、成本、进度和质量等多个维度，为我们提供了全面洞察水性色浆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水性色浆项目目标达成率是我们关注的首要指标。我们设定了明确的目标，并通过定期监测和评估，迅速发现并应对潜在的目标偏差。这为水性色浆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成本绩效是另一个核心关注点。通过实际成本与预算成本的对比分析，我们深入了解成本差异的原因，及时调整资源分配，保持水性色浆项目在经济效益方面的合理水平。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水性色浆项目进度作为关键的绩效指标之一，得到了精心的关注。我们制定了详细的水性色浆项目进度计划，并设立了进度符合度指标，确保实际进度与计划进度保持一致。这使我们能够快速发现和解决潜在的进度问题，保持水性色浆项目的正常推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水性色浆项目绩效的不可或缺的一环。我们引入了一系列的质量标准和客户满意度指标，以确保水性色浆项目交付的成果在质量上达到或超越预期水平。通过持续监测这些指标，我们努力提升水性色浆项目整体质量水平，为水性色浆项目的成功交付提供有力保障。通过这些科学且全面的绩效评估，我们能够更好地引导水性色浆项目的持续改进，确保水性色浆项目目标的顺利达成。</w:t>
      </w:r>
    </w:p>
    <w:p>
      <w:pPr>
        <w:pStyle w:val="Heading2"/>
        <w:ind w:firstLine="560" w:firstLineChars="200"/>
        <w:rPr>
          <w:rFonts w:ascii="仿宋" w:eastAsia="仿宋" w:hAnsi="仿宋" w:cs="仿宋" w:hint="eastAsia"/>
          <w:sz w:val="28"/>
          <w:lang w:eastAsia="zh-CN"/>
        </w:rPr>
      </w:pPr>
      <w:bookmarkStart w:id="8" w:name="_Toc25115"/>
      <w:r>
        <w:rPr>
          <w:rFonts w:ascii="仿宋" w:eastAsia="仿宋" w:hAnsi="仿宋" w:cs="仿宋" w:hint="eastAsia"/>
          <w:sz w:val="28"/>
          <w:lang w:eastAsia="zh-CN"/>
        </w:rPr>
        <w:t>(二)、绩效评估方法</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绩效评估是水性色浆项目中的关键环节，为确保水性色浆项目达到预期目标，我们采用了多层次、多维度的绩效评估方法。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水性色浆项目的战略目标对齐，确保每个决策和行动都与水性色浆项目整体目标保持一致。团队会定期召开战略对齐会议，审视当前工作与水性色浆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水性色浆项目进度、质量、成本和风险等方面。这些指标通过数据收集和分析，为水性色浆项目管理团队提供了客观的评估依据。例如，我们通过水性色浆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绩效评估不仅仅停留在水性色浆项目内部，还考虑了水性色浆项目对外部环境的影响。我们定期进行干系人满意度调查，以了解各利益相关方对水性色浆项目的期望和满意度，并及时做出调整。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这种多层次、多角度的绩效评估方法，使得我们能够全面了解水性色浆项目的运行状态，及时做出调整，确保水性色浆项目在不断变化的环境中保持稳健前行。</w:t>
      </w:r>
    </w:p>
    <w:p>
      <w:pPr>
        <w:pStyle w:val="Heading2"/>
        <w:ind w:firstLine="560" w:firstLineChars="200"/>
        <w:rPr>
          <w:rFonts w:ascii="仿宋" w:eastAsia="仿宋" w:hAnsi="仿宋" w:cs="仿宋" w:hint="eastAsia"/>
          <w:sz w:val="28"/>
          <w:lang w:eastAsia="zh-CN"/>
        </w:rPr>
      </w:pPr>
      <w:bookmarkStart w:id="9" w:name="_Toc31936"/>
      <w:r>
        <w:rPr>
          <w:rFonts w:ascii="仿宋" w:eastAsia="仿宋" w:hAnsi="仿宋" w:cs="仿宋" w:hint="eastAsia"/>
          <w:sz w:val="28"/>
          <w:lang w:eastAsia="zh-CN"/>
        </w:rPr>
        <w:t>(三)、绩效评估周期</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为了确保水性色浆项目的有效管理和不断优化，我们采用了精心设计的绩效评估周期。这个周期旨在实现灵活、实时和全面的评估，以适应水性色浆项目执行中的各种挑战。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水性色浆项目的不同需求，分为短期、中期和长期。短期评估关注每个迭代或工作周期，以及时发现和解决当前任务中的问题。中期评估涵盖几个迭代，深入了解整体水性色浆项目的趋势和性能。长期评估则着眼于整个水性色浆项目阶段，确保水性色浆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水性色浆项目管理工具和协作平台，团队成员能够随时更新和分享水性色浆项目数据。这种实时性的反馈机制使我们能够及时察觉潜在问题，快速调整，保持水性色浆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水性色浆项目的决策制定密不可分。每个周期的水性色浆项目回顾会议成为集体总结经验、识别问题深层次原因并找到创新解决方案的平台。这种定期的反思与调整机制使水性色浆项目能够不断学习、进化，以更好地适应变化的环境。</w:t>
      </w:r>
    </w:p>
    <w:p>
      <w:pPr>
        <w:pStyle w:val="Heading1"/>
        <w:ind w:firstLine="560" w:firstLineChars="200"/>
        <w:rPr>
          <w:rFonts w:ascii="仿宋" w:eastAsia="仿宋" w:hAnsi="仿宋" w:cs="仿宋" w:hint="eastAsia"/>
          <w:sz w:val="28"/>
          <w:lang w:eastAsia="zh-CN"/>
        </w:rPr>
      </w:pPr>
      <w:bookmarkStart w:id="10" w:name="_Toc25222"/>
      <w:r>
        <w:rPr>
          <w:rFonts w:ascii="仿宋" w:eastAsia="仿宋" w:hAnsi="仿宋" w:cs="仿宋" w:hint="eastAsia"/>
          <w:sz w:val="28"/>
          <w:lang w:eastAsia="zh-CN"/>
        </w:rPr>
        <w:t>三、市场分析、调研</w:t>
      </w:r>
      <w:bookmarkEnd w:id="10"/>
    </w:p>
    <w:p>
      <w:pPr>
        <w:pStyle w:val="Heading2"/>
        <w:rPr>
          <w:rFonts w:ascii="仿宋" w:eastAsia="仿宋" w:hAnsi="仿宋" w:cs="仿宋" w:hint="eastAsia"/>
          <w:lang w:eastAsia="zh-CN"/>
        </w:rPr>
      </w:pPr>
      <w:bookmarkStart w:id="11" w:name="_Toc11908"/>
      <w:r>
        <w:rPr>
          <w:rFonts w:ascii="仿宋" w:eastAsia="仿宋" w:hAnsi="仿宋" w:cs="仿宋" w:hint="eastAsia"/>
          <w:lang w:eastAsia="zh-CN"/>
        </w:rPr>
        <w:t>(一)、水性色浆行业分析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水性色浆行业一直以来都是市场的关注焦点。行业内的发展趋势、竞争态势以及潜在机会都对水性色浆项目的推进产生深远的影响。通过深入研究行业的整体概貌，我们将更好地理解行业的核心特征，为水性色浆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水性色浆行业，技术一直是推动创新和发展的关键因素。我们将对当前技术趋势进行详尽分析，包括但不限于人工智能、大数据应用、先进制造技术等。这有助于水性色浆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水性色浆项目成功的基础。我们将对主要竞争对手进行深入研究，包括其市场份额、产品特点、市场定位等。通过全面了解竞争对手的优势和劣势，水性色浆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2" w:name="_Toc14150"/>
      <w:r>
        <w:rPr>
          <w:rFonts w:ascii="仿宋" w:eastAsia="仿宋" w:hAnsi="仿宋" w:cs="仿宋" w:hint="eastAsia"/>
          <w:sz w:val="28"/>
          <w:lang w:eastAsia="zh-CN"/>
        </w:rPr>
        <w:t>(二)、水性色浆市场分析预测</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通过对市场规模的深入调研，我们将预测水性色浆市场未来的增长趋势。这包括市场的整体规模、各细分领域的发展趋势等。水性色浆项目可以根据市场的扩张速度和潜在机会，制定更符合市场需求的发展策略。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水性色浆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水性色浆项目实施过程中需要充分考虑的因素。我们将对市场风险进行全面评估，包括但不限于政策法规风险、市场竞争风险、技术变革风险等。通过对潜在风险的深入分析，水性色浆项目可以制定相应的风险缓解策略，降低不确定性对水性色浆项目的影响。</w:t>
      </w:r>
    </w:p>
    <w:p>
      <w:pPr>
        <w:pStyle w:val="Heading1"/>
        <w:ind w:firstLine="560" w:firstLineChars="200"/>
        <w:rPr>
          <w:rFonts w:ascii="仿宋" w:eastAsia="仿宋" w:hAnsi="仿宋" w:cs="仿宋" w:hint="eastAsia"/>
          <w:sz w:val="28"/>
          <w:lang w:eastAsia="zh-CN"/>
        </w:rPr>
      </w:pPr>
      <w:bookmarkStart w:id="13" w:name="_Toc26814"/>
      <w:r>
        <w:rPr>
          <w:rFonts w:ascii="仿宋" w:eastAsia="仿宋" w:hAnsi="仿宋" w:cs="仿宋" w:hint="eastAsia"/>
          <w:sz w:val="28"/>
          <w:lang w:eastAsia="zh-CN"/>
        </w:rPr>
        <w:t>四、水性色浆项目可持续发展</w:t>
      </w:r>
      <w:bookmarkEnd w:id="13"/>
    </w:p>
    <w:p>
      <w:pPr>
        <w:pStyle w:val="Heading2"/>
        <w:rPr>
          <w:rFonts w:ascii="仿宋" w:eastAsia="仿宋" w:hAnsi="仿宋" w:cs="仿宋" w:hint="eastAsia"/>
          <w:lang w:eastAsia="zh-CN"/>
        </w:rPr>
      </w:pPr>
      <w:bookmarkStart w:id="14" w:name="_Toc31566"/>
      <w:r>
        <w:rPr>
          <w:rFonts w:ascii="仿宋" w:eastAsia="仿宋" w:hAnsi="仿宋" w:cs="仿宋" w:hint="eastAsia"/>
          <w:lang w:eastAsia="zh-CN"/>
        </w:rPr>
        <w:t>(一)、可持续战略与实践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水性色浆项目中，水性色浆项目团队着眼于未来，明确了可持续发展的战略方向。制定的具体可持续发展目标包括降低资源使用、采用环保技术、最大化社会效益等。这一步骤不仅有助于水性色浆项目在环保和社会责任方面达到最高标准，也为未来提供了明确的指引，确保水性色浆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可持续实践的融入水性色浆项目管理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水性色浆项目管理周期。从水性色浆项目规划开始，水性色浆项目团队就考虑了环境和社会的因素。在执行阶段，水性色浆项目团队积极推动绿色技术的应用，优化资源利用。此外，关注员工的社会责任，通过培训和沟通活动提高员工对可持续发展的认知，使他们能够在日常工作中践行可持续实践。这些举措不仅为水性色浆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5" w:name="_Toc28708"/>
      <w:r>
        <w:rPr>
          <w:rFonts w:ascii="仿宋" w:eastAsia="仿宋" w:hAnsi="仿宋" w:cs="仿宋" w:hint="eastAsia"/>
          <w:sz w:val="28"/>
          <w:lang w:eastAsia="zh-CN"/>
        </w:rPr>
        <w:t>(二)、环保与社会责任</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扎根于水性色浆项目的可持续发展理念，我们深信环保与社会责任是水性色浆项目成功的关键支柱。在水性色浆项目的每一步，我们都致力于通过创新和实践，履行对环境和社会的坚定责任。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水性色浆项目团队通过引入先进的环保技术、建立高效的废物处理系统以及推动能源节约措施，积极履行环保责任。定期的环保监测和评估确保水性色浆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性色浆项目不仅致力于自身可持续发展，还注重对社会的回馈。通过支持社区水性色浆项目、参与慈善事业、提供培训机会等方式，水性色浆项目积极履行社会责任。与当地社区建立积极互动，关注员工的工作与生活平衡，以及员工的身心健康，是水性色浆项目在社会责任层面的关键举措。这样的实践不仅增强了水性色浆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6" w:name="_Toc26568"/>
      <w:r>
        <w:rPr>
          <w:rFonts w:ascii="仿宋" w:eastAsia="仿宋" w:hAnsi="仿宋" w:cs="仿宋" w:hint="eastAsia"/>
          <w:sz w:val="28"/>
          <w:lang w:eastAsia="zh-CN"/>
        </w:rPr>
        <w:t>五、水性色浆项目土建工程</w:t>
      </w:r>
      <w:bookmarkEnd w:id="16"/>
    </w:p>
    <w:p>
      <w:pPr>
        <w:pStyle w:val="Heading2"/>
        <w:rPr>
          <w:rFonts w:ascii="仿宋" w:eastAsia="仿宋" w:hAnsi="仿宋" w:cs="仿宋" w:hint="eastAsia"/>
          <w:lang w:eastAsia="zh-CN"/>
        </w:rPr>
      </w:pPr>
      <w:bookmarkStart w:id="17" w:name="_Toc11095"/>
      <w:r>
        <w:rPr>
          <w:rFonts w:ascii="仿宋" w:eastAsia="仿宋" w:hAnsi="仿宋" w:cs="仿宋" w:hint="eastAsia"/>
          <w:lang w:eastAsia="zh-CN"/>
        </w:rPr>
        <w:t>(一)、建筑工程设计原则</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在水性色浆项目的建筑工程设计中，我们将秉承一系列重要的设计原则，以确保水性色浆项目建筑在功能、美观、可持续性等方面达到最佳效果。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首要原则是确保建筑的功能性得到最大化的发挥。我们将充分理解水性色浆项目的实际需求，合理布局各个功能区域，保证建筑在满足业务需求的同时，提供高效的工作环境。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在建筑设计中，我们将综合考虑建设和运营成本。通过精细的经济效益分析，确保设计方案在高效利用资源的同时，对水性色浆项目的长期盈利能力有积极的贡献。</w:t>
      </w:r>
    </w:p>
    <w:p>
      <w:pPr>
        <w:pStyle w:val="Heading2"/>
        <w:ind w:firstLine="560" w:firstLineChars="200"/>
        <w:rPr>
          <w:rFonts w:ascii="仿宋" w:eastAsia="仿宋" w:hAnsi="仿宋" w:cs="仿宋" w:hint="eastAsia"/>
          <w:sz w:val="28"/>
          <w:lang w:eastAsia="zh-CN"/>
        </w:rPr>
      </w:pPr>
      <w:bookmarkStart w:id="18" w:name="_Toc6756"/>
      <w:r>
        <w:rPr>
          <w:rFonts w:ascii="仿宋" w:eastAsia="仿宋" w:hAnsi="仿宋" w:cs="仿宋" w:hint="eastAsia"/>
          <w:sz w:val="28"/>
          <w:lang w:eastAsia="zh-CN"/>
        </w:rPr>
        <w:t>(二)、土建工程设计年限及安全等级</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水性色浆项目的土建工程设计中，我们将精准设定设计年限，结合水性色浆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水性色浆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9" w:name="_Toc13438"/>
      <w:r>
        <w:rPr>
          <w:rFonts w:ascii="仿宋" w:eastAsia="仿宋" w:hAnsi="仿宋" w:cs="仿宋" w:hint="eastAsia"/>
          <w:sz w:val="28"/>
          <w:lang w:eastAsia="zh-CN"/>
        </w:rPr>
        <w:t>(三)、建筑工程设计总体要求</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水性色浆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水性色浆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水性色浆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20" w:name="_Toc13086"/>
      <w:r>
        <w:rPr>
          <w:rFonts w:ascii="仿宋" w:eastAsia="仿宋" w:hAnsi="仿宋" w:cs="仿宋" w:hint="eastAsia"/>
          <w:sz w:val="28"/>
          <w:lang w:eastAsia="zh-CN"/>
        </w:rPr>
        <w:t>(四)、土建工程建设指标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本期工程水性色浆项目预计总建筑面积XXX平方米，其中：计容建筑面积XXX平方米，计划建筑工程投资XX万元，占水性色浆项目总投资的XX%。</w:t>
      </w:r>
    </w:p>
    <w:p>
      <w:pPr>
        <w:pStyle w:val="Heading1"/>
        <w:ind w:firstLine="560" w:firstLineChars="200"/>
        <w:rPr>
          <w:rFonts w:ascii="仿宋" w:eastAsia="仿宋" w:hAnsi="仿宋" w:cs="仿宋" w:hint="eastAsia"/>
          <w:sz w:val="28"/>
          <w:lang w:eastAsia="zh-CN"/>
        </w:rPr>
      </w:pPr>
      <w:bookmarkStart w:id="21" w:name="_Toc2149"/>
      <w:r>
        <w:rPr>
          <w:rFonts w:ascii="仿宋" w:eastAsia="仿宋" w:hAnsi="仿宋" w:cs="仿宋" w:hint="eastAsia"/>
          <w:sz w:val="28"/>
          <w:lang w:eastAsia="zh-CN"/>
        </w:rPr>
        <w:t>六、水性色浆项目概论</w:t>
      </w:r>
      <w:bookmarkEnd w:id="21"/>
    </w:p>
    <w:p>
      <w:pPr>
        <w:pStyle w:val="Heading2"/>
        <w:rPr>
          <w:rFonts w:ascii="仿宋" w:eastAsia="仿宋" w:hAnsi="仿宋" w:cs="仿宋" w:hint="eastAsia"/>
          <w:lang w:eastAsia="zh-CN"/>
        </w:rPr>
      </w:pPr>
      <w:bookmarkStart w:id="22" w:name="_Toc11593"/>
      <w:r>
        <w:rPr>
          <w:rFonts w:ascii="仿宋" w:eastAsia="仿宋" w:hAnsi="仿宋" w:cs="仿宋" w:hint="eastAsia"/>
          <w:lang w:eastAsia="zh-CN"/>
        </w:rPr>
        <w:t>(一)、水性色浆项目概况</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水性色浆项目的起源追溯至对市场的深入洞察。市场的不断演变与变革为水性色浆项目提供了难得的机遇。当前市场存在的需求缺口和变革的大环境共同构成了水性色浆项目的背景。这个水性色浆项目旨在充分利用市场机遇，填补行业中尚未满足的需求，为客户提供全新的解决方案。市场的变革和需求的增长使得这个水性色浆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水性色浆项目名称</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https://d.book118.com/777101003132006053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水性色浆项目规划设计蓝图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水性色浆项目规划设计蓝图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水性色浆项目规划设计蓝图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水性色浆项目规划设计蓝图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水性色浆项目规划设计蓝图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水性色浆项目规划设计蓝图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水性色浆项目规划设计蓝图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水性色浆项目规划设计蓝图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水性色浆项目规划设计蓝图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水性色浆项目规划设计蓝图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水性色浆项目规划设计蓝图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水性色浆项目规划设计蓝图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水性色浆项目规划设计蓝图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水性色浆项目规划设计蓝图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水性色浆项目规划设计蓝图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水性色浆项目规划设计蓝图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水性色浆项目规划设计蓝图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1E2409"/>
    <w:rsid w:val="1A1E240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77101003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2024-03-05T13:22:00Z</dcterms:created>
  <dcterms:modified xsi:type="dcterms:W3CDTF">2024-03-05T13:23:05Z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A7BF3230A072499DB5B2650D6A990F0A_11</vt:lpwstr>
  </property>
  <property fmtid="{D5CDD505-2E9C-101B-9397-08002B2CF9AE}" pid="3" name="KSOProductBuildVer">
    <vt:lpwstr>2052-12.1.0.16388</vt:lpwstr>
  </property>
</Properties>
</file>