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"/>
        <w:rPr>
          <w:rFonts w:ascii="Times New Roman"/>
          <w:sz w:val="27"/>
        </w:rPr>
      </w:pPr>
    </w:p>
    <w:p>
      <w:pPr>
        <w:pStyle w:val="Heading3"/>
        <w:ind w:left="4852"/>
      </w:pPr>
      <w:bookmarkStart w:id="0" w:name="_TOC_250005"/>
      <w:bookmarkEnd w:id="0"/>
      <w:r>
        <w:rPr>
          <w:spacing w:val="18"/>
          <w:w w:val="95"/>
        </w:rPr>
        <w:t>第一章 工程概述</w:t>
      </w:r>
    </w:p>
    <w:p>
      <w:pPr>
        <w:pStyle w:val="BodyText"/>
        <w:rPr>
          <w:rFonts w:ascii="黑体"/>
          <w:sz w:val="66"/>
        </w:rPr>
      </w:pPr>
    </w:p>
    <w:p>
      <w:pPr>
        <w:pStyle w:val="BodyText"/>
        <w:spacing w:before="11"/>
        <w:rPr>
          <w:rFonts w:ascii="黑体"/>
          <w:sz w:val="52"/>
        </w:rPr>
      </w:pPr>
    </w:p>
    <w:p>
      <w:pPr>
        <w:pStyle w:val="BodyText"/>
        <w:ind w:left="1554"/>
        <w:rPr>
          <w:rFonts w:ascii="黑体" w:eastAsia="黑体" w:hint="eastAsia"/>
        </w:rPr>
      </w:pPr>
      <w:r>
        <w:rPr>
          <w:rFonts w:ascii="黑体" w:eastAsia="黑体" w:hint="eastAsia"/>
          <w:spacing w:val="3"/>
          <w:w w:val="95"/>
        </w:rPr>
        <w:t>一、 工程提要</w:t>
      </w:r>
    </w:p>
    <w:p>
      <w:pPr>
        <w:pStyle w:val="Heading4"/>
        <w:spacing w:before="321"/>
        <w:ind w:left="1554"/>
      </w:pPr>
      <w:r>
        <w:t>〔一〕、工程建设背景及意义。</w:t>
      </w:r>
    </w:p>
    <w:p>
      <w:pPr>
        <w:pStyle w:val="BodyText"/>
        <w:spacing w:before="318" w:line="364" w:lineRule="auto"/>
        <w:ind w:left="593" w:right="2720" w:firstLine="961"/>
        <w:jc w:val="both"/>
      </w:pPr>
      <w:r>
        <w:t>XX县地处四川省西南边陲，与云南省隔金沙江相望，是</w:t>
      </w:r>
      <w:r>
        <w:rPr>
          <w:w w:val="95"/>
        </w:rPr>
        <w:t>一个以农业经济为主的山区小县，</w:t>
      </w:r>
      <w:r>
        <w:rPr>
          <w:spacing w:val="244"/>
        </w:rPr>
        <w:t xml:space="preserve"> </w:t>
      </w:r>
      <w:r>
        <w:rPr>
          <w:w w:val="95"/>
        </w:rPr>
        <w:t>2023年地区国民经济生产总值21.19</w:t>
      </w:r>
      <w:r>
        <w:rPr>
          <w:spacing w:val="-12"/>
          <w:w w:val="95"/>
        </w:rPr>
        <w:t>亿元，区域经济整体进展水平较低。近年来</w:t>
      </w:r>
      <w:r>
        <w:rPr>
          <w:w w:val="95"/>
        </w:rPr>
        <w:t>XX县加</w:t>
      </w:r>
      <w:r>
        <w:rPr>
          <w:spacing w:val="1"/>
          <w:w w:val="95"/>
        </w:rPr>
        <w:t xml:space="preserve"> </w:t>
      </w:r>
      <w:r>
        <w:t>大力度开展招商引资工作，地区经济进展呈持续快速增长形势，经济构造调整也取得了长足进步，随着白鹤潍巨型水电</w:t>
      </w:r>
      <w:r>
        <w:rPr>
          <w:spacing w:val="5"/>
          <w:w w:val="95"/>
        </w:rPr>
        <w:t>站的开工建设，“效劳白鹤滩建设，促进</w:t>
      </w:r>
      <w:r>
        <w:rPr>
          <w:w w:val="95"/>
        </w:rPr>
        <w:t>XX跨越进展”已成</w:t>
      </w:r>
      <w:r>
        <w:rPr>
          <w:spacing w:val="1"/>
          <w:w w:val="95"/>
        </w:rPr>
        <w:t xml:space="preserve"> </w:t>
      </w:r>
      <w:r>
        <w:rPr>
          <w:spacing w:val="5"/>
        </w:rPr>
        <w:t>为当前</w:t>
      </w:r>
      <w:r>
        <w:t>XX全县的主要工作任务，同时也是县域经济进展的重</w:t>
      </w:r>
      <w:r>
        <w:rPr>
          <w:spacing w:val="8"/>
          <w:w w:val="95"/>
        </w:rPr>
        <w:t xml:space="preserve">大机遇。建设一个现代化的物流中心一方面对于 </w:t>
      </w:r>
      <w:r>
        <w:rPr>
          <w:w w:val="95"/>
        </w:rPr>
        <w:t>XX当前地区</w:t>
      </w:r>
      <w:r>
        <w:t>经济进展具有重要的促进意义，一方面对于效劳白鹤滩水电站建设具有重要的后勤保障意义。</w:t>
      </w:r>
    </w:p>
    <w:p>
      <w:pPr>
        <w:pStyle w:val="Heading4"/>
        <w:spacing w:line="607" w:lineRule="exact"/>
      </w:pPr>
      <w:r>
        <w:t>1、对XX县域经济进展的促进意义。</w:t>
      </w:r>
    </w:p>
    <w:p>
      <w:pPr>
        <w:pStyle w:val="BodyText"/>
        <w:spacing w:before="317" w:line="364" w:lineRule="auto"/>
        <w:ind w:left="593" w:right="2336" w:firstLine="961"/>
        <w:jc w:val="both"/>
      </w:pPr>
      <w:r>
        <w:rPr>
          <w:w w:val="95"/>
        </w:rPr>
        <w:t>XX县物流中心建设是以物流工程开发为根底、以物流根底</w:t>
      </w:r>
      <w:r>
        <w:rPr>
          <w:spacing w:val="1"/>
          <w:w w:val="95"/>
        </w:rPr>
        <w:t xml:space="preserve"> </w:t>
      </w:r>
      <w:r>
        <w:rPr>
          <w:w w:val="95"/>
        </w:rPr>
        <w:t>设施建设和物流效率提升为支持、以促进相关产业进展为中心</w:t>
      </w:r>
      <w:r>
        <w:rPr>
          <w:spacing w:val="1"/>
          <w:w w:val="95"/>
        </w:rPr>
        <w:t xml:space="preserve"> </w:t>
      </w:r>
      <w:r>
        <w:rPr>
          <w:spacing w:val="3"/>
          <w:w w:val="95"/>
        </w:rPr>
        <w:t>的的经济开发形式，对</w:t>
      </w:r>
      <w:r>
        <w:rPr>
          <w:w w:val="95"/>
        </w:rPr>
        <w:t>XX县经济持续快速增长具有乐观的促</w:t>
      </w:r>
      <w:r>
        <w:rPr>
          <w:spacing w:val="1"/>
          <w:w w:val="95"/>
        </w:rPr>
        <w:t xml:space="preserve"> </w:t>
      </w:r>
      <w:r>
        <w:rPr>
          <w:spacing w:val="3"/>
          <w:w w:val="95"/>
        </w:rPr>
        <w:t>进和保障作用。随着</w:t>
      </w:r>
      <w:r>
        <w:rPr>
          <w:w w:val="95"/>
        </w:rPr>
        <w:t>XX县物流中心的建设及其物流产业开发功</w:t>
      </w:r>
      <w:r>
        <w:rPr>
          <w:spacing w:val="1"/>
          <w:w w:val="95"/>
        </w:rPr>
        <w:t xml:space="preserve"> </w:t>
      </w:r>
      <w:r>
        <w:rPr>
          <w:spacing w:val="3"/>
          <w:w w:val="95"/>
        </w:rPr>
        <w:t>能的发挥，将促进</w:t>
      </w:r>
      <w:r>
        <w:rPr>
          <w:w w:val="95"/>
        </w:rPr>
        <w:t>XX县现代物流的进展和物流产业的培育，从</w:t>
      </w:r>
    </w:p>
    <w:p>
      <w:pPr>
        <w:spacing w:after="0" w:line="364" w:lineRule="auto"/>
        <w:jc w:val="both"/>
        <w:sectPr>
          <w:type w:val="continuous"/>
          <w:pgSz w:w="17860" w:h="25260"/>
          <w:pgMar w:top="2420" w:right="0" w:bottom="280" w:left="196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spacing w:before="32" w:line="364" w:lineRule="auto"/>
        <w:ind w:left="593" w:right="2089"/>
      </w:pPr>
      <w:r>
        <w:rPr>
          <w:spacing w:val="3"/>
        </w:rPr>
        <w:t>而产生的经济增长点，为</w:t>
      </w:r>
      <w:r>
        <w:t>XX县经济的可持续进展供给的产</w:t>
      </w:r>
      <w:r>
        <w:rPr>
          <w:spacing w:val="3"/>
        </w:rPr>
        <w:t>业成长支持，并为</w:t>
      </w:r>
      <w:r>
        <w:t>XX提高经济进展水平制造良好的产业布局与进展环境；XX县物流中心的建设，将加快现代物流根底设施的</w:t>
      </w:r>
      <w:r>
        <w:rPr>
          <w:spacing w:val="-15"/>
          <w:w w:val="95"/>
        </w:rPr>
        <w:t>建设和进展，为区域物流的合理组织供给完善的根底设施支持，</w:t>
      </w:r>
      <w:r>
        <w:rPr>
          <w:spacing w:val="1"/>
          <w:w w:val="95"/>
        </w:rPr>
        <w:t xml:space="preserve"> </w:t>
      </w:r>
      <w:r>
        <w:t>使XX县的物流根底设施在布局、分工和功能上更加完善，有利</w:t>
      </w:r>
      <w:r>
        <w:rPr>
          <w:w w:val="95"/>
        </w:rPr>
        <w:t>于XX</w:t>
      </w:r>
      <w:r>
        <w:rPr>
          <w:spacing w:val="13"/>
          <w:w w:val="95"/>
        </w:rPr>
        <w:t xml:space="preserve">县县域范围内的物流合理组织； </w:t>
      </w:r>
      <w:r>
        <w:rPr>
          <w:w w:val="95"/>
        </w:rPr>
        <w:t>XX县物流中心的建设，还</w:t>
      </w:r>
      <w:r>
        <w:t>将</w:t>
      </w:r>
      <w:r>
        <w:rPr>
          <w:spacing w:val="3"/>
        </w:rPr>
        <w:t>大大改善以</w:t>
      </w:r>
      <w:r>
        <w:t>XX为中心的区域经济进展所需的社会物流环境， 并通过物流中心为物流治理技术的广泛应用制造依托条件的方式，促进社会经济构造调整和经济增长方式的转变，为社会物流效劳与治理组织的专业化分工制造条件，为提高物流企业的经济效益和企业进展供给支持。</w:t>
      </w:r>
    </w:p>
    <w:p>
      <w:pPr>
        <w:pStyle w:val="BodyText"/>
        <w:spacing w:line="604" w:lineRule="exact"/>
        <w:ind w:left="1482"/>
      </w:pPr>
      <w:r>
        <w:rPr>
          <w:w w:val="95"/>
        </w:rPr>
        <w:t>XX</w:t>
      </w:r>
      <w:r>
        <w:rPr>
          <w:spacing w:val="6"/>
          <w:w w:val="95"/>
        </w:rPr>
        <w:t>县物流中心的建设，将有效引导和转化</w:t>
      </w:r>
      <w:r>
        <w:rPr>
          <w:w w:val="95"/>
        </w:rPr>
        <w:t>XX县及周边地区</w:t>
      </w:r>
    </w:p>
    <w:p>
      <w:pPr>
        <w:pStyle w:val="BodyText"/>
        <w:spacing w:before="321" w:line="364" w:lineRule="auto"/>
        <w:ind w:left="611" w:right="2302"/>
        <w:jc w:val="both"/>
      </w:pPr>
      <w:r>
        <w:rPr>
          <w:spacing w:val="2"/>
          <w:w w:val="95"/>
        </w:rPr>
        <w:t>潜在的物流需求，提高</w:t>
      </w:r>
      <w:r>
        <w:rPr>
          <w:w w:val="95"/>
        </w:rPr>
        <w:t>XX县的物流效劳供给力量水平，有利于</w:t>
      </w:r>
      <w:r>
        <w:rPr>
          <w:spacing w:val="1"/>
          <w:w w:val="95"/>
        </w:rPr>
        <w:t xml:space="preserve"> </w:t>
      </w:r>
      <w:r>
        <w:t>对非社会化物流资产的整合利用和物流效劳的社会化，有利于行业自律与良性竞争，为降低物流交易本钱和提高物流效劳效率供给有益的尝试与实践，有效扩大物流效劳的市场需求，通过建立良好的市场秩序，形成对物流效劳企业活动的标准化与</w:t>
      </w:r>
      <w:r>
        <w:rPr>
          <w:spacing w:val="2"/>
          <w:w w:val="95"/>
        </w:rPr>
        <w:t>乐观引导。同时中心将依托区域核心</w:t>
      </w:r>
      <w:r>
        <w:rPr>
          <w:w w:val="95"/>
        </w:rPr>
        <w:t>XX</w:t>
      </w:r>
      <w:r>
        <w:rPr>
          <w:spacing w:val="2"/>
          <w:w w:val="95"/>
        </w:rPr>
        <w:t>县，有效地提高</w:t>
      </w:r>
      <w:r>
        <w:rPr>
          <w:w w:val="95"/>
        </w:rPr>
        <w:t>XX县经</w:t>
      </w:r>
      <w:r>
        <w:rPr>
          <w:spacing w:val="1"/>
          <w:w w:val="95"/>
        </w:rPr>
        <w:t xml:space="preserve"> </w:t>
      </w:r>
      <w:r>
        <w:rPr>
          <w:spacing w:val="2"/>
          <w:w w:val="95"/>
        </w:rPr>
        <w:t>济进展的对外沟通环境和内部协调条件，支持</w:t>
      </w:r>
      <w:r>
        <w:rPr>
          <w:w w:val="95"/>
        </w:rPr>
        <w:t>XX县保持经济发</w:t>
      </w:r>
      <w:r>
        <w:rPr>
          <w:spacing w:val="1"/>
          <w:w w:val="95"/>
        </w:rPr>
        <w:t xml:space="preserve"> </w:t>
      </w:r>
      <w:r>
        <w:t>展的强劲后劲和安康良好的市场竞争环境秩序，为县域经济发</w:t>
      </w:r>
    </w:p>
    <w:p>
      <w:pPr>
        <w:spacing w:after="0" w:line="364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https://d.book118.com/777112041042006025</w:t>
        </w:r>
      </w:hyperlink>
    </w:p>
    <w:p>
      <w:pPr>
        <w:spacing w:after="0" w:line="364" w:lineRule="auto"/>
        <w:jc w:val="both"/>
      </w:pPr>
    </w:p>
    <w:sectPr>
      <w:pgSz w:w="17860" w:h="25260"/>
      <w:pgMar w:top="2420" w:right="0" w:bottom="280" w:left="19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8F39F"/>
    <w:multiLevelType w:val="hybridMultilevel"/>
    <w:tmpl w:val="00000000"/>
    <w:lvl w:ilvl="0">
      <w:start w:val="1"/>
      <w:numFmt w:val="decimal"/>
      <w:lvlText w:val="（%1）"/>
      <w:lvlJc w:val="left"/>
      <w:pPr>
        <w:ind w:left="2754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073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87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01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15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2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43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57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00"/>
      </w:pPr>
      <w:rPr>
        <w:rFonts w:hint="default"/>
      </w:rPr>
    </w:lvl>
  </w:abstractNum>
  <w:abstractNum w:abstractNumId="1">
    <w:nsid w:val="24AE8873"/>
    <w:multiLevelType w:val="hybridMultilevel"/>
    <w:tmpl w:val="00000000"/>
    <w:lvl w:ilvl="0">
      <w:start w:val="1"/>
      <w:numFmt w:val="decimal"/>
      <w:lvlText w:val="（%1）"/>
      <w:lvlJc w:val="left"/>
      <w:pPr>
        <w:ind w:left="2754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073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87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01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15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2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43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57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00"/>
      </w:pPr>
      <w:rPr>
        <w:rFonts w:hint="default"/>
      </w:rPr>
    </w:lvl>
  </w:abstractNum>
  <w:abstractNum w:abstractNumId="2">
    <w:nsid w:val="391647B7"/>
    <w:multiLevelType w:val="hybridMultilevel"/>
    <w:tmpl w:val="00000000"/>
    <w:lvl w:ilvl="0">
      <w:start w:val="2"/>
      <w:numFmt w:val="decimal"/>
      <w:lvlText w:val="(%1)"/>
      <w:lvlJc w:val="left"/>
      <w:pPr>
        <w:ind w:left="2213" w:hanging="720"/>
        <w:jc w:val="left"/>
      </w:pPr>
      <w:rPr>
        <w:rFonts w:ascii="仿宋" w:eastAsia="仿宋" w:hAnsi="仿宋" w:cs="仿宋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587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55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23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91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5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27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95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63" w:hanging="720"/>
      </w:pPr>
      <w:rPr>
        <w:rFonts w:hint="default"/>
      </w:rPr>
    </w:lvl>
  </w:abstractNum>
  <w:abstractNum w:abstractNumId="3">
    <w:nsid w:val="4015658E"/>
    <w:multiLevelType w:val="hybridMultilevel"/>
    <w:tmpl w:val="00000000"/>
    <w:lvl w:ilvl="0">
      <w:start w:val="1"/>
      <w:numFmt w:val="decimal"/>
      <w:lvlText w:val="（%1）"/>
      <w:lvlJc w:val="left"/>
      <w:pPr>
        <w:ind w:left="2754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073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87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01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15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2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43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57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00"/>
      </w:pPr>
      <w:rPr>
        <w:rFonts w:hint="default"/>
      </w:rPr>
    </w:lvl>
  </w:abstractNum>
  <w:abstractNum w:abstractNumId="4">
    <w:nsid w:val="591B6184"/>
    <w:multiLevelType w:val="hybridMultilevel"/>
    <w:tmpl w:val="00000000"/>
    <w:lvl w:ilvl="0">
      <w:start w:val="1"/>
      <w:numFmt w:val="decimal"/>
      <w:lvlText w:val="(%1)"/>
      <w:lvlJc w:val="left"/>
      <w:pPr>
        <w:ind w:left="593" w:hanging="720"/>
        <w:jc w:val="left"/>
      </w:pPr>
      <w:rPr>
        <w:rFonts w:ascii="仿宋" w:eastAsia="仿宋" w:hAnsi="仿宋" w:cs="仿宋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129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9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89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9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4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79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09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720"/>
      </w:pPr>
      <w:rPr>
        <w:rFonts w:hint="default"/>
      </w:rPr>
    </w:lvl>
  </w:abstractNum>
  <w:abstractNum w:abstractNumId="5">
    <w:nsid w:val="62F5594D"/>
    <w:multiLevelType w:val="hybridMultilevel"/>
    <w:tmpl w:val="00000000"/>
    <w:lvl w:ilvl="0">
      <w:start w:val="1"/>
      <w:numFmt w:val="decimal"/>
      <w:lvlText w:val="（%1）"/>
      <w:lvlJc w:val="left"/>
      <w:pPr>
        <w:ind w:left="2754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073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87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01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15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2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43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57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321"/>
      <w:ind w:left="593"/>
    </w:pPr>
    <w:rPr>
      <w:rFonts w:ascii="仿宋" w:eastAsia="仿宋" w:hAnsi="仿宋" w:cs="仿宋"/>
      <w:sz w:val="48"/>
      <w:szCs w:val="48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ind w:right="1279"/>
      <w:jc w:val="center"/>
      <w:outlineLvl w:val="1"/>
    </w:pPr>
    <w:rPr>
      <w:rFonts w:ascii="黑体" w:eastAsia="黑体" w:hAnsi="黑体" w:cs="黑体"/>
      <w:sz w:val="108"/>
      <w:szCs w:val="108"/>
    </w:rPr>
  </w:style>
  <w:style w:type="paragraph" w:customStyle="1" w:styleId="Heading2">
    <w:name w:val="Heading 2"/>
    <w:basedOn w:val="Normal"/>
    <w:uiPriority w:val="1"/>
    <w:qFormat/>
    <w:pPr>
      <w:spacing w:before="6"/>
      <w:outlineLvl w:val="2"/>
    </w:pPr>
    <w:rPr>
      <w:rFonts w:ascii="仿宋" w:eastAsia="仿宋" w:hAnsi="仿宋" w:cs="仿宋"/>
      <w:b/>
      <w:bCs/>
      <w:sz w:val="66"/>
      <w:szCs w:val="66"/>
    </w:rPr>
  </w:style>
  <w:style w:type="paragraph" w:customStyle="1" w:styleId="Heading3">
    <w:name w:val="Heading 3"/>
    <w:basedOn w:val="Normal"/>
    <w:uiPriority w:val="1"/>
    <w:qFormat/>
    <w:pPr>
      <w:spacing w:before="7"/>
      <w:outlineLvl w:val="3"/>
    </w:pPr>
    <w:rPr>
      <w:rFonts w:ascii="黑体" w:eastAsia="黑体" w:hAnsi="黑体" w:cs="黑体"/>
      <w:sz w:val="66"/>
      <w:szCs w:val="66"/>
    </w:rPr>
  </w:style>
  <w:style w:type="paragraph" w:customStyle="1" w:styleId="Heading4">
    <w:name w:val="Heading 4"/>
    <w:basedOn w:val="Normal"/>
    <w:uiPriority w:val="1"/>
    <w:qFormat/>
    <w:pPr>
      <w:ind w:left="1557"/>
      <w:outlineLvl w:val="4"/>
    </w:pPr>
    <w:rPr>
      <w:rFonts w:ascii="仿宋" w:eastAsia="仿宋" w:hAnsi="仿宋" w:cs="仿宋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2754" w:hanging="1200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7711204104200602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2023-10-16T07:01:24Z</dcterms:created>
  <dcterms:modified xsi:type="dcterms:W3CDTF">2023-10-16T07:01:24Z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2023-03-04T00:00:00Z</vt:filetime>
  </property>
  <property fmtid="{D5CDD505-2E9C-101B-9397-08002B2CF9AE}" pid="3" name="LastSaved">
    <vt:filetime>2023-10-16T00:00:00Z</vt:filetime>
  </property>
</Properties>
</file>