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抗毒素类生物制品项目规划设计方案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03" w:history="1">
        <w:r>
          <w:rPr>
            <w:rFonts w:ascii="仿宋" w:eastAsia="仿宋" w:hAnsi="仿宋" w:cs="仿宋" w:hint="eastAsia"/>
            <w:lang w:eastAsia="zh-CN"/>
          </w:rPr>
          <w:t>前言</w:t>
        </w:r>
        <w:r>
          <w:tab/>
        </w:r>
        <w:r>
          <w:fldChar w:fldCharType="begin"/>
        </w:r>
        <w:r>
          <w:instrText xml:space="preserve"> PAGEREF _Toc19803 \h </w:instrText>
        </w:r>
        <w:r>
          <w:fldChar w:fldCharType="separate"/>
        </w:r>
        <w:r>
          <w:t>3</w:t>
        </w:r>
        <w:r>
          <w:fldChar w:fldCharType="end"/>
        </w:r>
      </w:hyperlink>
    </w:p>
    <w:p>
      <w:pPr>
        <w:pStyle w:val="TOC1"/>
        <w:tabs>
          <w:tab w:val="right" w:leader="dot" w:pos="8306"/>
        </w:tabs>
      </w:pPr>
      <w:hyperlink w:anchor="_Toc16510" w:history="1">
        <w:r>
          <w:rPr>
            <w:rFonts w:ascii="仿宋" w:eastAsia="仿宋" w:hAnsi="仿宋" w:cs="仿宋" w:hint="eastAsia"/>
            <w:lang w:eastAsia="zh-CN"/>
          </w:rPr>
          <w:t>一、产品规划分析</w:t>
        </w:r>
        <w:r>
          <w:tab/>
        </w:r>
        <w:r>
          <w:fldChar w:fldCharType="begin"/>
        </w:r>
        <w:r>
          <w:instrText xml:space="preserve"> PAGEREF _Toc16510 \h </w:instrText>
        </w:r>
        <w:r>
          <w:fldChar w:fldCharType="separate"/>
        </w:r>
        <w:r>
          <w:t>3</w:t>
        </w:r>
        <w:r>
          <w:fldChar w:fldCharType="end"/>
        </w:r>
      </w:hyperlink>
    </w:p>
    <w:p>
      <w:pPr>
        <w:pStyle w:val="TOC2"/>
        <w:tabs>
          <w:tab w:val="right" w:leader="dot" w:pos="8306"/>
        </w:tabs>
      </w:pPr>
      <w:hyperlink w:anchor="_Toc32479" w:history="1">
        <w:r>
          <w:rPr>
            <w:rFonts w:ascii="仿宋" w:eastAsia="仿宋" w:hAnsi="仿宋" w:cs="仿宋" w:hint="eastAsia"/>
            <w:lang w:eastAsia="zh-CN"/>
          </w:rPr>
          <w:t>(一)、产品规划</w:t>
        </w:r>
        <w:r>
          <w:tab/>
        </w:r>
        <w:r>
          <w:fldChar w:fldCharType="begin"/>
        </w:r>
        <w:r>
          <w:instrText xml:space="preserve"> PAGEREF _Toc32479 \h </w:instrText>
        </w:r>
        <w:r>
          <w:fldChar w:fldCharType="separate"/>
        </w:r>
        <w:r>
          <w:t>3</w:t>
        </w:r>
        <w:r>
          <w:fldChar w:fldCharType="end"/>
        </w:r>
      </w:hyperlink>
    </w:p>
    <w:p>
      <w:pPr>
        <w:pStyle w:val="TOC2"/>
        <w:tabs>
          <w:tab w:val="right" w:leader="dot" w:pos="8306"/>
        </w:tabs>
      </w:pPr>
      <w:hyperlink w:anchor="_Toc31375" w:history="1">
        <w:r>
          <w:rPr>
            <w:rFonts w:ascii="仿宋" w:eastAsia="仿宋" w:hAnsi="仿宋" w:cs="仿宋" w:hint="eastAsia"/>
            <w:lang w:eastAsia="zh-CN"/>
          </w:rPr>
          <w:t>(二)、建设规模</w:t>
        </w:r>
        <w:r>
          <w:tab/>
        </w:r>
        <w:r>
          <w:fldChar w:fldCharType="begin"/>
        </w:r>
        <w:r>
          <w:instrText xml:space="preserve"> PAGEREF _Toc31375 \h </w:instrText>
        </w:r>
        <w:r>
          <w:fldChar w:fldCharType="separate"/>
        </w:r>
        <w:r>
          <w:t>4</w:t>
        </w:r>
        <w:r>
          <w:fldChar w:fldCharType="end"/>
        </w:r>
      </w:hyperlink>
    </w:p>
    <w:p>
      <w:pPr>
        <w:pStyle w:val="TOC1"/>
        <w:tabs>
          <w:tab w:val="right" w:leader="dot" w:pos="8306"/>
        </w:tabs>
      </w:pPr>
      <w:hyperlink w:anchor="_Toc10360" w:history="1">
        <w:r>
          <w:rPr>
            <w:rFonts w:ascii="仿宋" w:eastAsia="仿宋" w:hAnsi="仿宋" w:cs="仿宋" w:hint="eastAsia"/>
            <w:lang w:eastAsia="zh-CN"/>
          </w:rPr>
          <w:t>二、抗毒素类生物制品项目选址可行性分析</w:t>
        </w:r>
        <w:r>
          <w:tab/>
        </w:r>
        <w:r>
          <w:fldChar w:fldCharType="begin"/>
        </w:r>
        <w:r>
          <w:instrText xml:space="preserve"> PAGEREF _Toc10360 \h </w:instrText>
        </w:r>
        <w:r>
          <w:fldChar w:fldCharType="separate"/>
        </w:r>
        <w:r>
          <w:t>5</w:t>
        </w:r>
        <w:r>
          <w:fldChar w:fldCharType="end"/>
        </w:r>
      </w:hyperlink>
    </w:p>
    <w:p>
      <w:pPr>
        <w:pStyle w:val="TOC2"/>
        <w:tabs>
          <w:tab w:val="right" w:leader="dot" w:pos="8306"/>
        </w:tabs>
      </w:pPr>
      <w:hyperlink w:anchor="_Toc11140" w:history="1">
        <w:r>
          <w:rPr>
            <w:rFonts w:ascii="仿宋" w:eastAsia="仿宋" w:hAnsi="仿宋" w:cs="仿宋" w:hint="eastAsia"/>
            <w:lang w:eastAsia="zh-CN"/>
          </w:rPr>
          <w:t>(一)、抗毒素类生物制品项目选址</w:t>
        </w:r>
        <w:r>
          <w:tab/>
        </w:r>
        <w:r>
          <w:fldChar w:fldCharType="begin"/>
        </w:r>
        <w:r>
          <w:instrText xml:space="preserve"> PAGEREF _Toc11140 \h </w:instrText>
        </w:r>
        <w:r>
          <w:fldChar w:fldCharType="separate"/>
        </w:r>
        <w:r>
          <w:t>5</w:t>
        </w:r>
        <w:r>
          <w:fldChar w:fldCharType="end"/>
        </w:r>
      </w:hyperlink>
    </w:p>
    <w:p>
      <w:pPr>
        <w:pStyle w:val="TOC2"/>
        <w:tabs>
          <w:tab w:val="right" w:leader="dot" w:pos="8306"/>
        </w:tabs>
      </w:pPr>
      <w:hyperlink w:anchor="_Toc27898" w:history="1">
        <w:r>
          <w:rPr>
            <w:rFonts w:ascii="仿宋" w:eastAsia="仿宋" w:hAnsi="仿宋" w:cs="仿宋" w:hint="eastAsia"/>
            <w:lang w:eastAsia="zh-CN"/>
          </w:rPr>
          <w:t>(二)、用地控制指标</w:t>
        </w:r>
        <w:r>
          <w:tab/>
        </w:r>
        <w:r>
          <w:fldChar w:fldCharType="begin"/>
        </w:r>
        <w:r>
          <w:instrText xml:space="preserve"> PAGEREF _Toc27898 \h </w:instrText>
        </w:r>
        <w:r>
          <w:fldChar w:fldCharType="separate"/>
        </w:r>
        <w:r>
          <w:t>5</w:t>
        </w:r>
        <w:r>
          <w:fldChar w:fldCharType="end"/>
        </w:r>
      </w:hyperlink>
    </w:p>
    <w:p>
      <w:pPr>
        <w:pStyle w:val="TOC2"/>
        <w:tabs>
          <w:tab w:val="right" w:leader="dot" w:pos="8306"/>
        </w:tabs>
      </w:pPr>
      <w:hyperlink w:anchor="_Toc13819" w:history="1">
        <w:r>
          <w:rPr>
            <w:rFonts w:ascii="仿宋" w:eastAsia="仿宋" w:hAnsi="仿宋" w:cs="仿宋" w:hint="eastAsia"/>
            <w:lang w:eastAsia="zh-CN"/>
          </w:rPr>
          <w:t>(三)、节约用地措施</w:t>
        </w:r>
        <w:r>
          <w:tab/>
        </w:r>
        <w:r>
          <w:fldChar w:fldCharType="begin"/>
        </w:r>
        <w:r>
          <w:instrText xml:space="preserve"> PAGEREF _Toc13819 \h </w:instrText>
        </w:r>
        <w:r>
          <w:fldChar w:fldCharType="separate"/>
        </w:r>
        <w:r>
          <w:t>7</w:t>
        </w:r>
        <w:r>
          <w:fldChar w:fldCharType="end"/>
        </w:r>
      </w:hyperlink>
    </w:p>
    <w:p>
      <w:pPr>
        <w:pStyle w:val="TOC2"/>
        <w:tabs>
          <w:tab w:val="right" w:leader="dot" w:pos="8306"/>
        </w:tabs>
      </w:pPr>
      <w:hyperlink w:anchor="_Toc11068" w:history="1">
        <w:r>
          <w:rPr>
            <w:rFonts w:ascii="仿宋" w:eastAsia="仿宋" w:hAnsi="仿宋" w:cs="仿宋" w:hint="eastAsia"/>
            <w:lang w:eastAsia="zh-CN"/>
          </w:rPr>
          <w:t>(四)、总图布置方案</w:t>
        </w:r>
        <w:r>
          <w:tab/>
        </w:r>
        <w:r>
          <w:fldChar w:fldCharType="begin"/>
        </w:r>
        <w:r>
          <w:instrText xml:space="preserve"> PAGEREF _Toc11068 \h </w:instrText>
        </w:r>
        <w:r>
          <w:fldChar w:fldCharType="separate"/>
        </w:r>
        <w:r>
          <w:t>8</w:t>
        </w:r>
        <w:r>
          <w:fldChar w:fldCharType="end"/>
        </w:r>
      </w:hyperlink>
    </w:p>
    <w:p>
      <w:pPr>
        <w:pStyle w:val="TOC2"/>
        <w:tabs>
          <w:tab w:val="right" w:leader="dot" w:pos="8306"/>
        </w:tabs>
      </w:pPr>
      <w:hyperlink w:anchor="_Toc12631" w:history="1">
        <w:r>
          <w:rPr>
            <w:rFonts w:ascii="仿宋" w:eastAsia="仿宋" w:hAnsi="仿宋" w:cs="仿宋" w:hint="eastAsia"/>
            <w:lang w:eastAsia="zh-CN"/>
          </w:rPr>
          <w:t>(五)、选址综合评价</w:t>
        </w:r>
        <w:r>
          <w:tab/>
        </w:r>
        <w:r>
          <w:fldChar w:fldCharType="begin"/>
        </w:r>
        <w:r>
          <w:instrText xml:space="preserve"> PAGEREF _Toc12631 \h </w:instrText>
        </w:r>
        <w:r>
          <w:fldChar w:fldCharType="separate"/>
        </w:r>
        <w:r>
          <w:t>9</w:t>
        </w:r>
        <w:r>
          <w:fldChar w:fldCharType="end"/>
        </w:r>
      </w:hyperlink>
    </w:p>
    <w:p>
      <w:pPr>
        <w:pStyle w:val="TOC1"/>
        <w:tabs>
          <w:tab w:val="right" w:leader="dot" w:pos="8306"/>
        </w:tabs>
      </w:pPr>
      <w:hyperlink w:anchor="_Toc10587" w:history="1">
        <w:r>
          <w:rPr>
            <w:rFonts w:ascii="仿宋" w:eastAsia="仿宋" w:hAnsi="仿宋" w:cs="仿宋" w:hint="eastAsia"/>
            <w:lang w:eastAsia="zh-CN"/>
          </w:rPr>
          <w:t>三、抗毒素类生物制品项目绩效评估</w:t>
        </w:r>
        <w:r>
          <w:tab/>
        </w:r>
        <w:r>
          <w:fldChar w:fldCharType="begin"/>
        </w:r>
        <w:r>
          <w:instrText xml:space="preserve"> PAGEREF _Toc10587 \h </w:instrText>
        </w:r>
        <w:r>
          <w:fldChar w:fldCharType="separate"/>
        </w:r>
        <w:r>
          <w:t>11</w:t>
        </w:r>
        <w:r>
          <w:fldChar w:fldCharType="end"/>
        </w:r>
      </w:hyperlink>
    </w:p>
    <w:p>
      <w:pPr>
        <w:pStyle w:val="TOC2"/>
        <w:tabs>
          <w:tab w:val="right" w:leader="dot" w:pos="8306"/>
        </w:tabs>
      </w:pPr>
      <w:hyperlink w:anchor="_Toc11904" w:history="1">
        <w:r>
          <w:rPr>
            <w:rFonts w:ascii="仿宋" w:eastAsia="仿宋" w:hAnsi="仿宋" w:cs="仿宋" w:hint="eastAsia"/>
            <w:lang w:eastAsia="zh-CN"/>
          </w:rPr>
          <w:t>(一)、绩效评估指标</w:t>
        </w:r>
        <w:r>
          <w:tab/>
        </w:r>
        <w:r>
          <w:fldChar w:fldCharType="begin"/>
        </w:r>
        <w:r>
          <w:instrText xml:space="preserve"> PAGEREF _Toc11904 \h </w:instrText>
        </w:r>
        <w:r>
          <w:fldChar w:fldCharType="separate"/>
        </w:r>
        <w:r>
          <w:t>11</w:t>
        </w:r>
        <w:r>
          <w:fldChar w:fldCharType="end"/>
        </w:r>
      </w:hyperlink>
    </w:p>
    <w:p>
      <w:pPr>
        <w:pStyle w:val="TOC2"/>
        <w:tabs>
          <w:tab w:val="right" w:leader="dot" w:pos="8306"/>
        </w:tabs>
      </w:pPr>
      <w:hyperlink w:anchor="_Toc29427" w:history="1">
        <w:r>
          <w:rPr>
            <w:rFonts w:ascii="仿宋" w:eastAsia="仿宋" w:hAnsi="仿宋" w:cs="仿宋" w:hint="eastAsia"/>
            <w:lang w:eastAsia="zh-CN"/>
          </w:rPr>
          <w:t>(二)、绩效评估方法</w:t>
        </w:r>
        <w:r>
          <w:tab/>
        </w:r>
        <w:r>
          <w:fldChar w:fldCharType="begin"/>
        </w:r>
        <w:r>
          <w:instrText xml:space="preserve"> PAGEREF _Toc29427 \h </w:instrText>
        </w:r>
        <w:r>
          <w:fldChar w:fldCharType="separate"/>
        </w:r>
        <w:r>
          <w:t>12</w:t>
        </w:r>
        <w:r>
          <w:fldChar w:fldCharType="end"/>
        </w:r>
      </w:hyperlink>
    </w:p>
    <w:p>
      <w:pPr>
        <w:pStyle w:val="TOC2"/>
        <w:tabs>
          <w:tab w:val="right" w:leader="dot" w:pos="8306"/>
        </w:tabs>
      </w:pPr>
      <w:hyperlink w:anchor="_Toc6059" w:history="1">
        <w:r>
          <w:rPr>
            <w:rFonts w:ascii="仿宋" w:eastAsia="仿宋" w:hAnsi="仿宋" w:cs="仿宋" w:hint="eastAsia"/>
            <w:lang w:eastAsia="zh-CN"/>
          </w:rPr>
          <w:t>(三)、绩效评估周期</w:t>
        </w:r>
        <w:r>
          <w:tab/>
        </w:r>
        <w:r>
          <w:fldChar w:fldCharType="begin"/>
        </w:r>
        <w:r>
          <w:instrText xml:space="preserve"> PAGEREF _Toc6059 \h </w:instrText>
        </w:r>
        <w:r>
          <w:fldChar w:fldCharType="separate"/>
        </w:r>
        <w:r>
          <w:t>13</w:t>
        </w:r>
        <w:r>
          <w:fldChar w:fldCharType="end"/>
        </w:r>
      </w:hyperlink>
    </w:p>
    <w:p>
      <w:pPr>
        <w:pStyle w:val="TOC1"/>
        <w:tabs>
          <w:tab w:val="right" w:leader="dot" w:pos="8306"/>
        </w:tabs>
      </w:pPr>
      <w:hyperlink w:anchor="_Toc19008" w:history="1">
        <w:r>
          <w:rPr>
            <w:rFonts w:ascii="仿宋" w:eastAsia="仿宋" w:hAnsi="仿宋" w:cs="仿宋" w:hint="eastAsia"/>
            <w:lang w:eastAsia="zh-CN"/>
          </w:rPr>
          <w:t>四、工艺说明</w:t>
        </w:r>
        <w:r>
          <w:tab/>
        </w:r>
        <w:r>
          <w:fldChar w:fldCharType="begin"/>
        </w:r>
        <w:r>
          <w:instrText xml:space="preserve"> PAGEREF _Toc19008 \h </w:instrText>
        </w:r>
        <w:r>
          <w:fldChar w:fldCharType="separate"/>
        </w:r>
        <w:r>
          <w:t>14</w:t>
        </w:r>
        <w:r>
          <w:fldChar w:fldCharType="end"/>
        </w:r>
      </w:hyperlink>
    </w:p>
    <w:p>
      <w:pPr>
        <w:pStyle w:val="TOC2"/>
        <w:tabs>
          <w:tab w:val="right" w:leader="dot" w:pos="8306"/>
        </w:tabs>
      </w:pPr>
      <w:hyperlink w:anchor="_Toc11130" w:history="1">
        <w:r>
          <w:rPr>
            <w:rFonts w:ascii="仿宋" w:eastAsia="仿宋" w:hAnsi="仿宋" w:cs="仿宋" w:hint="eastAsia"/>
            <w:lang w:eastAsia="zh-CN"/>
          </w:rPr>
          <w:t>(一)、技术管理特点</w:t>
        </w:r>
        <w:r>
          <w:tab/>
        </w:r>
        <w:r>
          <w:fldChar w:fldCharType="begin"/>
        </w:r>
        <w:r>
          <w:instrText xml:space="preserve"> PAGEREF _Toc11130 \h </w:instrText>
        </w:r>
        <w:r>
          <w:fldChar w:fldCharType="separate"/>
        </w:r>
        <w:r>
          <w:t>14</w:t>
        </w:r>
        <w:r>
          <w:fldChar w:fldCharType="end"/>
        </w:r>
      </w:hyperlink>
    </w:p>
    <w:p>
      <w:pPr>
        <w:pStyle w:val="TOC2"/>
        <w:tabs>
          <w:tab w:val="right" w:leader="dot" w:pos="8306"/>
        </w:tabs>
      </w:pPr>
      <w:hyperlink w:anchor="_Toc19280" w:history="1">
        <w:r>
          <w:rPr>
            <w:rFonts w:ascii="仿宋" w:eastAsia="仿宋" w:hAnsi="仿宋" w:cs="仿宋" w:hint="eastAsia"/>
            <w:lang w:eastAsia="zh-CN"/>
          </w:rPr>
          <w:t>(二)、抗毒素类生物制品项目工艺技术设计方案</w:t>
        </w:r>
        <w:r>
          <w:tab/>
        </w:r>
        <w:r>
          <w:fldChar w:fldCharType="begin"/>
        </w:r>
        <w:r>
          <w:instrText xml:space="preserve"> PAGEREF _Toc19280 \h </w:instrText>
        </w:r>
        <w:r>
          <w:fldChar w:fldCharType="separate"/>
        </w:r>
        <w:r>
          <w:t>15</w:t>
        </w:r>
        <w:r>
          <w:fldChar w:fldCharType="end"/>
        </w:r>
      </w:hyperlink>
    </w:p>
    <w:p>
      <w:pPr>
        <w:pStyle w:val="TOC2"/>
        <w:tabs>
          <w:tab w:val="right" w:leader="dot" w:pos="8306"/>
        </w:tabs>
      </w:pPr>
      <w:hyperlink w:anchor="_Toc21997" w:history="1">
        <w:r>
          <w:rPr>
            <w:rFonts w:ascii="仿宋" w:eastAsia="仿宋" w:hAnsi="仿宋" w:cs="仿宋" w:hint="eastAsia"/>
            <w:lang w:eastAsia="zh-CN"/>
          </w:rPr>
          <w:t>(三)、设备选型方案</w:t>
        </w:r>
        <w:r>
          <w:tab/>
        </w:r>
        <w:r>
          <w:fldChar w:fldCharType="begin"/>
        </w:r>
        <w:r>
          <w:instrText xml:space="preserve"> PAGEREF _Toc21997 \h </w:instrText>
        </w:r>
        <w:r>
          <w:fldChar w:fldCharType="separate"/>
        </w:r>
        <w:r>
          <w:t>16</w:t>
        </w:r>
        <w:r>
          <w:fldChar w:fldCharType="end"/>
        </w:r>
      </w:hyperlink>
    </w:p>
    <w:p>
      <w:pPr>
        <w:pStyle w:val="TOC1"/>
        <w:tabs>
          <w:tab w:val="right" w:leader="dot" w:pos="8306"/>
        </w:tabs>
      </w:pPr>
      <w:hyperlink w:anchor="_Toc6566" w:history="1">
        <w:r>
          <w:rPr>
            <w:rFonts w:ascii="仿宋" w:eastAsia="仿宋" w:hAnsi="仿宋" w:cs="仿宋" w:hint="eastAsia"/>
            <w:lang w:eastAsia="zh-CN"/>
          </w:rPr>
          <w:t>五、抗毒素类生物制品项目可持续发展</w:t>
        </w:r>
        <w:r>
          <w:tab/>
        </w:r>
        <w:r>
          <w:fldChar w:fldCharType="begin"/>
        </w:r>
        <w:r>
          <w:instrText xml:space="preserve"> PAGEREF _Toc6566 \h </w:instrText>
        </w:r>
        <w:r>
          <w:fldChar w:fldCharType="separate"/>
        </w:r>
        <w:r>
          <w:t>18</w:t>
        </w:r>
        <w:r>
          <w:fldChar w:fldCharType="end"/>
        </w:r>
      </w:hyperlink>
    </w:p>
    <w:p>
      <w:pPr>
        <w:pStyle w:val="TOC2"/>
        <w:tabs>
          <w:tab w:val="right" w:leader="dot" w:pos="8306"/>
        </w:tabs>
      </w:pPr>
      <w:hyperlink w:anchor="_Toc32249" w:history="1">
        <w:r>
          <w:rPr>
            <w:rFonts w:ascii="仿宋" w:eastAsia="仿宋" w:hAnsi="仿宋" w:cs="仿宋" w:hint="eastAsia"/>
            <w:lang w:eastAsia="zh-CN"/>
          </w:rPr>
          <w:t>(一)、可持续战略与实践</w:t>
        </w:r>
        <w:r>
          <w:tab/>
        </w:r>
        <w:r>
          <w:fldChar w:fldCharType="begin"/>
        </w:r>
        <w:r>
          <w:instrText xml:space="preserve"> PAGEREF _Toc32249 \h </w:instrText>
        </w:r>
        <w:r>
          <w:fldChar w:fldCharType="separate"/>
        </w:r>
        <w:r>
          <w:t>18</w:t>
        </w:r>
        <w:r>
          <w:fldChar w:fldCharType="end"/>
        </w:r>
      </w:hyperlink>
    </w:p>
    <w:p>
      <w:pPr>
        <w:pStyle w:val="TOC2"/>
        <w:tabs>
          <w:tab w:val="right" w:leader="dot" w:pos="8306"/>
        </w:tabs>
      </w:pPr>
      <w:hyperlink w:anchor="_Toc29689" w:history="1">
        <w:r>
          <w:rPr>
            <w:rFonts w:ascii="仿宋" w:eastAsia="仿宋" w:hAnsi="仿宋" w:cs="仿宋" w:hint="eastAsia"/>
            <w:lang w:eastAsia="zh-CN"/>
          </w:rPr>
          <w:t>(二)、环保与社会责任</w:t>
        </w:r>
        <w:r>
          <w:tab/>
        </w:r>
        <w:r>
          <w:fldChar w:fldCharType="begin"/>
        </w:r>
        <w:r>
          <w:instrText xml:space="preserve"> PAGEREF _Toc29689 \h </w:instrText>
        </w:r>
        <w:r>
          <w:fldChar w:fldCharType="separate"/>
        </w:r>
        <w:r>
          <w:t>19</w:t>
        </w:r>
        <w:r>
          <w:fldChar w:fldCharType="end"/>
        </w:r>
      </w:hyperlink>
    </w:p>
    <w:p>
      <w:pPr>
        <w:pStyle w:val="TOC1"/>
        <w:tabs>
          <w:tab w:val="right" w:leader="dot" w:pos="8306"/>
        </w:tabs>
      </w:pPr>
      <w:hyperlink w:anchor="_Toc21697" w:history="1">
        <w:r>
          <w:rPr>
            <w:rFonts w:ascii="仿宋" w:eastAsia="仿宋" w:hAnsi="仿宋" w:cs="仿宋" w:hint="eastAsia"/>
            <w:lang w:eastAsia="zh-CN"/>
          </w:rPr>
          <w:t>六、抗毒素类生物制品项目文档管理</w:t>
        </w:r>
        <w:r>
          <w:tab/>
        </w:r>
        <w:r>
          <w:fldChar w:fldCharType="begin"/>
        </w:r>
        <w:r>
          <w:instrText xml:space="preserve"> PAGEREF _Toc21697 \h </w:instrText>
        </w:r>
        <w:r>
          <w:fldChar w:fldCharType="separate"/>
        </w:r>
        <w:r>
          <w:t>20</w:t>
        </w:r>
        <w:r>
          <w:fldChar w:fldCharType="end"/>
        </w:r>
      </w:hyperlink>
    </w:p>
    <w:p>
      <w:pPr>
        <w:pStyle w:val="TOC2"/>
        <w:tabs>
          <w:tab w:val="right" w:leader="dot" w:pos="8306"/>
        </w:tabs>
      </w:pPr>
      <w:hyperlink w:anchor="_Toc9978" w:history="1">
        <w:r>
          <w:rPr>
            <w:rFonts w:ascii="仿宋" w:eastAsia="仿宋" w:hAnsi="仿宋" w:cs="仿宋" w:hint="eastAsia"/>
            <w:lang w:eastAsia="zh-CN"/>
          </w:rPr>
          <w:t>(一)、文档编制与审查</w:t>
        </w:r>
        <w:r>
          <w:tab/>
        </w:r>
        <w:r>
          <w:fldChar w:fldCharType="begin"/>
        </w:r>
        <w:r>
          <w:instrText xml:space="preserve"> PAGEREF _Toc9978 \h </w:instrText>
        </w:r>
        <w:r>
          <w:fldChar w:fldCharType="separate"/>
        </w:r>
        <w:r>
          <w:t>20</w:t>
        </w:r>
        <w:r>
          <w:fldChar w:fldCharType="end"/>
        </w:r>
      </w:hyperlink>
    </w:p>
    <w:p>
      <w:pPr>
        <w:pStyle w:val="TOC2"/>
        <w:tabs>
          <w:tab w:val="right" w:leader="dot" w:pos="8306"/>
        </w:tabs>
      </w:pPr>
      <w:hyperlink w:anchor="_Toc23502" w:history="1">
        <w:r>
          <w:rPr>
            <w:rFonts w:ascii="仿宋" w:eastAsia="仿宋" w:hAnsi="仿宋" w:cs="仿宋" w:hint="eastAsia"/>
            <w:lang w:eastAsia="zh-CN"/>
          </w:rPr>
          <w:t>(二)、文档发布与分发</w:t>
        </w:r>
        <w:r>
          <w:tab/>
        </w:r>
        <w:r>
          <w:fldChar w:fldCharType="begin"/>
        </w:r>
        <w:r>
          <w:instrText xml:space="preserve"> PAGEREF _Toc23502 \h </w:instrText>
        </w:r>
        <w:r>
          <w:fldChar w:fldCharType="separate"/>
        </w:r>
        <w:r>
          <w:t>21</w:t>
        </w:r>
        <w:r>
          <w:fldChar w:fldCharType="end"/>
        </w:r>
      </w:hyperlink>
    </w:p>
    <w:p>
      <w:pPr>
        <w:pStyle w:val="TOC2"/>
        <w:tabs>
          <w:tab w:val="right" w:leader="dot" w:pos="8306"/>
        </w:tabs>
      </w:pPr>
      <w:hyperlink w:anchor="_Toc24391" w:history="1">
        <w:r>
          <w:rPr>
            <w:rFonts w:ascii="仿宋" w:eastAsia="仿宋" w:hAnsi="仿宋" w:cs="仿宋" w:hint="eastAsia"/>
            <w:lang w:eastAsia="zh-CN"/>
          </w:rPr>
          <w:t>(三)、文档存档与归档</w:t>
        </w:r>
        <w:r>
          <w:tab/>
        </w:r>
        <w:r>
          <w:fldChar w:fldCharType="begin"/>
        </w:r>
        <w:r>
          <w:instrText xml:space="preserve"> PAGEREF _Toc24391 \h </w:instrText>
        </w:r>
        <w:r>
          <w:fldChar w:fldCharType="separate"/>
        </w:r>
        <w:r>
          <w:t>22</w:t>
        </w:r>
        <w:r>
          <w:fldChar w:fldCharType="end"/>
        </w:r>
      </w:hyperlink>
    </w:p>
    <w:p>
      <w:pPr>
        <w:pStyle w:val="TOC1"/>
        <w:tabs>
          <w:tab w:val="right" w:leader="dot" w:pos="8306"/>
        </w:tabs>
      </w:pPr>
      <w:hyperlink w:anchor="_Toc16815" w:history="1">
        <w:r>
          <w:rPr>
            <w:rFonts w:ascii="仿宋" w:eastAsia="仿宋" w:hAnsi="仿宋" w:cs="仿宋" w:hint="eastAsia"/>
            <w:lang w:eastAsia="zh-CN"/>
          </w:rPr>
          <w:t>七、生产安全保护</w:t>
        </w:r>
        <w:r>
          <w:tab/>
        </w:r>
        <w:r>
          <w:fldChar w:fldCharType="begin"/>
        </w:r>
        <w:r>
          <w:instrText xml:space="preserve"> PAGEREF _Toc16815 \h </w:instrText>
        </w:r>
        <w:r>
          <w:fldChar w:fldCharType="separate"/>
        </w:r>
        <w:r>
          <w:t>23</w:t>
        </w:r>
        <w:r>
          <w:fldChar w:fldCharType="end"/>
        </w:r>
      </w:hyperlink>
    </w:p>
    <w:p>
      <w:pPr>
        <w:pStyle w:val="TOC2"/>
        <w:tabs>
          <w:tab w:val="right" w:leader="dot" w:pos="8306"/>
        </w:tabs>
      </w:pPr>
      <w:hyperlink w:anchor="_Toc7153" w:history="1">
        <w:r>
          <w:rPr>
            <w:rFonts w:ascii="仿宋" w:eastAsia="仿宋" w:hAnsi="仿宋" w:cs="仿宋" w:hint="eastAsia"/>
            <w:lang w:eastAsia="zh-CN"/>
          </w:rPr>
          <w:t>(一)、消防安全</w:t>
        </w:r>
        <w:r>
          <w:tab/>
        </w:r>
        <w:r>
          <w:fldChar w:fldCharType="begin"/>
        </w:r>
        <w:r>
          <w:instrText xml:space="preserve"> PAGEREF _Toc7153 \h </w:instrText>
        </w:r>
        <w:r>
          <w:fldChar w:fldCharType="separate"/>
        </w:r>
        <w:r>
          <w:t>23</w:t>
        </w:r>
        <w:r>
          <w:fldChar w:fldCharType="end"/>
        </w:r>
      </w:hyperlink>
    </w:p>
    <w:p>
      <w:pPr>
        <w:pStyle w:val="TOC2"/>
        <w:tabs>
          <w:tab w:val="right" w:leader="dot" w:pos="8306"/>
        </w:tabs>
      </w:pPr>
      <w:hyperlink w:anchor="_Toc28902" w:history="1">
        <w:r>
          <w:rPr>
            <w:rFonts w:ascii="仿宋" w:eastAsia="仿宋" w:hAnsi="仿宋" w:cs="仿宋" w:hint="eastAsia"/>
            <w:lang w:eastAsia="zh-CN"/>
          </w:rPr>
          <w:t>(二)、防火防爆总图布置措施</w:t>
        </w:r>
        <w:r>
          <w:tab/>
        </w:r>
        <w:r>
          <w:fldChar w:fldCharType="begin"/>
        </w:r>
        <w:r>
          <w:instrText xml:space="preserve"> PAGEREF _Toc28902 \h </w:instrText>
        </w:r>
        <w:r>
          <w:fldChar w:fldCharType="separate"/>
        </w:r>
        <w:r>
          <w:t>25</w:t>
        </w:r>
        <w:r>
          <w:fldChar w:fldCharType="end"/>
        </w:r>
      </w:hyperlink>
    </w:p>
    <w:p>
      <w:pPr>
        <w:pStyle w:val="TOC2"/>
        <w:tabs>
          <w:tab w:val="right" w:leader="dot" w:pos="8306"/>
        </w:tabs>
      </w:pPr>
      <w:hyperlink w:anchor="_Toc20038" w:history="1">
        <w:r>
          <w:rPr>
            <w:rFonts w:ascii="仿宋" w:eastAsia="仿宋" w:hAnsi="仿宋" w:cs="仿宋" w:hint="eastAsia"/>
            <w:lang w:eastAsia="zh-CN"/>
          </w:rPr>
          <w:t>(三)、自然灾害防范措施</w:t>
        </w:r>
        <w:r>
          <w:tab/>
        </w:r>
        <w:r>
          <w:fldChar w:fldCharType="begin"/>
        </w:r>
        <w:r>
          <w:instrText xml:space="preserve"> PAGEREF _Toc20038 \h </w:instrText>
        </w:r>
        <w:r>
          <w:fldChar w:fldCharType="separate"/>
        </w:r>
        <w:r>
          <w:t>26</w:t>
        </w:r>
        <w:r>
          <w:fldChar w:fldCharType="end"/>
        </w:r>
      </w:hyperlink>
    </w:p>
    <w:p>
      <w:pPr>
        <w:pStyle w:val="TOC2"/>
        <w:tabs>
          <w:tab w:val="right" w:leader="dot" w:pos="8306"/>
        </w:tabs>
      </w:pPr>
      <w:hyperlink w:anchor="_Toc19225" w:history="1">
        <w:r>
          <w:rPr>
            <w:rFonts w:ascii="仿宋" w:eastAsia="仿宋" w:hAnsi="仿宋" w:cs="仿宋" w:hint="eastAsia"/>
            <w:lang w:eastAsia="zh-CN"/>
          </w:rPr>
          <w:t>(四)、安全色及安全标志使用要求</w:t>
        </w:r>
        <w:r>
          <w:tab/>
        </w:r>
        <w:r>
          <w:fldChar w:fldCharType="begin"/>
        </w:r>
        <w:r>
          <w:instrText xml:space="preserve"> PAGEREF _Toc19225 \h </w:instrText>
        </w:r>
        <w:r>
          <w:fldChar w:fldCharType="separate"/>
        </w:r>
        <w:r>
          <w:t>27</w:t>
        </w:r>
        <w:r>
          <w:fldChar w:fldCharType="end"/>
        </w:r>
      </w:hyperlink>
    </w:p>
    <w:p>
      <w:pPr>
        <w:pStyle w:val="TOC2"/>
        <w:tabs>
          <w:tab w:val="right" w:leader="dot" w:pos="8306"/>
        </w:tabs>
      </w:pPr>
      <w:hyperlink w:anchor="_Toc22709" w:history="1">
        <w:r>
          <w:rPr>
            <w:rFonts w:ascii="仿宋" w:eastAsia="仿宋" w:hAnsi="仿宋" w:cs="仿宋" w:hint="eastAsia"/>
            <w:lang w:eastAsia="zh-CN"/>
          </w:rPr>
          <w:t>(五)、防尘防毒措施</w:t>
        </w:r>
        <w:r>
          <w:tab/>
        </w:r>
        <w:r>
          <w:fldChar w:fldCharType="begin"/>
        </w:r>
        <w:r>
          <w:instrText xml:space="preserve"> PAGEREF _Toc22709 \h </w:instrText>
        </w:r>
        <w:r>
          <w:fldChar w:fldCharType="separate"/>
        </w:r>
        <w:r>
          <w:t>28</w:t>
        </w:r>
        <w:r>
          <w:fldChar w:fldCharType="end"/>
        </w:r>
      </w:hyperlink>
    </w:p>
    <w:p>
      <w:pPr>
        <w:pStyle w:val="TOC2"/>
        <w:tabs>
          <w:tab w:val="right" w:leader="dot" w:pos="8306"/>
        </w:tabs>
      </w:pPr>
      <w:hyperlink w:anchor="_Toc6871" w:history="1">
        <w:r>
          <w:rPr>
            <w:rFonts w:ascii="仿宋" w:eastAsia="仿宋" w:hAnsi="仿宋" w:cs="仿宋" w:hint="eastAsia"/>
            <w:lang w:eastAsia="zh-CN"/>
          </w:rPr>
          <w:t>(六)、防静电、触电防护及防雷措施</w:t>
        </w:r>
        <w:r>
          <w:tab/>
        </w:r>
        <w:r>
          <w:fldChar w:fldCharType="begin"/>
        </w:r>
        <w:r>
          <w:instrText xml:space="preserve"> PAGEREF _Toc6871 \h </w:instrText>
        </w:r>
        <w:r>
          <w:fldChar w:fldCharType="separate"/>
        </w:r>
        <w:r>
          <w:t>29</w:t>
        </w:r>
        <w:r>
          <w:fldChar w:fldCharType="end"/>
        </w:r>
      </w:hyperlink>
    </w:p>
    <w:p>
      <w:pPr>
        <w:pStyle w:val="TOC2"/>
        <w:tabs>
          <w:tab w:val="right" w:leader="dot" w:pos="8306"/>
        </w:tabs>
      </w:pPr>
      <w:hyperlink w:anchor="_Toc28164" w:history="1">
        <w:r>
          <w:rPr>
            <w:rFonts w:ascii="仿宋" w:eastAsia="仿宋" w:hAnsi="仿宋" w:cs="仿宋" w:hint="eastAsia"/>
            <w:lang w:eastAsia="zh-CN"/>
          </w:rPr>
          <w:t>(七)、机械设备安全保障措施</w:t>
        </w:r>
        <w:r>
          <w:tab/>
        </w:r>
        <w:r>
          <w:fldChar w:fldCharType="begin"/>
        </w:r>
        <w:r>
          <w:instrText xml:space="preserve"> PAGEREF _Toc28164 \h </w:instrText>
        </w:r>
        <w:r>
          <w:fldChar w:fldCharType="separate"/>
        </w:r>
        <w:r>
          <w:t>30</w:t>
        </w:r>
        <w:r>
          <w:fldChar w:fldCharType="end"/>
        </w:r>
      </w:hyperlink>
    </w:p>
    <w:p>
      <w:pPr>
        <w:pStyle w:val="TOC1"/>
        <w:tabs>
          <w:tab w:val="right" w:leader="dot" w:pos="8306"/>
        </w:tabs>
      </w:pPr>
      <w:hyperlink w:anchor="_Toc22641" w:history="1">
        <w:r>
          <w:rPr>
            <w:rFonts w:ascii="仿宋" w:eastAsia="仿宋" w:hAnsi="仿宋" w:cs="仿宋" w:hint="eastAsia"/>
            <w:lang w:eastAsia="zh-CN"/>
          </w:rPr>
          <w:t>八、抗毒素类生物制品项目技术管理</w:t>
        </w:r>
        <w:r>
          <w:tab/>
        </w:r>
        <w:r>
          <w:fldChar w:fldCharType="begin"/>
        </w:r>
        <w:r>
          <w:instrText xml:space="preserve"> PAGEREF _Toc22641 \h </w:instrText>
        </w:r>
        <w:r>
          <w:fldChar w:fldCharType="separate"/>
        </w:r>
        <w:r>
          <w:t>31</w:t>
        </w:r>
        <w:r>
          <w:fldChar w:fldCharType="end"/>
        </w:r>
      </w:hyperlink>
    </w:p>
    <w:p>
      <w:pPr>
        <w:pStyle w:val="TOC2"/>
        <w:tabs>
          <w:tab w:val="right" w:leader="dot" w:pos="8306"/>
        </w:tabs>
      </w:pPr>
      <w:hyperlink w:anchor="_Toc6977" w:history="1">
        <w:r>
          <w:rPr>
            <w:rFonts w:ascii="仿宋" w:eastAsia="仿宋" w:hAnsi="仿宋" w:cs="仿宋" w:hint="eastAsia"/>
            <w:lang w:eastAsia="zh-CN"/>
          </w:rPr>
          <w:t>(一)、技术方案选用方向</w:t>
        </w:r>
        <w:r>
          <w:tab/>
        </w:r>
        <w:r>
          <w:fldChar w:fldCharType="begin"/>
        </w:r>
        <w:r>
          <w:instrText xml:space="preserve"> PAGEREF _Toc6977 \h </w:instrText>
        </w:r>
        <w:r>
          <w:fldChar w:fldCharType="separate"/>
        </w:r>
        <w:r>
          <w:t>31</w:t>
        </w:r>
        <w:r>
          <w:fldChar w:fldCharType="end"/>
        </w:r>
      </w:hyperlink>
    </w:p>
    <w:p>
      <w:pPr>
        <w:pStyle w:val="TOC2"/>
        <w:tabs>
          <w:tab w:val="right" w:leader="dot" w:pos="8306"/>
        </w:tabs>
      </w:pPr>
      <w:hyperlink w:anchor="_Toc697" w:history="1">
        <w:r>
          <w:rPr>
            <w:rFonts w:ascii="仿宋" w:eastAsia="仿宋" w:hAnsi="仿宋" w:cs="仿宋" w:hint="eastAsia"/>
            <w:lang w:eastAsia="zh-CN"/>
          </w:rPr>
          <w:t>(二)、工艺技术方案选用原则</w:t>
        </w:r>
        <w:r>
          <w:tab/>
        </w:r>
        <w:r>
          <w:fldChar w:fldCharType="begin"/>
        </w:r>
        <w:r>
          <w:instrText xml:space="preserve"> PAGEREF _Toc697 \h </w:instrText>
        </w:r>
        <w:r>
          <w:fldChar w:fldCharType="separate"/>
        </w:r>
        <w:r>
          <w:t>33</w:t>
        </w:r>
        <w:r>
          <w:fldChar w:fldCharType="end"/>
        </w:r>
      </w:hyperlink>
    </w:p>
    <w:p>
      <w:pPr>
        <w:pStyle w:val="TOC2"/>
        <w:tabs>
          <w:tab w:val="right" w:leader="dot" w:pos="8306"/>
        </w:tabs>
      </w:pPr>
      <w:hyperlink w:anchor="_Toc23048" w:history="1">
        <w:r>
          <w:rPr>
            <w:rFonts w:ascii="仿宋" w:eastAsia="仿宋" w:hAnsi="仿宋" w:cs="仿宋" w:hint="eastAsia"/>
            <w:lang w:eastAsia="zh-CN"/>
          </w:rPr>
          <w:t>(三)、工艺技术方案要求</w:t>
        </w:r>
        <w:r>
          <w:tab/>
        </w:r>
        <w:r>
          <w:fldChar w:fldCharType="begin"/>
        </w:r>
        <w:r>
          <w:instrText xml:space="preserve"> PAGEREF _Toc23048 \h </w:instrText>
        </w:r>
        <w:r>
          <w:fldChar w:fldCharType="separate"/>
        </w:r>
        <w:r>
          <w:t>35</w:t>
        </w:r>
        <w:r>
          <w:fldChar w:fldCharType="end"/>
        </w:r>
      </w:hyperlink>
    </w:p>
    <w:p>
      <w:pPr>
        <w:pStyle w:val="TOC1"/>
        <w:tabs>
          <w:tab w:val="right" w:leader="dot" w:pos="8306"/>
        </w:tabs>
      </w:pPr>
      <w:hyperlink w:anchor="_Toc4777" w:history="1">
        <w:r>
          <w:rPr>
            <w:rFonts w:ascii="仿宋" w:eastAsia="仿宋" w:hAnsi="仿宋" w:cs="仿宋" w:hint="eastAsia"/>
            <w:lang w:eastAsia="zh-CN"/>
          </w:rPr>
          <w:t>九、抗毒素类生物制品项目财务管理</w:t>
        </w:r>
        <w:r>
          <w:tab/>
        </w:r>
        <w:r>
          <w:fldChar w:fldCharType="begin"/>
        </w:r>
        <w:r>
          <w:instrText xml:space="preserve"> PAGEREF _Toc4777 \h </w:instrText>
        </w:r>
        <w:r>
          <w:fldChar w:fldCharType="separate"/>
        </w:r>
        <w:r>
          <w:t>38</w:t>
        </w:r>
        <w:r>
          <w:fldChar w:fldCharType="end"/>
        </w:r>
      </w:hyperlink>
    </w:p>
    <w:p>
      <w:pPr>
        <w:pStyle w:val="TOC2"/>
        <w:tabs>
          <w:tab w:val="right" w:leader="dot" w:pos="8306"/>
        </w:tabs>
      </w:pPr>
      <w:hyperlink w:anchor="_Toc13838" w:history="1">
        <w:r>
          <w:rPr>
            <w:rFonts w:ascii="仿宋" w:eastAsia="仿宋" w:hAnsi="仿宋" w:cs="仿宋" w:hint="eastAsia"/>
            <w:lang w:eastAsia="zh-CN"/>
          </w:rPr>
          <w:t>(一)、资金需求大</w:t>
        </w:r>
        <w:r>
          <w:tab/>
        </w:r>
        <w:r>
          <w:fldChar w:fldCharType="begin"/>
        </w:r>
        <w:r>
          <w:instrText xml:space="preserve"> PAGEREF _Toc13838 \h </w:instrText>
        </w:r>
        <w:r>
          <w:fldChar w:fldCharType="separate"/>
        </w:r>
        <w:r>
          <w:t>38</w:t>
        </w:r>
        <w:r>
          <w:fldChar w:fldCharType="end"/>
        </w:r>
      </w:hyperlink>
    </w:p>
    <w:p>
      <w:pPr>
        <w:pStyle w:val="TOC2"/>
        <w:tabs>
          <w:tab w:val="right" w:leader="dot" w:pos="8306"/>
        </w:tabs>
      </w:pPr>
      <w:hyperlink w:anchor="_Toc2359" w:history="1">
        <w:r>
          <w:rPr>
            <w:rFonts w:ascii="仿宋" w:eastAsia="仿宋" w:hAnsi="仿宋" w:cs="仿宋" w:hint="eastAsia"/>
            <w:lang w:eastAsia="zh-CN"/>
          </w:rPr>
          <w:t>(二)、研发周期长</w:t>
        </w:r>
        <w:r>
          <w:tab/>
        </w:r>
        <w:r>
          <w:fldChar w:fldCharType="begin"/>
        </w:r>
        <w:r>
          <w:instrText xml:space="preserve"> PAGEREF _Toc2359 \h </w:instrText>
        </w:r>
        <w:r>
          <w:fldChar w:fldCharType="separate"/>
        </w:r>
        <w:r>
          <w:t>39</w:t>
        </w:r>
        <w:r>
          <w:fldChar w:fldCharType="end"/>
        </w:r>
      </w:hyperlink>
    </w:p>
    <w:p>
      <w:pPr>
        <w:pStyle w:val="TOC2"/>
        <w:tabs>
          <w:tab w:val="right" w:leader="dot" w:pos="8306"/>
        </w:tabs>
      </w:pPr>
      <w:hyperlink w:anchor="_Toc10272" w:history="1">
        <w:r>
          <w:rPr>
            <w:rFonts w:ascii="仿宋" w:eastAsia="仿宋" w:hAnsi="仿宋" w:cs="仿宋" w:hint="eastAsia"/>
            <w:lang w:eastAsia="zh-CN"/>
          </w:rPr>
          <w:t>(三)、市场风险大</w:t>
        </w:r>
        <w:r>
          <w:tab/>
        </w:r>
        <w:r>
          <w:fldChar w:fldCharType="begin"/>
        </w:r>
        <w:r>
          <w:instrText xml:space="preserve"> PAGEREF _Toc10272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14" w:history="1">
        <w:r>
          <w:rPr>
            <w:rFonts w:ascii="仿宋" w:eastAsia="仿宋" w:hAnsi="仿宋" w:cs="仿宋" w:hint="eastAsia"/>
            <w:lang w:eastAsia="zh-CN"/>
          </w:rPr>
          <w:t>(四)、利润率高</w:t>
        </w:r>
        <w:r>
          <w:tab/>
        </w:r>
        <w:r>
          <w:fldChar w:fldCharType="begin"/>
        </w:r>
        <w:r>
          <w:instrText xml:space="preserve"> PAGEREF _Toc20714 \h </w:instrText>
        </w:r>
        <w:r>
          <w:fldChar w:fldCharType="separate"/>
        </w:r>
        <w:r>
          <w:t>43</w:t>
        </w:r>
        <w:r>
          <w:fldChar w:fldCharType="end"/>
        </w:r>
      </w:hyperlink>
    </w:p>
    <w:p>
      <w:pPr>
        <w:pStyle w:val="TOC1"/>
        <w:tabs>
          <w:tab w:val="right" w:leader="dot" w:pos="8306"/>
        </w:tabs>
      </w:pPr>
      <w:hyperlink w:anchor="_Toc6639" w:history="1">
        <w:r>
          <w:rPr>
            <w:rFonts w:ascii="仿宋" w:eastAsia="仿宋" w:hAnsi="仿宋" w:cs="仿宋" w:hint="eastAsia"/>
            <w:lang w:eastAsia="zh-CN"/>
          </w:rPr>
          <w:t>十、抗毒素类生物制品项目风险管理</w:t>
        </w:r>
        <w:r>
          <w:tab/>
        </w:r>
        <w:r>
          <w:fldChar w:fldCharType="begin"/>
        </w:r>
        <w:r>
          <w:instrText xml:space="preserve"> PAGEREF _Toc6639 \h </w:instrText>
        </w:r>
        <w:r>
          <w:fldChar w:fldCharType="separate"/>
        </w:r>
        <w:r>
          <w:t>45</w:t>
        </w:r>
        <w:r>
          <w:fldChar w:fldCharType="end"/>
        </w:r>
      </w:hyperlink>
    </w:p>
    <w:p>
      <w:pPr>
        <w:pStyle w:val="TOC2"/>
        <w:tabs>
          <w:tab w:val="right" w:leader="dot" w:pos="8306"/>
        </w:tabs>
      </w:pPr>
      <w:hyperlink w:anchor="_Toc14565" w:history="1">
        <w:r>
          <w:rPr>
            <w:rFonts w:ascii="仿宋" w:eastAsia="仿宋" w:hAnsi="仿宋" w:cs="仿宋" w:hint="eastAsia"/>
            <w:lang w:eastAsia="zh-CN"/>
          </w:rPr>
          <w:t>(一)、风险识别与评估</w:t>
        </w:r>
        <w:r>
          <w:tab/>
        </w:r>
        <w:r>
          <w:fldChar w:fldCharType="begin"/>
        </w:r>
        <w:r>
          <w:instrText xml:space="preserve"> PAGEREF _Toc14565 \h </w:instrText>
        </w:r>
        <w:r>
          <w:fldChar w:fldCharType="separate"/>
        </w:r>
        <w:r>
          <w:t>45</w:t>
        </w:r>
        <w:r>
          <w:fldChar w:fldCharType="end"/>
        </w:r>
      </w:hyperlink>
    </w:p>
    <w:p>
      <w:pPr>
        <w:pStyle w:val="TOC2"/>
        <w:tabs>
          <w:tab w:val="right" w:leader="dot" w:pos="8306"/>
        </w:tabs>
      </w:pPr>
      <w:hyperlink w:anchor="_Toc24928" w:history="1">
        <w:r>
          <w:rPr>
            <w:rFonts w:ascii="仿宋" w:eastAsia="仿宋" w:hAnsi="仿宋" w:cs="仿宋" w:hint="eastAsia"/>
            <w:lang w:eastAsia="zh-CN"/>
          </w:rPr>
          <w:t>(二)、风险应对策略</w:t>
        </w:r>
        <w:r>
          <w:tab/>
        </w:r>
        <w:r>
          <w:fldChar w:fldCharType="begin"/>
        </w:r>
        <w:r>
          <w:instrText xml:space="preserve"> PAGEREF _Toc24928 \h </w:instrText>
        </w:r>
        <w:r>
          <w:fldChar w:fldCharType="separate"/>
        </w:r>
        <w:r>
          <w:t>46</w:t>
        </w:r>
        <w:r>
          <w:fldChar w:fldCharType="end"/>
        </w:r>
      </w:hyperlink>
    </w:p>
    <w:p>
      <w:pPr>
        <w:pStyle w:val="TOC2"/>
        <w:tabs>
          <w:tab w:val="right" w:leader="dot" w:pos="8306"/>
        </w:tabs>
      </w:pPr>
      <w:hyperlink w:anchor="_Toc15752" w:history="1">
        <w:r>
          <w:rPr>
            <w:rFonts w:ascii="仿宋" w:eastAsia="仿宋" w:hAnsi="仿宋" w:cs="仿宋" w:hint="eastAsia"/>
            <w:lang w:eastAsia="zh-CN"/>
          </w:rPr>
          <w:t>(三)、风险监控与控制</w:t>
        </w:r>
        <w:r>
          <w:tab/>
        </w:r>
        <w:r>
          <w:fldChar w:fldCharType="begin"/>
        </w:r>
        <w:r>
          <w:instrText xml:space="preserve"> PAGEREF _Toc15752 \h </w:instrText>
        </w:r>
        <w:r>
          <w:fldChar w:fldCharType="separate"/>
        </w:r>
        <w:r>
          <w:t>48</w:t>
        </w:r>
        <w:r>
          <w:fldChar w:fldCharType="end"/>
        </w:r>
      </w:hyperlink>
    </w:p>
    <w:p>
      <w:pPr>
        <w:pStyle w:val="TOC1"/>
        <w:tabs>
          <w:tab w:val="right" w:leader="dot" w:pos="8306"/>
        </w:tabs>
      </w:pPr>
      <w:hyperlink w:anchor="_Toc14137" w:history="1">
        <w:r>
          <w:rPr>
            <w:rFonts w:ascii="仿宋" w:eastAsia="仿宋" w:hAnsi="仿宋" w:cs="仿宋" w:hint="eastAsia"/>
            <w:lang w:eastAsia="zh-CN"/>
          </w:rPr>
          <w:t>十一、抗毒素类生物制品项目环境影响分析</w:t>
        </w:r>
        <w:r>
          <w:tab/>
        </w:r>
        <w:r>
          <w:fldChar w:fldCharType="begin"/>
        </w:r>
        <w:r>
          <w:instrText xml:space="preserve"> PAGEREF _Toc14137 \h </w:instrText>
        </w:r>
        <w:r>
          <w:fldChar w:fldCharType="separate"/>
        </w:r>
        <w:r>
          <w:t>49</w:t>
        </w:r>
        <w:r>
          <w:fldChar w:fldCharType="end"/>
        </w:r>
      </w:hyperlink>
    </w:p>
    <w:p>
      <w:pPr>
        <w:pStyle w:val="TOC2"/>
        <w:tabs>
          <w:tab w:val="right" w:leader="dot" w:pos="8306"/>
        </w:tabs>
      </w:pPr>
      <w:hyperlink w:anchor="_Toc13013" w:history="1">
        <w:r>
          <w:rPr>
            <w:rFonts w:ascii="仿宋" w:eastAsia="仿宋" w:hAnsi="仿宋" w:cs="仿宋" w:hint="eastAsia"/>
            <w:lang w:eastAsia="zh-CN"/>
          </w:rPr>
          <w:t>(一)、建设区域环境质量现状</w:t>
        </w:r>
        <w:r>
          <w:tab/>
        </w:r>
        <w:r>
          <w:fldChar w:fldCharType="begin"/>
        </w:r>
        <w:r>
          <w:instrText xml:space="preserve"> PAGEREF _Toc13013 \h </w:instrText>
        </w:r>
        <w:r>
          <w:fldChar w:fldCharType="separate"/>
        </w:r>
        <w:r>
          <w:t>49</w:t>
        </w:r>
        <w:r>
          <w:fldChar w:fldCharType="end"/>
        </w:r>
      </w:hyperlink>
    </w:p>
    <w:p>
      <w:pPr>
        <w:pStyle w:val="TOC2"/>
        <w:tabs>
          <w:tab w:val="right" w:leader="dot" w:pos="8306"/>
        </w:tabs>
      </w:pPr>
      <w:hyperlink w:anchor="_Toc3175" w:history="1">
        <w:r>
          <w:rPr>
            <w:rFonts w:ascii="仿宋" w:eastAsia="仿宋" w:hAnsi="仿宋" w:cs="仿宋" w:hint="eastAsia"/>
            <w:lang w:eastAsia="zh-CN"/>
          </w:rPr>
          <w:t>(二)、建设期环境保护</w:t>
        </w:r>
        <w:r>
          <w:tab/>
        </w:r>
        <w:r>
          <w:fldChar w:fldCharType="begin"/>
        </w:r>
        <w:r>
          <w:instrText xml:space="preserve"> PAGEREF _Toc3175 \h </w:instrText>
        </w:r>
        <w:r>
          <w:fldChar w:fldCharType="separate"/>
        </w:r>
        <w:r>
          <w:t>50</w:t>
        </w:r>
        <w:r>
          <w:fldChar w:fldCharType="end"/>
        </w:r>
      </w:hyperlink>
    </w:p>
    <w:p>
      <w:pPr>
        <w:pStyle w:val="TOC2"/>
        <w:tabs>
          <w:tab w:val="right" w:leader="dot" w:pos="8306"/>
        </w:tabs>
      </w:pPr>
      <w:hyperlink w:anchor="_Toc18230" w:history="1">
        <w:r>
          <w:rPr>
            <w:rFonts w:ascii="仿宋" w:eastAsia="仿宋" w:hAnsi="仿宋" w:cs="仿宋" w:hint="eastAsia"/>
            <w:lang w:eastAsia="zh-CN"/>
          </w:rPr>
          <w:t>(三)、运营期环境保护</w:t>
        </w:r>
        <w:r>
          <w:tab/>
        </w:r>
        <w:r>
          <w:fldChar w:fldCharType="begin"/>
        </w:r>
        <w:r>
          <w:instrText xml:space="preserve"> PAGEREF _Toc18230 \h </w:instrText>
        </w:r>
        <w:r>
          <w:fldChar w:fldCharType="separate"/>
        </w:r>
        <w:r>
          <w:t>52</w:t>
        </w:r>
        <w:r>
          <w:fldChar w:fldCharType="end"/>
        </w:r>
      </w:hyperlink>
    </w:p>
    <w:p>
      <w:pPr>
        <w:pStyle w:val="TOC2"/>
        <w:tabs>
          <w:tab w:val="right" w:leader="dot" w:pos="8306"/>
        </w:tabs>
      </w:pPr>
      <w:hyperlink w:anchor="_Toc31272" w:history="1">
        <w:r>
          <w:rPr>
            <w:rFonts w:ascii="仿宋" w:eastAsia="仿宋" w:hAnsi="仿宋" w:cs="仿宋" w:hint="eastAsia"/>
            <w:lang w:eastAsia="zh-CN"/>
          </w:rPr>
          <w:t>(四)、抗毒素类生物制品项目建设对区域经济的影响</w:t>
        </w:r>
        <w:r>
          <w:tab/>
        </w:r>
        <w:r>
          <w:fldChar w:fldCharType="begin"/>
        </w:r>
        <w:r>
          <w:instrText xml:space="preserve"> PAGEREF _Toc31272 \h </w:instrText>
        </w:r>
        <w:r>
          <w:fldChar w:fldCharType="separate"/>
        </w:r>
        <w:r>
          <w:t>53</w:t>
        </w:r>
        <w:r>
          <w:fldChar w:fldCharType="end"/>
        </w:r>
      </w:hyperlink>
    </w:p>
    <w:p>
      <w:pPr>
        <w:pStyle w:val="TOC2"/>
        <w:tabs>
          <w:tab w:val="right" w:leader="dot" w:pos="8306"/>
        </w:tabs>
      </w:pPr>
      <w:hyperlink w:anchor="_Toc18789" w:history="1">
        <w:r>
          <w:rPr>
            <w:rFonts w:ascii="仿宋" w:eastAsia="仿宋" w:hAnsi="仿宋" w:cs="仿宋" w:hint="eastAsia"/>
            <w:lang w:eastAsia="zh-CN"/>
          </w:rPr>
          <w:t>(五)、废弃物处理</w:t>
        </w:r>
        <w:r>
          <w:tab/>
        </w:r>
        <w:r>
          <w:fldChar w:fldCharType="begin"/>
        </w:r>
        <w:r>
          <w:instrText xml:space="preserve"> PAGEREF _Toc18789 \h </w:instrText>
        </w:r>
        <w:r>
          <w:fldChar w:fldCharType="separate"/>
        </w:r>
        <w:r>
          <w:t>55</w:t>
        </w:r>
        <w:r>
          <w:fldChar w:fldCharType="end"/>
        </w:r>
      </w:hyperlink>
    </w:p>
    <w:p>
      <w:pPr>
        <w:pStyle w:val="TOC2"/>
        <w:tabs>
          <w:tab w:val="right" w:leader="dot" w:pos="8306"/>
        </w:tabs>
      </w:pPr>
      <w:hyperlink w:anchor="_Toc11492" w:history="1">
        <w:r>
          <w:rPr>
            <w:rFonts w:ascii="仿宋" w:eastAsia="仿宋" w:hAnsi="仿宋" w:cs="仿宋" w:hint="eastAsia"/>
            <w:lang w:eastAsia="zh-CN"/>
          </w:rPr>
          <w:t>(六)、特殊环境影响分析</w:t>
        </w:r>
        <w:r>
          <w:tab/>
        </w:r>
        <w:r>
          <w:fldChar w:fldCharType="begin"/>
        </w:r>
        <w:r>
          <w:instrText xml:space="preserve"> PAGEREF _Toc11492 \h </w:instrText>
        </w:r>
        <w:r>
          <w:fldChar w:fldCharType="separate"/>
        </w:r>
        <w:r>
          <w:t>56</w:t>
        </w:r>
        <w:r>
          <w:fldChar w:fldCharType="end"/>
        </w:r>
      </w:hyperlink>
    </w:p>
    <w:p>
      <w:pPr>
        <w:pStyle w:val="TOC2"/>
        <w:tabs>
          <w:tab w:val="right" w:leader="dot" w:pos="8306"/>
        </w:tabs>
      </w:pPr>
      <w:hyperlink w:anchor="_Toc12918" w:history="1">
        <w:r>
          <w:rPr>
            <w:rFonts w:ascii="仿宋" w:eastAsia="仿宋" w:hAnsi="仿宋" w:cs="仿宋" w:hint="eastAsia"/>
            <w:lang w:eastAsia="zh-CN"/>
          </w:rPr>
          <w:t>(七)、清洁生产</w:t>
        </w:r>
        <w:r>
          <w:tab/>
        </w:r>
        <w:r>
          <w:fldChar w:fldCharType="begin"/>
        </w:r>
        <w:r>
          <w:instrText xml:space="preserve"> PAGEREF _Toc12918 \h </w:instrText>
        </w:r>
        <w:r>
          <w:fldChar w:fldCharType="separate"/>
        </w:r>
        <w:r>
          <w:t>58</w:t>
        </w:r>
        <w:r>
          <w:fldChar w:fldCharType="end"/>
        </w:r>
      </w:hyperlink>
    </w:p>
    <w:p>
      <w:pPr>
        <w:pStyle w:val="TOC2"/>
        <w:tabs>
          <w:tab w:val="right" w:leader="dot" w:pos="8306"/>
        </w:tabs>
      </w:pPr>
      <w:hyperlink w:anchor="_Toc26238" w:history="1">
        <w:r>
          <w:rPr>
            <w:rFonts w:ascii="仿宋" w:eastAsia="仿宋" w:hAnsi="仿宋" w:cs="仿宋" w:hint="eastAsia"/>
            <w:lang w:eastAsia="zh-CN"/>
          </w:rPr>
          <w:t>(八)、环境保护综合评价</w:t>
        </w:r>
        <w:r>
          <w:tab/>
        </w:r>
        <w:r>
          <w:fldChar w:fldCharType="begin"/>
        </w:r>
        <w:r>
          <w:instrText xml:space="preserve"> PAGEREF _Toc26238 \h </w:instrText>
        </w:r>
        <w:r>
          <w:fldChar w:fldCharType="separate"/>
        </w:r>
        <w:r>
          <w:t>59</w:t>
        </w:r>
        <w:r>
          <w:fldChar w:fldCharType="end"/>
        </w:r>
      </w:hyperlink>
    </w:p>
    <w:p>
      <w:pPr>
        <w:pStyle w:val="TOC1"/>
        <w:tabs>
          <w:tab w:val="right" w:leader="dot" w:pos="8306"/>
        </w:tabs>
      </w:pPr>
      <w:hyperlink w:anchor="_Toc15706" w:history="1">
        <w:r>
          <w:rPr>
            <w:rFonts w:ascii="仿宋" w:eastAsia="仿宋" w:hAnsi="仿宋" w:cs="仿宋" w:hint="eastAsia"/>
            <w:lang w:eastAsia="zh-CN"/>
          </w:rPr>
          <w:t>十二、抗毒素类生物制品项目投资规划</w:t>
        </w:r>
        <w:r>
          <w:tab/>
        </w:r>
        <w:r>
          <w:fldChar w:fldCharType="begin"/>
        </w:r>
        <w:r>
          <w:instrText xml:space="preserve"> PAGEREF _Toc15706 \h </w:instrText>
        </w:r>
        <w:r>
          <w:fldChar w:fldCharType="separate"/>
        </w:r>
        <w:r>
          <w:t>60</w:t>
        </w:r>
        <w:r>
          <w:fldChar w:fldCharType="end"/>
        </w:r>
      </w:hyperlink>
    </w:p>
    <w:p>
      <w:pPr>
        <w:pStyle w:val="TOC2"/>
        <w:tabs>
          <w:tab w:val="right" w:leader="dot" w:pos="8306"/>
        </w:tabs>
      </w:pPr>
      <w:hyperlink w:anchor="_Toc23641" w:history="1">
        <w:r>
          <w:rPr>
            <w:rFonts w:ascii="仿宋" w:eastAsia="仿宋" w:hAnsi="仿宋" w:cs="仿宋" w:hint="eastAsia"/>
            <w:lang w:eastAsia="zh-CN"/>
          </w:rPr>
          <w:t>(一)、抗毒素类生物制品项目总投资估算</w:t>
        </w:r>
        <w:r>
          <w:tab/>
        </w:r>
        <w:r>
          <w:fldChar w:fldCharType="begin"/>
        </w:r>
        <w:r>
          <w:instrText xml:space="preserve"> PAGEREF _Toc23641 \h </w:instrText>
        </w:r>
        <w:r>
          <w:fldChar w:fldCharType="separate"/>
        </w:r>
        <w:r>
          <w:t>60</w:t>
        </w:r>
        <w:r>
          <w:fldChar w:fldCharType="end"/>
        </w:r>
      </w:hyperlink>
    </w:p>
    <w:p>
      <w:pPr>
        <w:pStyle w:val="TOC2"/>
        <w:tabs>
          <w:tab w:val="right" w:leader="dot" w:pos="8306"/>
        </w:tabs>
      </w:pPr>
      <w:hyperlink w:anchor="_Toc24404" w:history="1">
        <w:r>
          <w:rPr>
            <w:rFonts w:ascii="仿宋" w:eastAsia="仿宋" w:hAnsi="仿宋" w:cs="仿宋" w:hint="eastAsia"/>
            <w:lang w:eastAsia="zh-CN"/>
          </w:rPr>
          <w:t>(二)、资金筹措</w:t>
        </w:r>
        <w:r>
          <w:tab/>
        </w:r>
        <w:r>
          <w:fldChar w:fldCharType="begin"/>
        </w:r>
        <w:r>
          <w:instrText xml:space="preserve"> PAGEREF _Toc24404 \h </w:instrText>
        </w:r>
        <w:r>
          <w:fldChar w:fldCharType="separate"/>
        </w:r>
        <w:r>
          <w:t>62</w:t>
        </w:r>
        <w:r>
          <w:fldChar w:fldCharType="end"/>
        </w:r>
      </w:hyperlink>
    </w:p>
    <w:p>
      <w:pPr>
        <w:pStyle w:val="TOC1"/>
        <w:tabs>
          <w:tab w:val="right" w:leader="dot" w:pos="8306"/>
        </w:tabs>
      </w:pPr>
      <w:hyperlink w:anchor="_Toc5741" w:history="1">
        <w:r>
          <w:rPr>
            <w:rFonts w:ascii="仿宋" w:eastAsia="仿宋" w:hAnsi="仿宋" w:cs="仿宋" w:hint="eastAsia"/>
            <w:lang w:eastAsia="zh-CN"/>
          </w:rPr>
          <w:t>十三、利益相关者分析与沟通计划</w:t>
        </w:r>
        <w:r>
          <w:tab/>
        </w:r>
        <w:r>
          <w:fldChar w:fldCharType="begin"/>
        </w:r>
        <w:r>
          <w:instrText xml:space="preserve"> PAGEREF _Toc5741 \h </w:instrText>
        </w:r>
        <w:r>
          <w:fldChar w:fldCharType="separate"/>
        </w:r>
        <w:r>
          <w:t>62</w:t>
        </w:r>
        <w:r>
          <w:fldChar w:fldCharType="end"/>
        </w:r>
      </w:hyperlink>
    </w:p>
    <w:p>
      <w:pPr>
        <w:pStyle w:val="TOC2"/>
        <w:tabs>
          <w:tab w:val="right" w:leader="dot" w:pos="8306"/>
        </w:tabs>
      </w:pPr>
      <w:hyperlink w:anchor="_Toc20787" w:history="1">
        <w:r>
          <w:rPr>
            <w:rFonts w:ascii="仿宋" w:eastAsia="仿宋" w:hAnsi="仿宋" w:cs="仿宋" w:hint="eastAsia"/>
            <w:lang w:eastAsia="zh-CN"/>
          </w:rPr>
          <w:t>(一)、利益相关者分析</w:t>
        </w:r>
        <w:r>
          <w:tab/>
        </w:r>
        <w:r>
          <w:fldChar w:fldCharType="begin"/>
        </w:r>
        <w:r>
          <w:instrText xml:space="preserve"> PAGEREF _Toc20787 \h </w:instrText>
        </w:r>
        <w:r>
          <w:fldChar w:fldCharType="separate"/>
        </w:r>
        <w:r>
          <w:t>62</w:t>
        </w:r>
        <w:r>
          <w:fldChar w:fldCharType="end"/>
        </w:r>
      </w:hyperlink>
    </w:p>
    <w:p>
      <w:pPr>
        <w:pStyle w:val="TOC2"/>
        <w:tabs>
          <w:tab w:val="right" w:leader="dot" w:pos="8306"/>
        </w:tabs>
      </w:pPr>
      <w:hyperlink w:anchor="_Toc24607" w:history="1">
        <w:r>
          <w:rPr>
            <w:rFonts w:ascii="仿宋" w:eastAsia="仿宋" w:hAnsi="仿宋" w:cs="仿宋" w:hint="eastAsia"/>
            <w:lang w:eastAsia="zh-CN"/>
          </w:rPr>
          <w:t>(二)、沟通计划</w:t>
        </w:r>
        <w:r>
          <w:tab/>
        </w:r>
        <w:r>
          <w:fldChar w:fldCharType="begin"/>
        </w:r>
        <w:r>
          <w:instrText xml:space="preserve"> PAGEREF _Toc24607 \h </w:instrText>
        </w:r>
        <w:r>
          <w:fldChar w:fldCharType="separate"/>
        </w:r>
        <w:r>
          <w:t>64</w:t>
        </w:r>
        <w:r>
          <w:fldChar w:fldCharType="end"/>
        </w:r>
      </w:hyperlink>
    </w:p>
    <w:p>
      <w:pPr>
        <w:pStyle w:val="TOC1"/>
        <w:tabs>
          <w:tab w:val="right" w:leader="dot" w:pos="8306"/>
        </w:tabs>
      </w:pPr>
      <w:hyperlink w:anchor="_Toc5972" w:history="1">
        <w:r>
          <w:rPr>
            <w:rFonts w:ascii="仿宋" w:eastAsia="仿宋" w:hAnsi="仿宋" w:cs="仿宋" w:hint="eastAsia"/>
            <w:lang w:eastAsia="zh-CN"/>
          </w:rPr>
          <w:t>十四、风险识别与分类</w:t>
        </w:r>
        <w:r>
          <w:tab/>
        </w:r>
        <w:r>
          <w:fldChar w:fldCharType="begin"/>
        </w:r>
        <w:r>
          <w:instrText xml:space="preserve"> PAGEREF _Toc5972 \h </w:instrText>
        </w:r>
        <w:r>
          <w:fldChar w:fldCharType="separate"/>
        </w:r>
        <w:r>
          <w:t>65</w:t>
        </w:r>
        <w:r>
          <w:fldChar w:fldCharType="end"/>
        </w:r>
      </w:hyperlink>
    </w:p>
    <w:p>
      <w:pPr>
        <w:pStyle w:val="TOC2"/>
        <w:tabs>
          <w:tab w:val="right" w:leader="dot" w:pos="8306"/>
        </w:tabs>
      </w:pPr>
      <w:hyperlink w:anchor="_Toc8375" w:history="1">
        <w:r>
          <w:rPr>
            <w:rFonts w:ascii="仿宋" w:eastAsia="仿宋" w:hAnsi="仿宋" w:cs="仿宋" w:hint="eastAsia"/>
            <w:lang w:eastAsia="zh-CN"/>
          </w:rPr>
          <w:t>(一)、风险识别</w:t>
        </w:r>
        <w:r>
          <w:tab/>
        </w:r>
        <w:r>
          <w:fldChar w:fldCharType="begin"/>
        </w:r>
        <w:r>
          <w:instrText xml:space="preserve"> PAGEREF _Toc8375 \h </w:instrText>
        </w:r>
        <w:r>
          <w:fldChar w:fldCharType="separate"/>
        </w:r>
        <w:r>
          <w:t>65</w:t>
        </w:r>
        <w:r>
          <w:fldChar w:fldCharType="end"/>
        </w:r>
      </w:hyperlink>
    </w:p>
    <w:p>
      <w:pPr>
        <w:pStyle w:val="TOC2"/>
        <w:tabs>
          <w:tab w:val="right" w:leader="dot" w:pos="8306"/>
        </w:tabs>
      </w:pPr>
      <w:hyperlink w:anchor="_Toc9911" w:history="1">
        <w:r>
          <w:rPr>
            <w:rFonts w:ascii="仿宋" w:eastAsia="仿宋" w:hAnsi="仿宋" w:cs="仿宋" w:hint="eastAsia"/>
            <w:lang w:eastAsia="zh-CN"/>
          </w:rPr>
          <w:t>(二)、风险分类</w:t>
        </w:r>
        <w:r>
          <w:tab/>
        </w:r>
        <w:r>
          <w:fldChar w:fldCharType="begin"/>
        </w:r>
        <w:r>
          <w:instrText xml:space="preserve"> PAGEREF _Toc9911 \h </w:instrText>
        </w:r>
        <w:r>
          <w:fldChar w:fldCharType="separate"/>
        </w:r>
        <w:r>
          <w:t>66</w:t>
        </w:r>
        <w:r>
          <w:fldChar w:fldCharType="end"/>
        </w:r>
      </w:hyperlink>
    </w:p>
    <w:p>
      <w:pPr>
        <w:pStyle w:val="TOC1"/>
        <w:tabs>
          <w:tab w:val="right" w:leader="dot" w:pos="8306"/>
        </w:tabs>
      </w:pPr>
      <w:hyperlink w:anchor="_Toc24747" w:history="1">
        <w:r>
          <w:rPr>
            <w:rFonts w:ascii="仿宋" w:eastAsia="仿宋" w:hAnsi="仿宋" w:cs="仿宋" w:hint="eastAsia"/>
            <w:lang w:eastAsia="zh-CN"/>
          </w:rPr>
          <w:t>十五、抗毒素类生物制品项目实施保障措施</w:t>
        </w:r>
        <w:r>
          <w:tab/>
        </w:r>
        <w:r>
          <w:fldChar w:fldCharType="begin"/>
        </w:r>
        <w:r>
          <w:instrText xml:space="preserve"> PAGEREF _Toc24747 \h </w:instrText>
        </w:r>
        <w:r>
          <w:fldChar w:fldCharType="separate"/>
        </w:r>
        <w:r>
          <w:t>68</w:t>
        </w:r>
        <w:r>
          <w:fldChar w:fldCharType="end"/>
        </w:r>
      </w:hyperlink>
    </w:p>
    <w:p>
      <w:pPr>
        <w:pStyle w:val="TOC2"/>
        <w:tabs>
          <w:tab w:val="right" w:leader="dot" w:pos="8306"/>
        </w:tabs>
      </w:pPr>
      <w:hyperlink w:anchor="_Toc30633" w:history="1">
        <w:r>
          <w:rPr>
            <w:rFonts w:ascii="仿宋" w:eastAsia="仿宋" w:hAnsi="仿宋" w:cs="仿宋" w:hint="eastAsia"/>
            <w:lang w:eastAsia="zh-CN"/>
          </w:rPr>
          <w:t>(一)、抗毒素类生物制品项目实施保障机制</w:t>
        </w:r>
        <w:r>
          <w:tab/>
        </w:r>
        <w:r>
          <w:fldChar w:fldCharType="begin"/>
        </w:r>
        <w:r>
          <w:instrText xml:space="preserve"> PAGEREF _Toc30633 \h </w:instrText>
        </w:r>
        <w:r>
          <w:fldChar w:fldCharType="separate"/>
        </w:r>
        <w:r>
          <w:t>68</w:t>
        </w:r>
        <w:r>
          <w:fldChar w:fldCharType="end"/>
        </w:r>
      </w:hyperlink>
    </w:p>
    <w:p>
      <w:pPr>
        <w:pStyle w:val="TOC2"/>
        <w:tabs>
          <w:tab w:val="right" w:leader="dot" w:pos="8306"/>
        </w:tabs>
      </w:pPr>
      <w:hyperlink w:anchor="_Toc10772" w:history="1">
        <w:r>
          <w:rPr>
            <w:rFonts w:ascii="仿宋" w:eastAsia="仿宋" w:hAnsi="仿宋" w:cs="仿宋" w:hint="eastAsia"/>
            <w:lang w:eastAsia="zh-CN"/>
          </w:rPr>
          <w:t>(二)、抗毒素类生物制品项目法律合规要求</w:t>
        </w:r>
        <w:r>
          <w:tab/>
        </w:r>
        <w:r>
          <w:fldChar w:fldCharType="begin"/>
        </w:r>
        <w:r>
          <w:instrText xml:space="preserve"> PAGEREF _Toc10772 \h </w:instrText>
        </w:r>
        <w:r>
          <w:fldChar w:fldCharType="separate"/>
        </w:r>
        <w:r>
          <w:t>72</w:t>
        </w:r>
        <w:r>
          <w:fldChar w:fldCharType="end"/>
        </w:r>
      </w:hyperlink>
    </w:p>
    <w:p>
      <w:pPr>
        <w:pStyle w:val="TOC2"/>
        <w:tabs>
          <w:tab w:val="right" w:leader="dot" w:pos="8306"/>
        </w:tabs>
      </w:pPr>
      <w:hyperlink w:anchor="_Toc6865" w:history="1">
        <w:r>
          <w:rPr>
            <w:rFonts w:ascii="仿宋" w:eastAsia="仿宋" w:hAnsi="仿宋" w:cs="仿宋" w:hint="eastAsia"/>
            <w:lang w:eastAsia="zh-CN"/>
          </w:rPr>
          <w:t>(三)、抗毒素类生物制品项目合同管理与法律事务</w:t>
        </w:r>
        <w:r>
          <w:tab/>
        </w:r>
        <w:r>
          <w:fldChar w:fldCharType="begin"/>
        </w:r>
        <w:r>
          <w:instrText xml:space="preserve"> PAGEREF _Toc6865 \h </w:instrText>
        </w:r>
        <w:r>
          <w:fldChar w:fldCharType="separate"/>
        </w:r>
        <w:r>
          <w:t>76</w:t>
        </w:r>
        <w:r>
          <w:fldChar w:fldCharType="end"/>
        </w:r>
      </w:hyperlink>
    </w:p>
    <w:p>
      <w:pPr>
        <w:pStyle w:val="TOC2"/>
        <w:tabs>
          <w:tab w:val="right" w:leader="dot" w:pos="8306"/>
        </w:tabs>
      </w:pPr>
      <w:hyperlink w:anchor="_Toc9743" w:history="1">
        <w:r>
          <w:rPr>
            <w:rFonts w:ascii="仿宋" w:eastAsia="仿宋" w:hAnsi="仿宋" w:cs="仿宋" w:hint="eastAsia"/>
            <w:lang w:eastAsia="zh-CN"/>
          </w:rPr>
          <w:t>(四)、抗毒素类生物制品项目知识产权保护策略</w:t>
        </w:r>
        <w:r>
          <w:tab/>
        </w:r>
        <w:r>
          <w:fldChar w:fldCharType="begin"/>
        </w:r>
        <w:r>
          <w:instrText xml:space="preserve"> PAGEREF _Toc9743 \h </w:instrText>
        </w:r>
        <w:r>
          <w:fldChar w:fldCharType="separate"/>
        </w:r>
        <w:r>
          <w:t>83</w:t>
        </w:r>
        <w:r>
          <w:fldChar w:fldCharType="end"/>
        </w:r>
      </w:hyperlink>
    </w:p>
    <w:p>
      <w:pPr>
        <w:pStyle w:val="TOC1"/>
        <w:tabs>
          <w:tab w:val="right" w:leader="dot" w:pos="8306"/>
        </w:tabs>
      </w:pPr>
      <w:hyperlink w:anchor="_Toc19367" w:history="1">
        <w:r>
          <w:rPr>
            <w:rFonts w:ascii="仿宋" w:eastAsia="仿宋" w:hAnsi="仿宋" w:cs="仿宋" w:hint="eastAsia"/>
            <w:lang w:eastAsia="zh-CN"/>
          </w:rPr>
          <w:t>十六、供应链管理</w:t>
        </w:r>
        <w:r>
          <w:tab/>
        </w:r>
        <w:r>
          <w:fldChar w:fldCharType="begin"/>
        </w:r>
        <w:r>
          <w:instrText xml:space="preserve"> PAGEREF _Toc19367 \h </w:instrText>
        </w:r>
        <w:r>
          <w:fldChar w:fldCharType="separate"/>
        </w:r>
        <w:r>
          <w:t>85</w:t>
        </w:r>
        <w:r>
          <w:fldChar w:fldCharType="end"/>
        </w:r>
      </w:hyperlink>
    </w:p>
    <w:p>
      <w:pPr>
        <w:pStyle w:val="TOC2"/>
        <w:tabs>
          <w:tab w:val="right" w:leader="dot" w:pos="8306"/>
        </w:tabs>
      </w:pPr>
      <w:hyperlink w:anchor="_Toc9684" w:history="1">
        <w:r>
          <w:rPr>
            <w:rFonts w:ascii="仿宋" w:eastAsia="仿宋" w:hAnsi="仿宋" w:cs="仿宋" w:hint="eastAsia"/>
            <w:lang w:eastAsia="zh-CN"/>
          </w:rPr>
          <w:t>(一)、供应链战略规划</w:t>
        </w:r>
        <w:r>
          <w:tab/>
        </w:r>
        <w:r>
          <w:fldChar w:fldCharType="begin"/>
        </w:r>
        <w:r>
          <w:instrText xml:space="preserve"> PAGEREF _Toc9684 \h </w:instrText>
        </w:r>
        <w:r>
          <w:fldChar w:fldCharType="separate"/>
        </w:r>
        <w:r>
          <w:t>85</w:t>
        </w:r>
        <w:r>
          <w:fldChar w:fldCharType="end"/>
        </w:r>
      </w:hyperlink>
    </w:p>
    <w:p>
      <w:pPr>
        <w:pStyle w:val="TOC2"/>
        <w:tabs>
          <w:tab w:val="right" w:leader="dot" w:pos="8306"/>
        </w:tabs>
      </w:pPr>
      <w:hyperlink w:anchor="_Toc5021" w:history="1">
        <w:r>
          <w:rPr>
            <w:rFonts w:ascii="仿宋" w:eastAsia="仿宋" w:hAnsi="仿宋" w:cs="仿宋" w:hint="eastAsia"/>
            <w:lang w:eastAsia="zh-CN"/>
          </w:rPr>
          <w:t>(二)、供应商选择与合作</w:t>
        </w:r>
        <w:r>
          <w:tab/>
        </w:r>
        <w:r>
          <w:fldChar w:fldCharType="begin"/>
        </w:r>
        <w:r>
          <w:instrText xml:space="preserve"> PAGEREF _Toc5021 \h </w:instrText>
        </w:r>
        <w:r>
          <w:fldChar w:fldCharType="separate"/>
        </w:r>
        <w:r>
          <w:t>87</w:t>
        </w:r>
        <w:r>
          <w:fldChar w:fldCharType="end"/>
        </w:r>
      </w:hyperlink>
    </w:p>
    <w:p>
      <w:pPr>
        <w:pStyle w:val="TOC2"/>
        <w:tabs>
          <w:tab w:val="right" w:leader="dot" w:pos="8306"/>
        </w:tabs>
      </w:pPr>
      <w:hyperlink w:anchor="_Toc32195" w:history="1">
        <w:r>
          <w:rPr>
            <w:rFonts w:ascii="仿宋" w:eastAsia="仿宋" w:hAnsi="仿宋" w:cs="仿宋" w:hint="eastAsia"/>
            <w:lang w:eastAsia="zh-CN"/>
          </w:rPr>
          <w:t>(三)、物流与库存管理</w:t>
        </w:r>
        <w:r>
          <w:tab/>
        </w:r>
        <w:r>
          <w:fldChar w:fldCharType="begin"/>
        </w:r>
        <w:r>
          <w:instrText xml:space="preserve"> PAGEREF _Toc32195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51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247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抗毒素类生物制品项目的主要产品是XXXX，预计年产值为XXX万元。这一产品在市场中占据着重要的地位，其广泛的应用范围使得该抗毒素类生物制品项目的市场前景非常广阔。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毒素类生物制品项目的xxx产品作为重要的原材料之一，将在多个领域发挥关键作用。其在建筑、交通、能源等方面的广泛应用将为整个产业链提供强大的支持，形成产业协同效应。抗毒素类生物制品项目的年产值XXX万XXX万XXX万万元不仅反映了其在市场上的巨大潜力，更预示着它对国民经济的积极贡献。这种关联度高、涉及面广的产业关系，使得该抗毒素类生物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37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总征地面积为XXXX平方米，相当于约XX.XX亩，其中净用地面积为XXXX平方米，红线范围内相当于约XX.XX亩。这一用地规模充分考虑了抗毒素类生物制品项目的建设需求，保障了抗毒素类生物制品项目在合适的空间内得以充分发展。抗毒素类生物制品项目规划的总建筑面积为XXXX平方米，其中主体工程建设占XXXX平方米，计容建筑面积达XXXX平方米。预计建筑工程的投资将达到XXXX万元，为抗毒素类生物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计划购置的设备共计XXXX台（套），设备购置费用为XXXX万元。这一设备购置计划充分考虑到抗毒素类生物制品项目的生产需求和技术要求，确保了抗毒素类生物制品项目在生产运营中具备先进的技术装备和高效的生产能力。设备的合理配置将为抗毒素类生物制品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计划总投资为XXXX万元，预计年实现营业收入为XXXX万元。这一产能规模的设定旨在确保抗毒素类生物制品项目能够在投资与回报之间取得平衡，实现长期可持续的发展。抗毒素类生物制品项目的总投资充分考虑到各个方面的需求，包括用地建设、设备购置等多个环节，以确保抗毒素类生物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360"/>
      <w:r>
        <w:rPr>
          <w:rFonts w:ascii="仿宋" w:eastAsia="仿宋" w:hAnsi="仿宋" w:cs="仿宋" w:hint="eastAsia"/>
          <w:sz w:val="28"/>
          <w:lang w:eastAsia="zh-CN"/>
        </w:rPr>
        <w:t>二、抗毒素类生物制品项目选址可行性分析</w:t>
      </w:r>
      <w:bookmarkEnd w:id="5"/>
    </w:p>
    <w:p>
      <w:pPr>
        <w:pStyle w:val="Heading2"/>
        <w:rPr>
          <w:rFonts w:ascii="仿宋" w:eastAsia="仿宋" w:hAnsi="仿宋" w:cs="仿宋" w:hint="eastAsia"/>
          <w:lang w:eastAsia="zh-CN"/>
        </w:rPr>
      </w:pPr>
      <w:bookmarkStart w:id="6" w:name="_Toc11140"/>
      <w:r>
        <w:rPr>
          <w:rFonts w:ascii="仿宋" w:eastAsia="仿宋" w:hAnsi="仿宋" w:cs="仿宋" w:hint="eastAsia"/>
          <w:lang w:eastAsia="zh-CN"/>
        </w:rPr>
        <w:t>(一)、抗毒素类生物制品项目选址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该抗毒素类生物制品项目选址位于XX省XX市XX区XXX街道</w:t>
      </w:r>
    </w:p>
    <w:p>
      <w:pPr>
        <w:pStyle w:val="Heading2"/>
        <w:ind w:firstLine="560" w:firstLineChars="200"/>
        <w:rPr>
          <w:rFonts w:ascii="仿宋" w:eastAsia="仿宋" w:hAnsi="仿宋" w:cs="仿宋" w:hint="eastAsia"/>
          <w:sz w:val="28"/>
          <w:lang w:eastAsia="zh-CN"/>
        </w:rPr>
      </w:pPr>
      <w:bookmarkStart w:id="7" w:name="_Toc2789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毒素类生物制品项目的征地面积将根据抗毒素类生物制品项目的实际规模和需求进行精确规划。具体面积XXX平方米，旨在确保抗毒素类生物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净用地面积是在征地面积基础上去除不可利用面积后的实际可开发用地。具体面积XXX平方米，考虑到环保、交通、安全等多方面因素，以确保抗毒素类生物制品项目在整体利用效率上达到最优。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抗毒素类生物制品项目计划建设的建筑总规模具体面积XXX平方米。这一规模的确定综合考虑了抗毒素类生物制品项目的性质、规模，以及城市规划的相关要求，确保建筑布局与周边环境协调一致。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绿地率是抗毒素类生物制品项目用地中被规划为绿地的比例。具体面积XXX平方米，旨在通过合理规划绿地，改善抗毒素类生物制品项目周边环境，提升居民生活质量，并符合城市整体绿化规划。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容积率是用地上可以建设的建筑总体积与用地面积之比。具体面积XXX，通过合理的容积率规划，确保抗毒素类生物制品项目建筑规模与周边环境和谐共生。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毒素类生物制品项目选址与当地城市规划相一致，具体面积XXX平方米。通过与城市规划部门深入沟通，确保抗毒素类生物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毒素类生物制品项目选址符合当地产业政策，具体面积XXX平方米。这包括抗毒素类生物制品项目对当地经济的促进作用，以及对相关产业的带动效应，确保抗毒素类生物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用地总体要求必须符合环保和可持续发展的原则，具体面积XXX平方米。通过采用绿色建筑设计、节能减排等措施，确保抗毒素类生物制品项目在建设和运营过程中对环境的影响最小化，达到可持续发展的要求。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确保抗毒素类生物制品项目选址具备必要的公共设施配套，具体面积XXX平方米。这包括交通便利性、教育、医疗等基础设施，以提高居民生活品质，使得抗毒素类生物制品项目选址更具吸引力。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考虑用地总体要求对当地社会稳定性的影响，具体面积XXX平方米。通过深入了解当地社区反馈，确保抗毒素类生物制品项目的选址和建设过程对当地社会和谐稳定产生积极作用。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毒素类生物制品项目选址不仅符合法规和规划，还在实际操作中具有可行性。这一全面规划将为抗毒素类生物制品项目的成功实施提供坚实的基础，确保抗毒素类生物制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381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毒素类生物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毒素类生物制品项目的设备规划和空间设计中，我们将采取灵活设备布局的措施。设备布局将根据实际需求进行灵活设计，避免不必要的浪费。通过合理规划设备摆放位置，我们将提高设备的利用率，减少设备间距，以确保抗毒素类生物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毒素类生物制品项目内部引入共享设施的概念，例如共享会议室、办公区等。通过这种方式，我们可以减少对资源的重复建设，提高资源共享效率，从而减小抗毒素类生物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106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毒素类生物制品项目的总图布置中，我们将不同功能区域进行明确的规划，以最大程度满足抗毒素类生物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263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抗毒素类生物制品项目能够在有利的市场环境中蓬勃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抗毒素类生物制品项目对环境的影响是综合评价的重要因素之一。我们将详细考虑选址周边的自然环境、生态保护区、水源地等情况，确保抗毒素类生物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对选址的评价还需充分考虑当地政府的产业政策和法规。我们将详细了解抗毒素类生物制品项目所在地的相关政策，确保抗毒素类生物制品项目的规划和运营与当地法规相符，降低不必要的法律风险。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考虑到社会稳定性对企业运营的重要性，我们将评估选址地区的社会安全情况、劳工关系、社区反馈等方面，以确保抗毒素类生物制品项目的建设和运营不会受到社会稳定性的负面影响。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最后，我们将综合考虑用地成本，包括土地购置费用、土地开发成本等。通过对用地成本的详细评估，我们能够做出更为精确的经济效益分析，为抗毒素类生物制品项目的投资决策提供有力支持。</w:t>
      </w:r>
    </w:p>
    <w:p>
      <w:pPr>
        <w:pStyle w:val="Heading1"/>
        <w:ind w:firstLine="560" w:firstLineChars="200"/>
        <w:rPr>
          <w:rFonts w:ascii="仿宋" w:eastAsia="仿宋" w:hAnsi="仿宋" w:cs="仿宋" w:hint="eastAsia"/>
          <w:sz w:val="28"/>
          <w:lang w:eastAsia="zh-CN"/>
        </w:rPr>
      </w:pPr>
      <w:bookmarkStart w:id="11" w:name="_Toc10587"/>
      <w:r>
        <w:rPr>
          <w:rFonts w:ascii="仿宋" w:eastAsia="仿宋" w:hAnsi="仿宋" w:cs="仿宋" w:hint="eastAsia"/>
          <w:sz w:val="28"/>
          <w:lang w:eastAsia="zh-CN"/>
        </w:rPr>
        <w:t>三、抗毒素类生物制品项目绩效评估</w:t>
      </w:r>
      <w:bookmarkEnd w:id="11"/>
    </w:p>
    <w:p>
      <w:pPr>
        <w:pStyle w:val="Heading2"/>
        <w:rPr>
          <w:rFonts w:ascii="仿宋" w:eastAsia="仿宋" w:hAnsi="仿宋" w:cs="仿宋" w:hint="eastAsia"/>
          <w:lang w:eastAsia="zh-CN"/>
        </w:rPr>
      </w:pPr>
      <w:bookmarkStart w:id="12" w:name="_Toc1190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抗毒素类生物制品项目中，我们设计了一套全面的绩效评估指标，以确保抗毒素类生物制品项目的可控和成功交付。这些指标跨足抗毒素类生物制品项目目标、成本、进度和质量等多个维度，为我们提供了全面洞察抗毒素类生物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目标达成率是我们关注的首要指标。我们设定了明确的目标，并通过定期监测和评估，迅速发现并应对潜在的目标偏差。这为抗毒素类生物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成本绩效是另一个核心关注点。通过实际成本与预算成本的对比分析，我们深入了解成本差异的原因，及时调整资源分配，保持抗毒素类生物制品项目在经济效益方面的合理水平。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进度作为关键的绩效指标之一，得到了精心的关注。我们制定了详细的抗毒素类生物制品项目进度计划，并设立了进度符合度指标，确保实际进度与计划进度保持一致。这使我们能够快速发现和解决潜在的进度问题，保持抗毒素类生物制品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毒素类生物制品项目绩效的不可或缺的一环。我们引入了一系列的质量标准和客户满意度指标，以确保抗毒素类生物制品项目交付的成果在质量上达到或超越预期水平。通过持续监测这些指标，我们努力提升抗毒素类生物制品项目整体质量水平，为抗毒素类生物制品项目的成功交付提供有力保障。通过这些科学且全面的绩效评估，我们能够更好地引导抗毒素类生物制品项目的持续改进，确保抗毒素类生物制品项目目标的顺利达成。</w:t>
      </w:r>
    </w:p>
    <w:p>
      <w:pPr>
        <w:pStyle w:val="Heading2"/>
        <w:ind w:firstLine="560" w:firstLineChars="200"/>
        <w:rPr>
          <w:rFonts w:ascii="仿宋" w:eastAsia="仿宋" w:hAnsi="仿宋" w:cs="仿宋" w:hint="eastAsia"/>
          <w:sz w:val="28"/>
          <w:lang w:eastAsia="zh-CN"/>
        </w:rPr>
      </w:pPr>
      <w:bookmarkStart w:id="13" w:name="_Toc2942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绩效评估是抗毒素类生物制品项目中的关键环节，为确保抗毒素类生物制品项目达到预期目标，我们采用了多层次、多维度的绩效评估方法。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毒素类生物制品项目的战略目标对齐，确保每个决策和行动都与抗毒素类生物制品项目整体目标保持一致。团队会定期召开战略对齐会议，审视当前工作与抗毒素类生物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抗毒素类生物制品项目进度、质量、成本和风险等方面。这些指标通过数据收集和分析，为抗毒素类生物制品项目管理团队提供了客观的评估依据。例如，我们通过抗毒素类生物制品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不仅仅停留在抗毒素类生物制品项目内部，还考虑了抗毒素类生物制品项目对外部环境的影响。我们定期进行干系人满意度调查，以了解各利益相关方对抗毒素类生物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这种多层次、多角度的绩效评估方法，使得我们能够全面了解抗毒素类生物制品项目的运行状态，及时做出调整，确保抗毒素类生物制品项目在不断变化的环境中保持稳健前行。</w:t>
      </w:r>
    </w:p>
    <w:p>
      <w:pPr>
        <w:pStyle w:val="Heading2"/>
        <w:ind w:firstLine="560" w:firstLineChars="200"/>
        <w:rPr>
          <w:rFonts w:ascii="仿宋" w:eastAsia="仿宋" w:hAnsi="仿宋" w:cs="仿宋" w:hint="eastAsia"/>
          <w:sz w:val="28"/>
          <w:lang w:eastAsia="zh-CN"/>
        </w:rPr>
      </w:pPr>
      <w:bookmarkStart w:id="14" w:name="_Toc605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为了确保抗毒素类生物制品项目的有效管理和不断优化，我们采用了精心设计的绩效评估周期。这个周期旨在实现灵活、实时和全面的评估，以适应抗毒素类生物制品项目执行中的各种挑战。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毒素类生物制品项目的不同需求，分为短期、中期和长期。短期评估关注每个迭代或工作周期，以及时发现和解决当前任务中的问题。中期评估涵盖几个迭代，深入了解整体抗毒素类生物制品项目的趋势和性能。长期评估则着眼于整个抗毒素类生物制品项目阶段，确保抗毒素类生物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毒素类生物制品项目管理工具和协作平台，团队成员能够随时更新和分享抗毒素类生物制品项目数据。这种实时性的反馈机制使我们能够及时察觉潜在问题，快速调整，保持抗毒素类生物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抗毒素类生物制品项目的决策制定密不可分。每个周期的抗毒素类生物制品项目回顾会议成为集体总结经验、识别问题深层次原因并找到创新解决方案的平台。这种定期的反思与调整机制使抗毒素类生物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9008"/>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1130"/>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的技术管理特点体现在其创新导向。通过引入最先进的技术趋势和解决方案，抗毒素类生物制品项目致力于提升科技含量、提高质量和效率水平。这意味着我们将采用最新的工具和方法，确保抗毒素类生物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抗毒素类生物制品项目技术管理的显著特征。通过整合不同领域的技术资源，我们实现了跨学科的协同工作。这有助于优化技术架构，提高整体效能。此外，整合性策略还促进了不同技术团队之间的紧密沟通和高效合作，确保抗毒素类生物制品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抗毒素类生物制品项目所采用的技术。通过不断优化技术方案，抗毒素类生物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抗毒素类生物制品项目团队将在抗毒素类生物制品项目初期识别可能的技术风险，并采取相应的预防和应对措施。通过建立健全的风险评估机制，抗毒素类生物制品项目能够在实施过程中及时发现并解决潜在的技术问题，保障抗毒素类生物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抗毒素类生物制品项目中，技术将成为抗毒素类生物制品项目成功的有力支持。这一深度剖析揭示了技术管理在抗毒素类生物制品项目实施中的关键作用，为抗毒素类生物制品项目的技术基础奠定了坚实的基础。</w:t>
      </w:r>
    </w:p>
    <w:p>
      <w:pPr>
        <w:pStyle w:val="Heading2"/>
        <w:ind w:firstLine="560" w:firstLineChars="200"/>
        <w:rPr>
          <w:rFonts w:ascii="仿宋" w:eastAsia="仿宋" w:hAnsi="仿宋" w:cs="仿宋" w:hint="eastAsia"/>
          <w:sz w:val="28"/>
          <w:lang w:eastAsia="zh-CN"/>
        </w:rPr>
      </w:pPr>
      <w:bookmarkStart w:id="17" w:name="_Toc19280"/>
      <w:r>
        <w:rPr>
          <w:rFonts w:ascii="仿宋" w:eastAsia="仿宋" w:hAnsi="仿宋" w:cs="仿宋" w:hint="eastAsia"/>
          <w:sz w:val="28"/>
          <w:lang w:eastAsia="zh-CN"/>
        </w:rPr>
        <w:t>(二)、抗毒素类生物制品项目工艺技术设计方案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抗毒素类生物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抗毒素类生物制品项目将严格按照相关行业规范要求进行组织。通过有效控制产品质量，抗毒素类生物制品项目将致力于为顾客提供优质的抗毒素类生物制品项目产品和良好的服务。这体现了抗毒素类生物制品项目对于生产活动合规性和质量标准的高度重视，为抗毒素类生物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抗毒素类生物制品项目注重生态效益和清洁生产原则。抗毒素类生物制品项目建设将紧密结合地方特色经济发展，与社会经济发展规划和区域环境保护规划方案相协调一致。通过与当地区域自然生态系统的结合，抗毒素类生物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抗毒素类生物制品项目产品具有多样化的客户需求和个性化的特点。因此，抗毒素类生物制品项目产品规格品种多样，且单批生产数量较小。为满足这一特点，抗毒素类生物制品项目承办单位将建设先进的柔性制造生产线。通过广泛应用柔性制造技术，抗毒素类生物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抗毒素类生物制品项目采用的技术具有较高的技术含量和自动化水平，处于国内先进水平。这一技术选用不仅体现了对生产效率、质量和环境友好性的高标准要求，同时为抗毒素类生物制品项目的可持续发展奠定了坚实的基础。</w:t>
      </w:r>
    </w:p>
    <w:p>
      <w:pPr>
        <w:pStyle w:val="Heading2"/>
        <w:ind w:firstLine="560" w:firstLineChars="200"/>
        <w:rPr>
          <w:rFonts w:ascii="仿宋" w:eastAsia="仿宋" w:hAnsi="仿宋" w:cs="仿宋" w:hint="eastAsia"/>
          <w:sz w:val="28"/>
          <w:lang w:eastAsia="zh-CN"/>
        </w:rPr>
      </w:pPr>
      <w:bookmarkStart w:id="18" w:name="_Toc21997"/>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https://d.book118.com/777135056131006035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E96B8C"/>
    <w:rsid w:val="6EE96B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135056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2024-01-30T01:58:00Z</dcterms:created>
  <dcterms:modified xsi:type="dcterms:W3CDTF">2024-01-30T01:58:29Z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A936FC9C496A43D08CE5A5C0F1D25F5A_11</vt:lpwstr>
  </property>
  <property fmtid="{D5CDD505-2E9C-101B-9397-08002B2CF9AE}" pid="3" name="KSOProductBuildVer">
    <vt:lpwstr>2052-12.1.0.16250</vt:lpwstr>
  </property>
</Properties>
</file>