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血容量扩充剂项目规划设计方案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24" w:history="1">
        <w:r>
          <w:rPr>
            <w:rFonts w:ascii="仿宋" w:eastAsia="仿宋" w:hAnsi="仿宋" w:cs="仿宋" w:hint="eastAsia"/>
            <w:lang w:eastAsia="zh-CN"/>
          </w:rPr>
          <w:t>前言</w:t>
        </w:r>
        <w:r>
          <w:tab/>
        </w:r>
        <w:r>
          <w:fldChar w:fldCharType="begin"/>
        </w:r>
        <w:r>
          <w:instrText xml:space="preserve"> PAGEREF _Toc8224 \h </w:instrText>
        </w:r>
        <w:r>
          <w:fldChar w:fldCharType="separate"/>
        </w:r>
        <w:r>
          <w:t>3</w:t>
        </w:r>
        <w:r>
          <w:fldChar w:fldCharType="end"/>
        </w:r>
      </w:hyperlink>
    </w:p>
    <w:p>
      <w:pPr>
        <w:pStyle w:val="TOC1"/>
        <w:tabs>
          <w:tab w:val="right" w:leader="dot" w:pos="8306"/>
        </w:tabs>
      </w:pPr>
      <w:hyperlink w:anchor="_Toc26947" w:history="1">
        <w:r>
          <w:rPr>
            <w:rFonts w:ascii="仿宋" w:eastAsia="仿宋" w:hAnsi="仿宋" w:cs="仿宋" w:hint="eastAsia"/>
            <w:lang w:eastAsia="zh-CN"/>
          </w:rPr>
          <w:t>一、血容量扩充剂项目建设背景及必要性分析</w:t>
        </w:r>
        <w:r>
          <w:tab/>
        </w:r>
        <w:r>
          <w:fldChar w:fldCharType="begin"/>
        </w:r>
        <w:r>
          <w:instrText xml:space="preserve"> PAGEREF _Toc26947 \h </w:instrText>
        </w:r>
        <w:r>
          <w:fldChar w:fldCharType="separate"/>
        </w:r>
        <w:r>
          <w:t>3</w:t>
        </w:r>
        <w:r>
          <w:fldChar w:fldCharType="end"/>
        </w:r>
      </w:hyperlink>
    </w:p>
    <w:p>
      <w:pPr>
        <w:pStyle w:val="TOC2"/>
        <w:tabs>
          <w:tab w:val="right" w:leader="dot" w:pos="8306"/>
        </w:tabs>
      </w:pPr>
      <w:hyperlink w:anchor="_Toc6248" w:history="1">
        <w:r>
          <w:rPr>
            <w:rFonts w:ascii="仿宋" w:eastAsia="仿宋" w:hAnsi="仿宋" w:cs="仿宋" w:hint="eastAsia"/>
            <w:lang w:eastAsia="zh-CN"/>
          </w:rPr>
          <w:t>(一)、血容量扩充剂项目背景分析</w:t>
        </w:r>
        <w:r>
          <w:tab/>
        </w:r>
        <w:r>
          <w:fldChar w:fldCharType="begin"/>
        </w:r>
        <w:r>
          <w:instrText xml:space="preserve"> PAGEREF _Toc6248 \h </w:instrText>
        </w:r>
        <w:r>
          <w:fldChar w:fldCharType="separate"/>
        </w:r>
        <w:r>
          <w:t>3</w:t>
        </w:r>
        <w:r>
          <w:fldChar w:fldCharType="end"/>
        </w:r>
      </w:hyperlink>
    </w:p>
    <w:p>
      <w:pPr>
        <w:pStyle w:val="TOC2"/>
        <w:tabs>
          <w:tab w:val="right" w:leader="dot" w:pos="8306"/>
        </w:tabs>
      </w:pPr>
      <w:hyperlink w:anchor="_Toc19770" w:history="1">
        <w:r>
          <w:rPr>
            <w:rFonts w:ascii="仿宋" w:eastAsia="仿宋" w:hAnsi="仿宋" w:cs="仿宋" w:hint="eastAsia"/>
            <w:lang w:eastAsia="zh-CN"/>
          </w:rPr>
          <w:t>(二)、血容量扩充剂项目建设必要性分析</w:t>
        </w:r>
        <w:r>
          <w:tab/>
        </w:r>
        <w:r>
          <w:fldChar w:fldCharType="begin"/>
        </w:r>
        <w:r>
          <w:instrText xml:space="preserve"> PAGEREF _Toc19770 \h </w:instrText>
        </w:r>
        <w:r>
          <w:fldChar w:fldCharType="separate"/>
        </w:r>
        <w:r>
          <w:t>5</w:t>
        </w:r>
        <w:r>
          <w:fldChar w:fldCharType="end"/>
        </w:r>
      </w:hyperlink>
    </w:p>
    <w:p>
      <w:pPr>
        <w:pStyle w:val="TOC1"/>
        <w:tabs>
          <w:tab w:val="right" w:leader="dot" w:pos="8306"/>
        </w:tabs>
      </w:pPr>
      <w:hyperlink w:anchor="_Toc563" w:history="1">
        <w:r>
          <w:rPr>
            <w:rFonts w:ascii="仿宋" w:eastAsia="仿宋" w:hAnsi="仿宋" w:cs="仿宋" w:hint="eastAsia"/>
            <w:lang w:eastAsia="zh-CN"/>
          </w:rPr>
          <w:t>二、工艺说明</w:t>
        </w:r>
        <w:r>
          <w:tab/>
        </w:r>
        <w:r>
          <w:fldChar w:fldCharType="begin"/>
        </w:r>
        <w:r>
          <w:instrText xml:space="preserve"> PAGEREF _Toc563 \h </w:instrText>
        </w:r>
        <w:r>
          <w:fldChar w:fldCharType="separate"/>
        </w:r>
        <w:r>
          <w:t>6</w:t>
        </w:r>
        <w:r>
          <w:fldChar w:fldCharType="end"/>
        </w:r>
      </w:hyperlink>
    </w:p>
    <w:p>
      <w:pPr>
        <w:pStyle w:val="TOC2"/>
        <w:tabs>
          <w:tab w:val="right" w:leader="dot" w:pos="8306"/>
        </w:tabs>
      </w:pPr>
      <w:hyperlink w:anchor="_Toc23150" w:history="1">
        <w:r>
          <w:rPr>
            <w:rFonts w:ascii="仿宋" w:eastAsia="仿宋" w:hAnsi="仿宋" w:cs="仿宋" w:hint="eastAsia"/>
            <w:lang w:eastAsia="zh-CN"/>
          </w:rPr>
          <w:t>(一)、技术管理特点</w:t>
        </w:r>
        <w:r>
          <w:tab/>
        </w:r>
        <w:r>
          <w:fldChar w:fldCharType="begin"/>
        </w:r>
        <w:r>
          <w:instrText xml:space="preserve"> PAGEREF _Toc23150 \h </w:instrText>
        </w:r>
        <w:r>
          <w:fldChar w:fldCharType="separate"/>
        </w:r>
        <w:r>
          <w:t>6</w:t>
        </w:r>
        <w:r>
          <w:fldChar w:fldCharType="end"/>
        </w:r>
      </w:hyperlink>
    </w:p>
    <w:p>
      <w:pPr>
        <w:pStyle w:val="TOC2"/>
        <w:tabs>
          <w:tab w:val="right" w:leader="dot" w:pos="8306"/>
        </w:tabs>
      </w:pPr>
      <w:hyperlink w:anchor="_Toc22520" w:history="1">
        <w:r>
          <w:rPr>
            <w:rFonts w:ascii="仿宋" w:eastAsia="仿宋" w:hAnsi="仿宋" w:cs="仿宋" w:hint="eastAsia"/>
            <w:lang w:eastAsia="zh-CN"/>
          </w:rPr>
          <w:t>(二)、血容量扩充剂项目工艺技术设计方案</w:t>
        </w:r>
        <w:r>
          <w:tab/>
        </w:r>
        <w:r>
          <w:fldChar w:fldCharType="begin"/>
        </w:r>
        <w:r>
          <w:instrText xml:space="preserve"> PAGEREF _Toc22520 \h </w:instrText>
        </w:r>
        <w:r>
          <w:fldChar w:fldCharType="separate"/>
        </w:r>
        <w:r>
          <w:t>7</w:t>
        </w:r>
        <w:r>
          <w:fldChar w:fldCharType="end"/>
        </w:r>
      </w:hyperlink>
    </w:p>
    <w:p>
      <w:pPr>
        <w:pStyle w:val="TOC2"/>
        <w:tabs>
          <w:tab w:val="right" w:leader="dot" w:pos="8306"/>
        </w:tabs>
      </w:pPr>
      <w:hyperlink w:anchor="_Toc18843" w:history="1">
        <w:r>
          <w:rPr>
            <w:rFonts w:ascii="仿宋" w:eastAsia="仿宋" w:hAnsi="仿宋" w:cs="仿宋" w:hint="eastAsia"/>
            <w:lang w:eastAsia="zh-CN"/>
          </w:rPr>
          <w:t>(三)、设备选型方案</w:t>
        </w:r>
        <w:r>
          <w:tab/>
        </w:r>
        <w:r>
          <w:fldChar w:fldCharType="begin"/>
        </w:r>
        <w:r>
          <w:instrText xml:space="preserve"> PAGEREF _Toc18843 \h </w:instrText>
        </w:r>
        <w:r>
          <w:fldChar w:fldCharType="separate"/>
        </w:r>
        <w:r>
          <w:t>8</w:t>
        </w:r>
        <w:r>
          <w:fldChar w:fldCharType="end"/>
        </w:r>
      </w:hyperlink>
    </w:p>
    <w:p>
      <w:pPr>
        <w:pStyle w:val="TOC1"/>
        <w:tabs>
          <w:tab w:val="right" w:leader="dot" w:pos="8306"/>
        </w:tabs>
      </w:pPr>
      <w:hyperlink w:anchor="_Toc32543" w:history="1">
        <w:r>
          <w:rPr>
            <w:rFonts w:ascii="仿宋" w:eastAsia="仿宋" w:hAnsi="仿宋" w:cs="仿宋" w:hint="eastAsia"/>
            <w:lang w:eastAsia="zh-CN"/>
          </w:rPr>
          <w:t>三、产品规划分析</w:t>
        </w:r>
        <w:r>
          <w:tab/>
        </w:r>
        <w:r>
          <w:fldChar w:fldCharType="begin"/>
        </w:r>
        <w:r>
          <w:instrText xml:space="preserve"> PAGEREF _Toc32543 \h </w:instrText>
        </w:r>
        <w:r>
          <w:fldChar w:fldCharType="separate"/>
        </w:r>
        <w:r>
          <w:t>10</w:t>
        </w:r>
        <w:r>
          <w:fldChar w:fldCharType="end"/>
        </w:r>
      </w:hyperlink>
    </w:p>
    <w:p>
      <w:pPr>
        <w:pStyle w:val="TOC2"/>
        <w:tabs>
          <w:tab w:val="right" w:leader="dot" w:pos="8306"/>
        </w:tabs>
      </w:pPr>
      <w:hyperlink w:anchor="_Toc9146" w:history="1">
        <w:r>
          <w:rPr>
            <w:rFonts w:ascii="仿宋" w:eastAsia="仿宋" w:hAnsi="仿宋" w:cs="仿宋" w:hint="eastAsia"/>
            <w:lang w:eastAsia="zh-CN"/>
          </w:rPr>
          <w:t>(一)、产品规划</w:t>
        </w:r>
        <w:r>
          <w:tab/>
        </w:r>
        <w:r>
          <w:fldChar w:fldCharType="begin"/>
        </w:r>
        <w:r>
          <w:instrText xml:space="preserve"> PAGEREF _Toc9146 \h </w:instrText>
        </w:r>
        <w:r>
          <w:fldChar w:fldCharType="separate"/>
        </w:r>
        <w:r>
          <w:t>10</w:t>
        </w:r>
        <w:r>
          <w:fldChar w:fldCharType="end"/>
        </w:r>
      </w:hyperlink>
    </w:p>
    <w:p>
      <w:pPr>
        <w:pStyle w:val="TOC2"/>
        <w:tabs>
          <w:tab w:val="right" w:leader="dot" w:pos="8306"/>
        </w:tabs>
      </w:pPr>
      <w:hyperlink w:anchor="_Toc31018" w:history="1">
        <w:r>
          <w:rPr>
            <w:rFonts w:ascii="仿宋" w:eastAsia="仿宋" w:hAnsi="仿宋" w:cs="仿宋" w:hint="eastAsia"/>
            <w:lang w:eastAsia="zh-CN"/>
          </w:rPr>
          <w:t>(二)、建设规模</w:t>
        </w:r>
        <w:r>
          <w:tab/>
        </w:r>
        <w:r>
          <w:fldChar w:fldCharType="begin"/>
        </w:r>
        <w:r>
          <w:instrText xml:space="preserve"> PAGEREF _Toc31018 \h </w:instrText>
        </w:r>
        <w:r>
          <w:fldChar w:fldCharType="separate"/>
        </w:r>
        <w:r>
          <w:t>11</w:t>
        </w:r>
        <w:r>
          <w:fldChar w:fldCharType="end"/>
        </w:r>
      </w:hyperlink>
    </w:p>
    <w:p>
      <w:pPr>
        <w:pStyle w:val="TOC1"/>
        <w:tabs>
          <w:tab w:val="right" w:leader="dot" w:pos="8306"/>
        </w:tabs>
      </w:pPr>
      <w:hyperlink w:anchor="_Toc14086" w:history="1">
        <w:r>
          <w:rPr>
            <w:rFonts w:ascii="仿宋" w:eastAsia="仿宋" w:hAnsi="仿宋" w:cs="仿宋" w:hint="eastAsia"/>
            <w:lang w:eastAsia="zh-CN"/>
          </w:rPr>
          <w:t>四、市场分析、调研</w:t>
        </w:r>
        <w:r>
          <w:tab/>
        </w:r>
        <w:r>
          <w:fldChar w:fldCharType="begin"/>
        </w:r>
        <w:r>
          <w:instrText xml:space="preserve"> PAGEREF _Toc14086 \h </w:instrText>
        </w:r>
        <w:r>
          <w:fldChar w:fldCharType="separate"/>
        </w:r>
        <w:r>
          <w:t>12</w:t>
        </w:r>
        <w:r>
          <w:fldChar w:fldCharType="end"/>
        </w:r>
      </w:hyperlink>
    </w:p>
    <w:p>
      <w:pPr>
        <w:pStyle w:val="TOC2"/>
        <w:tabs>
          <w:tab w:val="right" w:leader="dot" w:pos="8306"/>
        </w:tabs>
      </w:pPr>
      <w:hyperlink w:anchor="_Toc27421" w:history="1">
        <w:r>
          <w:rPr>
            <w:rFonts w:ascii="仿宋" w:eastAsia="仿宋" w:hAnsi="仿宋" w:cs="仿宋" w:hint="eastAsia"/>
            <w:lang w:eastAsia="zh-CN"/>
          </w:rPr>
          <w:t>(一)、血容量扩充剂行业分析</w:t>
        </w:r>
        <w:r>
          <w:tab/>
        </w:r>
        <w:r>
          <w:fldChar w:fldCharType="begin"/>
        </w:r>
        <w:r>
          <w:instrText xml:space="preserve"> PAGEREF _Toc27421 \h </w:instrText>
        </w:r>
        <w:r>
          <w:fldChar w:fldCharType="separate"/>
        </w:r>
        <w:r>
          <w:t>12</w:t>
        </w:r>
        <w:r>
          <w:fldChar w:fldCharType="end"/>
        </w:r>
      </w:hyperlink>
    </w:p>
    <w:p>
      <w:pPr>
        <w:pStyle w:val="TOC2"/>
        <w:tabs>
          <w:tab w:val="right" w:leader="dot" w:pos="8306"/>
        </w:tabs>
      </w:pPr>
      <w:hyperlink w:anchor="_Toc19781" w:history="1">
        <w:r>
          <w:rPr>
            <w:rFonts w:ascii="仿宋" w:eastAsia="仿宋" w:hAnsi="仿宋" w:cs="仿宋" w:hint="eastAsia"/>
            <w:lang w:eastAsia="zh-CN"/>
          </w:rPr>
          <w:t>(二)、血容量扩充剂市场分析预测</w:t>
        </w:r>
        <w:r>
          <w:tab/>
        </w:r>
        <w:r>
          <w:fldChar w:fldCharType="begin"/>
        </w:r>
        <w:r>
          <w:instrText xml:space="preserve"> PAGEREF _Toc19781 \h </w:instrText>
        </w:r>
        <w:r>
          <w:fldChar w:fldCharType="separate"/>
        </w:r>
        <w:r>
          <w:t>12</w:t>
        </w:r>
        <w:r>
          <w:fldChar w:fldCharType="end"/>
        </w:r>
      </w:hyperlink>
    </w:p>
    <w:p>
      <w:pPr>
        <w:pStyle w:val="TOC1"/>
        <w:tabs>
          <w:tab w:val="right" w:leader="dot" w:pos="8306"/>
        </w:tabs>
      </w:pPr>
      <w:hyperlink w:anchor="_Toc5425" w:history="1">
        <w:r>
          <w:rPr>
            <w:rFonts w:ascii="仿宋" w:eastAsia="仿宋" w:hAnsi="仿宋" w:cs="仿宋" w:hint="eastAsia"/>
            <w:lang w:eastAsia="zh-CN"/>
          </w:rPr>
          <w:t>五、血容量扩充剂项目绩效评估</w:t>
        </w:r>
        <w:r>
          <w:tab/>
        </w:r>
        <w:r>
          <w:fldChar w:fldCharType="begin"/>
        </w:r>
        <w:r>
          <w:instrText xml:space="preserve"> PAGEREF _Toc5425 \h </w:instrText>
        </w:r>
        <w:r>
          <w:fldChar w:fldCharType="separate"/>
        </w:r>
        <w:r>
          <w:t>13</w:t>
        </w:r>
        <w:r>
          <w:fldChar w:fldCharType="end"/>
        </w:r>
      </w:hyperlink>
    </w:p>
    <w:p>
      <w:pPr>
        <w:pStyle w:val="TOC2"/>
        <w:tabs>
          <w:tab w:val="right" w:leader="dot" w:pos="8306"/>
        </w:tabs>
      </w:pPr>
      <w:hyperlink w:anchor="_Toc30001" w:history="1">
        <w:r>
          <w:rPr>
            <w:rFonts w:ascii="仿宋" w:eastAsia="仿宋" w:hAnsi="仿宋" w:cs="仿宋" w:hint="eastAsia"/>
            <w:lang w:eastAsia="zh-CN"/>
          </w:rPr>
          <w:t>(一)、绩效评估指标</w:t>
        </w:r>
        <w:r>
          <w:tab/>
        </w:r>
        <w:r>
          <w:fldChar w:fldCharType="begin"/>
        </w:r>
        <w:r>
          <w:instrText xml:space="preserve"> PAGEREF _Toc30001 \h </w:instrText>
        </w:r>
        <w:r>
          <w:fldChar w:fldCharType="separate"/>
        </w:r>
        <w:r>
          <w:t>13</w:t>
        </w:r>
        <w:r>
          <w:fldChar w:fldCharType="end"/>
        </w:r>
      </w:hyperlink>
    </w:p>
    <w:p>
      <w:pPr>
        <w:pStyle w:val="TOC2"/>
        <w:tabs>
          <w:tab w:val="right" w:leader="dot" w:pos="8306"/>
        </w:tabs>
      </w:pPr>
      <w:hyperlink w:anchor="_Toc25878" w:history="1">
        <w:r>
          <w:rPr>
            <w:rFonts w:ascii="仿宋" w:eastAsia="仿宋" w:hAnsi="仿宋" w:cs="仿宋" w:hint="eastAsia"/>
            <w:lang w:eastAsia="zh-CN"/>
          </w:rPr>
          <w:t>(二)、绩效评估方法</w:t>
        </w:r>
        <w:r>
          <w:tab/>
        </w:r>
        <w:r>
          <w:fldChar w:fldCharType="begin"/>
        </w:r>
        <w:r>
          <w:instrText xml:space="preserve"> PAGEREF _Toc25878 \h </w:instrText>
        </w:r>
        <w:r>
          <w:fldChar w:fldCharType="separate"/>
        </w:r>
        <w:r>
          <w:t>14</w:t>
        </w:r>
        <w:r>
          <w:fldChar w:fldCharType="end"/>
        </w:r>
      </w:hyperlink>
    </w:p>
    <w:p>
      <w:pPr>
        <w:pStyle w:val="TOC2"/>
        <w:tabs>
          <w:tab w:val="right" w:leader="dot" w:pos="8306"/>
        </w:tabs>
      </w:pPr>
      <w:hyperlink w:anchor="_Toc43" w:history="1">
        <w:r>
          <w:rPr>
            <w:rFonts w:ascii="仿宋" w:eastAsia="仿宋" w:hAnsi="仿宋" w:cs="仿宋" w:hint="eastAsia"/>
            <w:lang w:eastAsia="zh-CN"/>
          </w:rPr>
          <w:t>(三)、绩效评估周期</w:t>
        </w:r>
        <w:r>
          <w:tab/>
        </w:r>
        <w:r>
          <w:fldChar w:fldCharType="begin"/>
        </w:r>
        <w:r>
          <w:instrText xml:space="preserve"> PAGEREF _Toc43 \h </w:instrText>
        </w:r>
        <w:r>
          <w:fldChar w:fldCharType="separate"/>
        </w:r>
        <w:r>
          <w:t>15</w:t>
        </w:r>
        <w:r>
          <w:fldChar w:fldCharType="end"/>
        </w:r>
      </w:hyperlink>
    </w:p>
    <w:p>
      <w:pPr>
        <w:pStyle w:val="TOC1"/>
        <w:tabs>
          <w:tab w:val="right" w:leader="dot" w:pos="8306"/>
        </w:tabs>
      </w:pPr>
      <w:hyperlink w:anchor="_Toc24399" w:history="1">
        <w:r>
          <w:rPr>
            <w:rFonts w:ascii="仿宋" w:eastAsia="仿宋" w:hAnsi="仿宋" w:cs="仿宋" w:hint="eastAsia"/>
            <w:lang w:eastAsia="zh-CN"/>
          </w:rPr>
          <w:t>六、血容量扩充剂项目概论</w:t>
        </w:r>
        <w:r>
          <w:tab/>
        </w:r>
        <w:r>
          <w:fldChar w:fldCharType="begin"/>
        </w:r>
        <w:r>
          <w:instrText xml:space="preserve"> PAGEREF _Toc24399 \h </w:instrText>
        </w:r>
        <w:r>
          <w:fldChar w:fldCharType="separate"/>
        </w:r>
        <w:r>
          <w:t>16</w:t>
        </w:r>
        <w:r>
          <w:fldChar w:fldCharType="end"/>
        </w:r>
      </w:hyperlink>
    </w:p>
    <w:p>
      <w:pPr>
        <w:pStyle w:val="TOC2"/>
        <w:tabs>
          <w:tab w:val="right" w:leader="dot" w:pos="8306"/>
        </w:tabs>
      </w:pPr>
      <w:hyperlink w:anchor="_Toc7851" w:history="1">
        <w:r>
          <w:rPr>
            <w:rFonts w:ascii="仿宋" w:eastAsia="仿宋" w:hAnsi="仿宋" w:cs="仿宋" w:hint="eastAsia"/>
            <w:lang w:eastAsia="zh-CN"/>
          </w:rPr>
          <w:t>(一)、血容量扩充剂项目概况</w:t>
        </w:r>
        <w:r>
          <w:tab/>
        </w:r>
        <w:r>
          <w:fldChar w:fldCharType="begin"/>
        </w:r>
        <w:r>
          <w:instrText xml:space="preserve"> PAGEREF _Toc7851 \h </w:instrText>
        </w:r>
        <w:r>
          <w:fldChar w:fldCharType="separate"/>
        </w:r>
        <w:r>
          <w:t>16</w:t>
        </w:r>
        <w:r>
          <w:fldChar w:fldCharType="end"/>
        </w:r>
      </w:hyperlink>
    </w:p>
    <w:p>
      <w:pPr>
        <w:pStyle w:val="TOC2"/>
        <w:tabs>
          <w:tab w:val="right" w:leader="dot" w:pos="8306"/>
        </w:tabs>
      </w:pPr>
      <w:hyperlink w:anchor="_Toc16497" w:history="1">
        <w:r>
          <w:rPr>
            <w:rFonts w:ascii="仿宋" w:eastAsia="仿宋" w:hAnsi="仿宋" w:cs="仿宋" w:hint="eastAsia"/>
            <w:lang w:eastAsia="zh-CN"/>
          </w:rPr>
          <w:t>(二)、血容量扩充剂项目目标</w:t>
        </w:r>
        <w:r>
          <w:tab/>
        </w:r>
        <w:r>
          <w:fldChar w:fldCharType="begin"/>
        </w:r>
        <w:r>
          <w:instrText xml:space="preserve"> PAGEREF _Toc16497 \h </w:instrText>
        </w:r>
        <w:r>
          <w:fldChar w:fldCharType="separate"/>
        </w:r>
        <w:r>
          <w:t>19</w:t>
        </w:r>
        <w:r>
          <w:fldChar w:fldCharType="end"/>
        </w:r>
      </w:hyperlink>
    </w:p>
    <w:p>
      <w:pPr>
        <w:pStyle w:val="TOC2"/>
        <w:tabs>
          <w:tab w:val="right" w:leader="dot" w:pos="8306"/>
        </w:tabs>
      </w:pPr>
      <w:hyperlink w:anchor="_Toc6405" w:history="1">
        <w:r>
          <w:rPr>
            <w:rFonts w:ascii="仿宋" w:eastAsia="仿宋" w:hAnsi="仿宋" w:cs="仿宋" w:hint="eastAsia"/>
            <w:lang w:eastAsia="zh-CN"/>
          </w:rPr>
          <w:t>(三)、血容量扩充剂项目提出的理由</w:t>
        </w:r>
        <w:r>
          <w:tab/>
        </w:r>
        <w:r>
          <w:fldChar w:fldCharType="begin"/>
        </w:r>
        <w:r>
          <w:instrText xml:space="preserve"> PAGEREF _Toc6405 \h </w:instrText>
        </w:r>
        <w:r>
          <w:fldChar w:fldCharType="separate"/>
        </w:r>
        <w:r>
          <w:t>20</w:t>
        </w:r>
        <w:r>
          <w:fldChar w:fldCharType="end"/>
        </w:r>
      </w:hyperlink>
    </w:p>
    <w:p>
      <w:pPr>
        <w:pStyle w:val="TOC2"/>
        <w:tabs>
          <w:tab w:val="right" w:leader="dot" w:pos="8306"/>
        </w:tabs>
      </w:pPr>
      <w:hyperlink w:anchor="_Toc32070" w:history="1">
        <w:r>
          <w:rPr>
            <w:rFonts w:ascii="仿宋" w:eastAsia="仿宋" w:hAnsi="仿宋" w:cs="仿宋" w:hint="eastAsia"/>
            <w:lang w:eastAsia="zh-CN"/>
          </w:rPr>
          <w:t>(四)、血容量扩充剂项目意义</w:t>
        </w:r>
        <w:r>
          <w:tab/>
        </w:r>
        <w:r>
          <w:fldChar w:fldCharType="begin"/>
        </w:r>
        <w:r>
          <w:instrText xml:space="preserve"> PAGEREF _Toc32070 \h </w:instrText>
        </w:r>
        <w:r>
          <w:fldChar w:fldCharType="separate"/>
        </w:r>
        <w:r>
          <w:t>21</w:t>
        </w:r>
        <w:r>
          <w:fldChar w:fldCharType="end"/>
        </w:r>
      </w:hyperlink>
    </w:p>
    <w:p>
      <w:pPr>
        <w:pStyle w:val="TOC2"/>
        <w:tabs>
          <w:tab w:val="right" w:leader="dot" w:pos="8306"/>
        </w:tabs>
      </w:pPr>
      <w:hyperlink w:anchor="_Toc20345" w:history="1">
        <w:r>
          <w:rPr>
            <w:rFonts w:ascii="仿宋" w:eastAsia="仿宋" w:hAnsi="仿宋" w:cs="仿宋" w:hint="eastAsia"/>
            <w:lang w:eastAsia="zh-CN"/>
          </w:rPr>
          <w:t>(五)、血容量扩充剂项目背景</w:t>
        </w:r>
        <w:r>
          <w:tab/>
        </w:r>
        <w:r>
          <w:fldChar w:fldCharType="begin"/>
        </w:r>
        <w:r>
          <w:instrText xml:space="preserve"> PAGEREF _Toc20345 \h </w:instrText>
        </w:r>
        <w:r>
          <w:fldChar w:fldCharType="separate"/>
        </w:r>
        <w:r>
          <w:t>22</w:t>
        </w:r>
        <w:r>
          <w:fldChar w:fldCharType="end"/>
        </w:r>
      </w:hyperlink>
    </w:p>
    <w:p>
      <w:pPr>
        <w:pStyle w:val="TOC1"/>
        <w:tabs>
          <w:tab w:val="right" w:leader="dot" w:pos="8306"/>
        </w:tabs>
      </w:pPr>
      <w:hyperlink w:anchor="_Toc16681" w:history="1">
        <w:r>
          <w:rPr>
            <w:rFonts w:ascii="仿宋" w:eastAsia="仿宋" w:hAnsi="仿宋" w:cs="仿宋" w:hint="eastAsia"/>
            <w:lang w:eastAsia="zh-CN"/>
          </w:rPr>
          <w:t>七、血容量扩充剂项目投资规划</w:t>
        </w:r>
        <w:r>
          <w:tab/>
        </w:r>
        <w:r>
          <w:fldChar w:fldCharType="begin"/>
        </w:r>
        <w:r>
          <w:instrText xml:space="preserve"> PAGEREF _Toc16681 \h </w:instrText>
        </w:r>
        <w:r>
          <w:fldChar w:fldCharType="separate"/>
        </w:r>
        <w:r>
          <w:t>23</w:t>
        </w:r>
        <w:r>
          <w:fldChar w:fldCharType="end"/>
        </w:r>
      </w:hyperlink>
    </w:p>
    <w:p>
      <w:pPr>
        <w:pStyle w:val="TOC2"/>
        <w:tabs>
          <w:tab w:val="right" w:leader="dot" w:pos="8306"/>
        </w:tabs>
      </w:pPr>
      <w:hyperlink w:anchor="_Toc17327" w:history="1">
        <w:r>
          <w:rPr>
            <w:rFonts w:ascii="仿宋" w:eastAsia="仿宋" w:hAnsi="仿宋" w:cs="仿宋" w:hint="eastAsia"/>
            <w:lang w:eastAsia="zh-CN"/>
          </w:rPr>
          <w:t>(一)、血容量扩充剂项目总投资估算</w:t>
        </w:r>
        <w:r>
          <w:tab/>
        </w:r>
        <w:r>
          <w:fldChar w:fldCharType="begin"/>
        </w:r>
        <w:r>
          <w:instrText xml:space="preserve"> PAGEREF _Toc17327 \h </w:instrText>
        </w:r>
        <w:r>
          <w:fldChar w:fldCharType="separate"/>
        </w:r>
        <w:r>
          <w:t>23</w:t>
        </w:r>
        <w:r>
          <w:fldChar w:fldCharType="end"/>
        </w:r>
      </w:hyperlink>
    </w:p>
    <w:p>
      <w:pPr>
        <w:pStyle w:val="TOC2"/>
        <w:tabs>
          <w:tab w:val="right" w:leader="dot" w:pos="8306"/>
        </w:tabs>
      </w:pPr>
      <w:hyperlink w:anchor="_Toc17424" w:history="1">
        <w:r>
          <w:rPr>
            <w:rFonts w:ascii="仿宋" w:eastAsia="仿宋" w:hAnsi="仿宋" w:cs="仿宋" w:hint="eastAsia"/>
            <w:lang w:eastAsia="zh-CN"/>
          </w:rPr>
          <w:t>(二)、资金筹措</w:t>
        </w:r>
        <w:r>
          <w:tab/>
        </w:r>
        <w:r>
          <w:fldChar w:fldCharType="begin"/>
        </w:r>
        <w:r>
          <w:instrText xml:space="preserve"> PAGEREF _Toc17424 \h </w:instrText>
        </w:r>
        <w:r>
          <w:fldChar w:fldCharType="separate"/>
        </w:r>
        <w:r>
          <w:t>24</w:t>
        </w:r>
        <w:r>
          <w:fldChar w:fldCharType="end"/>
        </w:r>
      </w:hyperlink>
    </w:p>
    <w:p>
      <w:pPr>
        <w:pStyle w:val="TOC1"/>
        <w:tabs>
          <w:tab w:val="right" w:leader="dot" w:pos="8306"/>
        </w:tabs>
      </w:pPr>
      <w:hyperlink w:anchor="_Toc16130" w:history="1">
        <w:r>
          <w:rPr>
            <w:rFonts w:ascii="仿宋" w:eastAsia="仿宋" w:hAnsi="仿宋" w:cs="仿宋" w:hint="eastAsia"/>
            <w:lang w:eastAsia="zh-CN"/>
          </w:rPr>
          <w:t>八、血容量扩充剂项目经营效益</w:t>
        </w:r>
        <w:r>
          <w:tab/>
        </w:r>
        <w:r>
          <w:fldChar w:fldCharType="begin"/>
        </w:r>
        <w:r>
          <w:instrText xml:space="preserve"> PAGEREF _Toc16130 \h </w:instrText>
        </w:r>
        <w:r>
          <w:fldChar w:fldCharType="separate"/>
        </w:r>
        <w:r>
          <w:t>25</w:t>
        </w:r>
        <w:r>
          <w:fldChar w:fldCharType="end"/>
        </w:r>
      </w:hyperlink>
    </w:p>
    <w:p>
      <w:pPr>
        <w:pStyle w:val="TOC2"/>
        <w:tabs>
          <w:tab w:val="right" w:leader="dot" w:pos="8306"/>
        </w:tabs>
      </w:pPr>
      <w:hyperlink w:anchor="_Toc24098" w:history="1">
        <w:r>
          <w:rPr>
            <w:rFonts w:ascii="仿宋" w:eastAsia="仿宋" w:hAnsi="仿宋" w:cs="仿宋" w:hint="eastAsia"/>
            <w:lang w:eastAsia="zh-CN"/>
          </w:rPr>
          <w:t>(一)、经济评价财务测算</w:t>
        </w:r>
        <w:r>
          <w:tab/>
        </w:r>
        <w:r>
          <w:fldChar w:fldCharType="begin"/>
        </w:r>
        <w:r>
          <w:instrText xml:space="preserve"> PAGEREF _Toc24098 \h </w:instrText>
        </w:r>
        <w:r>
          <w:fldChar w:fldCharType="separate"/>
        </w:r>
        <w:r>
          <w:t>25</w:t>
        </w:r>
        <w:r>
          <w:fldChar w:fldCharType="end"/>
        </w:r>
      </w:hyperlink>
    </w:p>
    <w:p>
      <w:pPr>
        <w:pStyle w:val="TOC2"/>
        <w:tabs>
          <w:tab w:val="right" w:leader="dot" w:pos="8306"/>
        </w:tabs>
      </w:pPr>
      <w:hyperlink w:anchor="_Toc1103" w:history="1">
        <w:r>
          <w:rPr>
            <w:rFonts w:ascii="仿宋" w:eastAsia="仿宋" w:hAnsi="仿宋" w:cs="仿宋" w:hint="eastAsia"/>
            <w:lang w:eastAsia="zh-CN"/>
          </w:rPr>
          <w:t>(二)、血容量扩充剂项目盈利能力分析</w:t>
        </w:r>
        <w:r>
          <w:tab/>
        </w:r>
        <w:r>
          <w:fldChar w:fldCharType="begin"/>
        </w:r>
        <w:r>
          <w:instrText xml:space="preserve"> PAGEREF _Toc1103 \h </w:instrText>
        </w:r>
        <w:r>
          <w:fldChar w:fldCharType="separate"/>
        </w:r>
        <w:r>
          <w:t>26</w:t>
        </w:r>
        <w:r>
          <w:fldChar w:fldCharType="end"/>
        </w:r>
      </w:hyperlink>
    </w:p>
    <w:p>
      <w:pPr>
        <w:pStyle w:val="TOC1"/>
        <w:tabs>
          <w:tab w:val="right" w:leader="dot" w:pos="8306"/>
        </w:tabs>
      </w:pPr>
      <w:hyperlink w:anchor="_Toc11471" w:history="1">
        <w:r>
          <w:rPr>
            <w:rFonts w:ascii="仿宋" w:eastAsia="仿宋" w:hAnsi="仿宋" w:cs="仿宋" w:hint="eastAsia"/>
            <w:lang w:eastAsia="zh-CN"/>
          </w:rPr>
          <w:t>九、血容量扩充剂项目人力资源管理</w:t>
        </w:r>
        <w:r>
          <w:tab/>
        </w:r>
        <w:r>
          <w:fldChar w:fldCharType="begin"/>
        </w:r>
        <w:r>
          <w:instrText xml:space="preserve"> PAGEREF _Toc11471 \h </w:instrText>
        </w:r>
        <w:r>
          <w:fldChar w:fldCharType="separate"/>
        </w:r>
        <w:r>
          <w:t>27</w:t>
        </w:r>
        <w:r>
          <w:fldChar w:fldCharType="end"/>
        </w:r>
      </w:hyperlink>
    </w:p>
    <w:p>
      <w:pPr>
        <w:pStyle w:val="TOC2"/>
        <w:tabs>
          <w:tab w:val="right" w:leader="dot" w:pos="8306"/>
        </w:tabs>
      </w:pPr>
      <w:hyperlink w:anchor="_Toc12584" w:history="1">
        <w:r>
          <w:rPr>
            <w:rFonts w:ascii="仿宋" w:eastAsia="仿宋" w:hAnsi="仿宋" w:cs="仿宋" w:hint="eastAsia"/>
            <w:lang w:eastAsia="zh-CN"/>
          </w:rPr>
          <w:t>(一)、建立健全的预算管理制度</w:t>
        </w:r>
        <w:r>
          <w:tab/>
        </w:r>
        <w:r>
          <w:fldChar w:fldCharType="begin"/>
        </w:r>
        <w:r>
          <w:instrText xml:space="preserve"> PAGEREF _Toc12584 \h </w:instrText>
        </w:r>
        <w:r>
          <w:fldChar w:fldCharType="separate"/>
        </w:r>
        <w:r>
          <w:t>27</w:t>
        </w:r>
        <w:r>
          <w:fldChar w:fldCharType="end"/>
        </w:r>
      </w:hyperlink>
    </w:p>
    <w:p>
      <w:pPr>
        <w:pStyle w:val="TOC2"/>
        <w:tabs>
          <w:tab w:val="right" w:leader="dot" w:pos="8306"/>
        </w:tabs>
      </w:pPr>
      <w:hyperlink w:anchor="_Toc32189" w:history="1">
        <w:r>
          <w:rPr>
            <w:rFonts w:ascii="仿宋" w:eastAsia="仿宋" w:hAnsi="仿宋" w:cs="仿宋" w:hint="eastAsia"/>
            <w:lang w:eastAsia="zh-CN"/>
          </w:rPr>
          <w:t>(二)、加强资金流动监控</w:t>
        </w:r>
        <w:r>
          <w:tab/>
        </w:r>
        <w:r>
          <w:fldChar w:fldCharType="begin"/>
        </w:r>
        <w:r>
          <w:instrText xml:space="preserve"> PAGEREF _Toc32189 \h </w:instrText>
        </w:r>
        <w:r>
          <w:fldChar w:fldCharType="separate"/>
        </w:r>
        <w:r>
          <w:t>29</w:t>
        </w:r>
        <w:r>
          <w:fldChar w:fldCharType="end"/>
        </w:r>
      </w:hyperlink>
    </w:p>
    <w:p>
      <w:pPr>
        <w:pStyle w:val="TOC2"/>
        <w:tabs>
          <w:tab w:val="right" w:leader="dot" w:pos="8306"/>
        </w:tabs>
      </w:pPr>
      <w:hyperlink w:anchor="_Toc20882" w:history="1">
        <w:r>
          <w:rPr>
            <w:rFonts w:ascii="仿宋" w:eastAsia="仿宋" w:hAnsi="仿宋" w:cs="仿宋" w:hint="eastAsia"/>
            <w:lang w:eastAsia="zh-CN"/>
          </w:rPr>
          <w:t>(三)、制定完善的风险控制机制</w:t>
        </w:r>
        <w:r>
          <w:tab/>
        </w:r>
        <w:r>
          <w:fldChar w:fldCharType="begin"/>
        </w:r>
        <w:r>
          <w:instrText xml:space="preserve"> PAGEREF _Toc20882 \h </w:instrText>
        </w:r>
        <w:r>
          <w:fldChar w:fldCharType="separate"/>
        </w:r>
        <w:r>
          <w:t>30</w:t>
        </w:r>
        <w:r>
          <w:fldChar w:fldCharType="end"/>
        </w:r>
      </w:hyperlink>
    </w:p>
    <w:p>
      <w:pPr>
        <w:pStyle w:val="TOC2"/>
        <w:tabs>
          <w:tab w:val="right" w:leader="dot" w:pos="8306"/>
        </w:tabs>
      </w:pPr>
      <w:hyperlink w:anchor="_Toc5639" w:history="1">
        <w:r>
          <w:rPr>
            <w:rFonts w:ascii="仿宋" w:eastAsia="仿宋" w:hAnsi="仿宋" w:cs="仿宋" w:hint="eastAsia"/>
            <w:lang w:eastAsia="zh-CN"/>
          </w:rPr>
          <w:t>(四)、优化成本管理</w:t>
        </w:r>
        <w:r>
          <w:tab/>
        </w:r>
        <w:r>
          <w:fldChar w:fldCharType="begin"/>
        </w:r>
        <w:r>
          <w:instrText xml:space="preserve"> PAGEREF _Toc5639 \h </w:instrText>
        </w:r>
        <w:r>
          <w:fldChar w:fldCharType="separate"/>
        </w:r>
        <w:r>
          <w:t>31</w:t>
        </w:r>
        <w:r>
          <w:fldChar w:fldCharType="end"/>
        </w:r>
      </w:hyperlink>
    </w:p>
    <w:p>
      <w:pPr>
        <w:pStyle w:val="TOC1"/>
        <w:tabs>
          <w:tab w:val="right" w:leader="dot" w:pos="8306"/>
        </w:tabs>
      </w:pPr>
      <w:hyperlink w:anchor="_Toc696" w:history="1">
        <w:r>
          <w:rPr>
            <w:rFonts w:ascii="仿宋" w:eastAsia="仿宋" w:hAnsi="仿宋" w:cs="仿宋" w:hint="eastAsia"/>
            <w:lang w:eastAsia="zh-CN"/>
          </w:rPr>
          <w:t>十、血容量扩充剂项目创新与研发</w:t>
        </w:r>
        <w:r>
          <w:tab/>
        </w:r>
        <w:r>
          <w:fldChar w:fldCharType="begin"/>
        </w:r>
        <w:r>
          <w:instrText xml:space="preserve"> PAGEREF _Toc696 \h </w:instrText>
        </w:r>
        <w:r>
          <w:fldChar w:fldCharType="separate"/>
        </w:r>
        <w:r>
          <w:t>33</w:t>
        </w:r>
        <w:r>
          <w:fldChar w:fldCharType="end"/>
        </w:r>
      </w:hyperlink>
    </w:p>
    <w:p>
      <w:pPr>
        <w:pStyle w:val="TOC2"/>
        <w:tabs>
          <w:tab w:val="right" w:leader="dot" w:pos="8306"/>
        </w:tabs>
      </w:pPr>
      <w:hyperlink w:anchor="_Toc24746" w:history="1">
        <w:r>
          <w:rPr>
            <w:rFonts w:ascii="仿宋" w:eastAsia="仿宋" w:hAnsi="仿宋" w:cs="仿宋" w:hint="eastAsia"/>
            <w:lang w:eastAsia="zh-CN"/>
          </w:rPr>
          <w:t>(一)、创新策略与方向</w:t>
        </w:r>
        <w:r>
          <w:tab/>
        </w:r>
        <w:r>
          <w:fldChar w:fldCharType="begin"/>
        </w:r>
        <w:r>
          <w:instrText xml:space="preserve"> PAGEREF _Toc24746 \h </w:instrText>
        </w:r>
        <w:r>
          <w:fldChar w:fldCharType="separate"/>
        </w:r>
        <w:r>
          <w:t>33</w:t>
        </w:r>
        <w:r>
          <w:fldChar w:fldCharType="end"/>
        </w:r>
      </w:hyperlink>
    </w:p>
    <w:p>
      <w:pPr>
        <w:pStyle w:val="TOC2"/>
        <w:tabs>
          <w:tab w:val="right" w:leader="dot" w:pos="8306"/>
        </w:tabs>
      </w:pPr>
      <w:hyperlink w:anchor="_Toc9273" w:history="1">
        <w:r>
          <w:rPr>
            <w:rFonts w:ascii="仿宋" w:eastAsia="仿宋" w:hAnsi="仿宋" w:cs="仿宋" w:hint="eastAsia"/>
            <w:lang w:eastAsia="zh-CN"/>
          </w:rPr>
          <w:t>(二)、研发规划与投入</w:t>
        </w:r>
        <w:r>
          <w:tab/>
        </w:r>
        <w:r>
          <w:fldChar w:fldCharType="begin"/>
        </w:r>
        <w:r>
          <w:instrText xml:space="preserve"> PAGEREF _Toc9273 \h </w:instrText>
        </w:r>
        <w:r>
          <w:fldChar w:fldCharType="separate"/>
        </w:r>
        <w:r>
          <w:t>34</w:t>
        </w:r>
        <w:r>
          <w:fldChar w:fldCharType="end"/>
        </w:r>
      </w:hyperlink>
    </w:p>
    <w:p>
      <w:pPr>
        <w:pStyle w:val="TOC1"/>
        <w:tabs>
          <w:tab w:val="right" w:leader="dot" w:pos="8306"/>
        </w:tabs>
      </w:pPr>
      <w:hyperlink w:anchor="_Toc9483" w:history="1">
        <w:r>
          <w:rPr>
            <w:rFonts w:ascii="仿宋" w:eastAsia="仿宋" w:hAnsi="仿宋" w:cs="仿宋" w:hint="eastAsia"/>
            <w:lang w:eastAsia="zh-CN"/>
          </w:rPr>
          <w:t>十一、血容量扩充剂项目社会影响</w:t>
        </w:r>
        <w:r>
          <w:tab/>
        </w:r>
        <w:r>
          <w:fldChar w:fldCharType="begin"/>
        </w:r>
        <w:r>
          <w:instrText xml:space="preserve"> PAGEREF _Toc9483 \h </w:instrText>
        </w:r>
        <w:r>
          <w:fldChar w:fldCharType="separate"/>
        </w:r>
        <w:r>
          <w:t>36</w:t>
        </w:r>
        <w:r>
          <w:fldChar w:fldCharType="end"/>
        </w:r>
      </w:hyperlink>
    </w:p>
    <w:p>
      <w:pPr>
        <w:pStyle w:val="TOC2"/>
        <w:tabs>
          <w:tab w:val="right" w:leader="dot" w:pos="8306"/>
        </w:tabs>
      </w:pPr>
      <w:hyperlink w:anchor="_Toc21764" w:history="1">
        <w:r>
          <w:rPr>
            <w:rFonts w:ascii="仿宋" w:eastAsia="仿宋" w:hAnsi="仿宋" w:cs="仿宋" w:hint="eastAsia"/>
            <w:lang w:eastAsia="zh-CN"/>
          </w:rPr>
          <w:t>(一)、社会责任与义务</w:t>
        </w:r>
        <w:r>
          <w:tab/>
        </w:r>
        <w:r>
          <w:fldChar w:fldCharType="begin"/>
        </w:r>
        <w:r>
          <w:instrText xml:space="preserve"> PAGEREF _Toc21764 \h </w:instrText>
        </w:r>
        <w:r>
          <w:fldChar w:fldCharType="separate"/>
        </w:r>
        <w:r>
          <w:t>36</w:t>
        </w:r>
        <w:r>
          <w:fldChar w:fldCharType="end"/>
        </w:r>
      </w:hyperlink>
    </w:p>
    <w:p>
      <w:pPr>
        <w:pStyle w:val="TOC2"/>
        <w:tabs>
          <w:tab w:val="right" w:leader="dot" w:pos="8306"/>
        </w:tabs>
      </w:pPr>
      <w:hyperlink w:anchor="_Toc12029" w:history="1">
        <w:r>
          <w:rPr>
            <w:rFonts w:ascii="仿宋" w:eastAsia="仿宋" w:hAnsi="仿宋" w:cs="仿宋" w:hint="eastAsia"/>
            <w:lang w:eastAsia="zh-CN"/>
          </w:rPr>
          <w:t>(二)、社会参与与沟通</w:t>
        </w:r>
        <w:r>
          <w:tab/>
        </w:r>
        <w:r>
          <w:fldChar w:fldCharType="begin"/>
        </w:r>
        <w:r>
          <w:instrText xml:space="preserve"> PAGEREF _Toc12029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49" w:history="1">
        <w:r>
          <w:rPr>
            <w:rFonts w:ascii="仿宋" w:eastAsia="仿宋" w:hAnsi="仿宋" w:cs="仿宋" w:hint="eastAsia"/>
            <w:lang w:eastAsia="zh-CN"/>
          </w:rPr>
          <w:t>十二、血容量扩充剂项目计划安排</w:t>
        </w:r>
        <w:r>
          <w:tab/>
        </w:r>
        <w:r>
          <w:fldChar w:fldCharType="begin"/>
        </w:r>
        <w:r>
          <w:instrText xml:space="preserve"> PAGEREF _Toc8149 \h </w:instrText>
        </w:r>
        <w:r>
          <w:fldChar w:fldCharType="separate"/>
        </w:r>
        <w:r>
          <w:t>37</w:t>
        </w:r>
        <w:r>
          <w:fldChar w:fldCharType="end"/>
        </w:r>
      </w:hyperlink>
    </w:p>
    <w:p>
      <w:pPr>
        <w:pStyle w:val="TOC2"/>
        <w:tabs>
          <w:tab w:val="right" w:leader="dot" w:pos="8306"/>
        </w:tabs>
      </w:pPr>
      <w:hyperlink w:anchor="_Toc23477" w:history="1">
        <w:r>
          <w:rPr>
            <w:rFonts w:ascii="仿宋" w:eastAsia="仿宋" w:hAnsi="仿宋" w:cs="仿宋" w:hint="eastAsia"/>
            <w:lang w:eastAsia="zh-CN"/>
          </w:rPr>
          <w:t>(一)、建设周期</w:t>
        </w:r>
        <w:r>
          <w:tab/>
        </w:r>
        <w:r>
          <w:fldChar w:fldCharType="begin"/>
        </w:r>
        <w:r>
          <w:instrText xml:space="preserve"> PAGEREF _Toc23477 \h </w:instrText>
        </w:r>
        <w:r>
          <w:fldChar w:fldCharType="separate"/>
        </w:r>
        <w:r>
          <w:t>37</w:t>
        </w:r>
        <w:r>
          <w:fldChar w:fldCharType="end"/>
        </w:r>
      </w:hyperlink>
    </w:p>
    <w:p>
      <w:pPr>
        <w:pStyle w:val="TOC2"/>
        <w:tabs>
          <w:tab w:val="right" w:leader="dot" w:pos="8306"/>
        </w:tabs>
      </w:pPr>
      <w:hyperlink w:anchor="_Toc7374" w:history="1">
        <w:r>
          <w:rPr>
            <w:rFonts w:ascii="仿宋" w:eastAsia="仿宋" w:hAnsi="仿宋" w:cs="仿宋" w:hint="eastAsia"/>
            <w:lang w:eastAsia="zh-CN"/>
          </w:rPr>
          <w:t>(二)、建设进度</w:t>
        </w:r>
        <w:r>
          <w:tab/>
        </w:r>
        <w:r>
          <w:fldChar w:fldCharType="begin"/>
        </w:r>
        <w:r>
          <w:instrText xml:space="preserve"> PAGEREF _Toc7374 \h </w:instrText>
        </w:r>
        <w:r>
          <w:fldChar w:fldCharType="separate"/>
        </w:r>
        <w:r>
          <w:t>38</w:t>
        </w:r>
        <w:r>
          <w:fldChar w:fldCharType="end"/>
        </w:r>
      </w:hyperlink>
    </w:p>
    <w:p>
      <w:pPr>
        <w:pStyle w:val="TOC2"/>
        <w:tabs>
          <w:tab w:val="right" w:leader="dot" w:pos="8306"/>
        </w:tabs>
      </w:pPr>
      <w:hyperlink w:anchor="_Toc23428" w:history="1">
        <w:r>
          <w:rPr>
            <w:rFonts w:ascii="仿宋" w:eastAsia="仿宋" w:hAnsi="仿宋" w:cs="仿宋" w:hint="eastAsia"/>
            <w:lang w:eastAsia="zh-CN"/>
          </w:rPr>
          <w:t>(三)、进度安排注意事项</w:t>
        </w:r>
        <w:r>
          <w:tab/>
        </w:r>
        <w:r>
          <w:fldChar w:fldCharType="begin"/>
        </w:r>
        <w:r>
          <w:instrText xml:space="preserve"> PAGEREF _Toc23428 \h </w:instrText>
        </w:r>
        <w:r>
          <w:fldChar w:fldCharType="separate"/>
        </w:r>
        <w:r>
          <w:t>39</w:t>
        </w:r>
        <w:r>
          <w:fldChar w:fldCharType="end"/>
        </w:r>
      </w:hyperlink>
    </w:p>
    <w:p>
      <w:pPr>
        <w:pStyle w:val="TOC2"/>
        <w:tabs>
          <w:tab w:val="right" w:leader="dot" w:pos="8306"/>
        </w:tabs>
      </w:pPr>
      <w:hyperlink w:anchor="_Toc14542" w:history="1">
        <w:r>
          <w:rPr>
            <w:rFonts w:ascii="仿宋" w:eastAsia="仿宋" w:hAnsi="仿宋" w:cs="仿宋" w:hint="eastAsia"/>
            <w:lang w:eastAsia="zh-CN"/>
          </w:rPr>
          <w:t>(四)、人力资源配置</w:t>
        </w:r>
        <w:r>
          <w:tab/>
        </w:r>
        <w:r>
          <w:fldChar w:fldCharType="begin"/>
        </w:r>
        <w:r>
          <w:instrText xml:space="preserve"> PAGEREF _Toc14542 \h </w:instrText>
        </w:r>
        <w:r>
          <w:fldChar w:fldCharType="separate"/>
        </w:r>
        <w:r>
          <w:t>41</w:t>
        </w:r>
        <w:r>
          <w:fldChar w:fldCharType="end"/>
        </w:r>
      </w:hyperlink>
    </w:p>
    <w:p>
      <w:pPr>
        <w:pStyle w:val="TOC1"/>
        <w:tabs>
          <w:tab w:val="right" w:leader="dot" w:pos="8306"/>
        </w:tabs>
      </w:pPr>
      <w:hyperlink w:anchor="_Toc13914" w:history="1">
        <w:r>
          <w:rPr>
            <w:rFonts w:ascii="仿宋" w:eastAsia="仿宋" w:hAnsi="仿宋" w:cs="仿宋" w:hint="eastAsia"/>
            <w:lang w:eastAsia="zh-CN"/>
          </w:rPr>
          <w:t>十三、质量管理体系</w:t>
        </w:r>
        <w:r>
          <w:tab/>
        </w:r>
        <w:r>
          <w:fldChar w:fldCharType="begin"/>
        </w:r>
        <w:r>
          <w:instrText xml:space="preserve"> PAGEREF _Toc13914 \h </w:instrText>
        </w:r>
        <w:r>
          <w:fldChar w:fldCharType="separate"/>
        </w:r>
        <w:r>
          <w:t>42</w:t>
        </w:r>
        <w:r>
          <w:fldChar w:fldCharType="end"/>
        </w:r>
      </w:hyperlink>
    </w:p>
    <w:p>
      <w:pPr>
        <w:pStyle w:val="TOC2"/>
        <w:tabs>
          <w:tab w:val="right" w:leader="dot" w:pos="8306"/>
        </w:tabs>
      </w:pPr>
      <w:hyperlink w:anchor="_Toc20824" w:history="1">
        <w:r>
          <w:rPr>
            <w:rFonts w:ascii="仿宋" w:eastAsia="仿宋" w:hAnsi="仿宋" w:cs="仿宋" w:hint="eastAsia"/>
            <w:lang w:eastAsia="zh-CN"/>
          </w:rPr>
          <w:t>(一)、质量目标与方针</w:t>
        </w:r>
        <w:r>
          <w:tab/>
        </w:r>
        <w:r>
          <w:fldChar w:fldCharType="begin"/>
        </w:r>
        <w:r>
          <w:instrText xml:space="preserve"> PAGEREF _Toc20824 \h </w:instrText>
        </w:r>
        <w:r>
          <w:fldChar w:fldCharType="separate"/>
        </w:r>
        <w:r>
          <w:t>42</w:t>
        </w:r>
        <w:r>
          <w:fldChar w:fldCharType="end"/>
        </w:r>
      </w:hyperlink>
    </w:p>
    <w:p>
      <w:pPr>
        <w:pStyle w:val="TOC2"/>
        <w:tabs>
          <w:tab w:val="right" w:leader="dot" w:pos="8306"/>
        </w:tabs>
      </w:pPr>
      <w:hyperlink w:anchor="_Toc31658" w:history="1">
        <w:r>
          <w:rPr>
            <w:rFonts w:ascii="仿宋" w:eastAsia="仿宋" w:hAnsi="仿宋" w:cs="仿宋" w:hint="eastAsia"/>
            <w:lang w:eastAsia="zh-CN"/>
          </w:rPr>
          <w:t>(二)、质量管理责任</w:t>
        </w:r>
        <w:r>
          <w:tab/>
        </w:r>
        <w:r>
          <w:fldChar w:fldCharType="begin"/>
        </w:r>
        <w:r>
          <w:instrText xml:space="preserve"> PAGEREF _Toc31658 \h </w:instrText>
        </w:r>
        <w:r>
          <w:fldChar w:fldCharType="separate"/>
        </w:r>
        <w:r>
          <w:t>43</w:t>
        </w:r>
        <w:r>
          <w:fldChar w:fldCharType="end"/>
        </w:r>
      </w:hyperlink>
    </w:p>
    <w:p>
      <w:pPr>
        <w:pStyle w:val="TOC2"/>
        <w:tabs>
          <w:tab w:val="right" w:leader="dot" w:pos="8306"/>
        </w:tabs>
      </w:pPr>
      <w:hyperlink w:anchor="_Toc26109" w:history="1">
        <w:r>
          <w:rPr>
            <w:rFonts w:ascii="仿宋" w:eastAsia="仿宋" w:hAnsi="仿宋" w:cs="仿宋" w:hint="eastAsia"/>
            <w:lang w:eastAsia="zh-CN"/>
          </w:rPr>
          <w:t>(三)、质量管理体系文件</w:t>
        </w:r>
        <w:r>
          <w:tab/>
        </w:r>
        <w:r>
          <w:fldChar w:fldCharType="begin"/>
        </w:r>
        <w:r>
          <w:instrText xml:space="preserve"> PAGEREF _Toc26109 \h </w:instrText>
        </w:r>
        <w:r>
          <w:fldChar w:fldCharType="separate"/>
        </w:r>
        <w:r>
          <w:t>44</w:t>
        </w:r>
        <w:r>
          <w:fldChar w:fldCharType="end"/>
        </w:r>
      </w:hyperlink>
    </w:p>
    <w:p>
      <w:pPr>
        <w:pStyle w:val="TOC2"/>
        <w:tabs>
          <w:tab w:val="right" w:leader="dot" w:pos="8306"/>
        </w:tabs>
      </w:pPr>
      <w:hyperlink w:anchor="_Toc28954" w:history="1">
        <w:r>
          <w:rPr>
            <w:rFonts w:ascii="仿宋" w:eastAsia="仿宋" w:hAnsi="仿宋" w:cs="仿宋" w:hint="eastAsia"/>
            <w:lang w:eastAsia="zh-CN"/>
          </w:rPr>
          <w:t>(四)、质量培训与教育</w:t>
        </w:r>
        <w:r>
          <w:tab/>
        </w:r>
        <w:r>
          <w:fldChar w:fldCharType="begin"/>
        </w:r>
        <w:r>
          <w:instrText xml:space="preserve"> PAGEREF _Toc28954 \h </w:instrText>
        </w:r>
        <w:r>
          <w:fldChar w:fldCharType="separate"/>
        </w:r>
        <w:r>
          <w:t>46</w:t>
        </w:r>
        <w:r>
          <w:fldChar w:fldCharType="end"/>
        </w:r>
      </w:hyperlink>
    </w:p>
    <w:p>
      <w:pPr>
        <w:pStyle w:val="TOC2"/>
        <w:tabs>
          <w:tab w:val="right" w:leader="dot" w:pos="8306"/>
        </w:tabs>
      </w:pPr>
      <w:hyperlink w:anchor="_Toc8115" w:history="1">
        <w:r>
          <w:rPr>
            <w:rFonts w:ascii="仿宋" w:eastAsia="仿宋" w:hAnsi="仿宋" w:cs="仿宋" w:hint="eastAsia"/>
            <w:lang w:eastAsia="zh-CN"/>
          </w:rPr>
          <w:t>(五)、质量审核与评价</w:t>
        </w:r>
        <w:r>
          <w:tab/>
        </w:r>
        <w:r>
          <w:fldChar w:fldCharType="begin"/>
        </w:r>
        <w:r>
          <w:instrText xml:space="preserve"> PAGEREF _Toc8115 \h </w:instrText>
        </w:r>
        <w:r>
          <w:fldChar w:fldCharType="separate"/>
        </w:r>
        <w:r>
          <w:t>47</w:t>
        </w:r>
        <w:r>
          <w:fldChar w:fldCharType="end"/>
        </w:r>
      </w:hyperlink>
    </w:p>
    <w:p>
      <w:pPr>
        <w:pStyle w:val="TOC2"/>
        <w:tabs>
          <w:tab w:val="right" w:leader="dot" w:pos="8306"/>
        </w:tabs>
      </w:pPr>
      <w:hyperlink w:anchor="_Toc22924" w:history="1">
        <w:r>
          <w:rPr>
            <w:rFonts w:ascii="仿宋" w:eastAsia="仿宋" w:hAnsi="仿宋" w:cs="仿宋" w:hint="eastAsia"/>
            <w:lang w:eastAsia="zh-CN"/>
          </w:rPr>
          <w:t>(六)、不符合与纠正措施</w:t>
        </w:r>
        <w:r>
          <w:tab/>
        </w:r>
        <w:r>
          <w:fldChar w:fldCharType="begin"/>
        </w:r>
        <w:r>
          <w:instrText xml:space="preserve"> PAGEREF _Toc22924 \h </w:instrText>
        </w:r>
        <w:r>
          <w:fldChar w:fldCharType="separate"/>
        </w:r>
        <w:r>
          <w:t>48</w:t>
        </w:r>
        <w:r>
          <w:fldChar w:fldCharType="end"/>
        </w:r>
      </w:hyperlink>
    </w:p>
    <w:p>
      <w:pPr>
        <w:pStyle w:val="TOC1"/>
        <w:tabs>
          <w:tab w:val="right" w:leader="dot" w:pos="8306"/>
        </w:tabs>
      </w:pPr>
      <w:hyperlink w:anchor="_Toc31427" w:history="1">
        <w:r>
          <w:rPr>
            <w:rFonts w:ascii="仿宋" w:eastAsia="仿宋" w:hAnsi="仿宋" w:cs="仿宋" w:hint="eastAsia"/>
            <w:lang w:eastAsia="zh-CN"/>
          </w:rPr>
          <w:t>十四、供应链管理</w:t>
        </w:r>
        <w:r>
          <w:tab/>
        </w:r>
        <w:r>
          <w:fldChar w:fldCharType="begin"/>
        </w:r>
        <w:r>
          <w:instrText xml:space="preserve"> PAGEREF _Toc31427 \h </w:instrText>
        </w:r>
        <w:r>
          <w:fldChar w:fldCharType="separate"/>
        </w:r>
        <w:r>
          <w:t>50</w:t>
        </w:r>
        <w:r>
          <w:fldChar w:fldCharType="end"/>
        </w:r>
      </w:hyperlink>
    </w:p>
    <w:p>
      <w:pPr>
        <w:pStyle w:val="TOC2"/>
        <w:tabs>
          <w:tab w:val="right" w:leader="dot" w:pos="8306"/>
        </w:tabs>
      </w:pPr>
      <w:hyperlink w:anchor="_Toc3012" w:history="1">
        <w:r>
          <w:rPr>
            <w:rFonts w:ascii="仿宋" w:eastAsia="仿宋" w:hAnsi="仿宋" w:cs="仿宋" w:hint="eastAsia"/>
            <w:lang w:eastAsia="zh-CN"/>
          </w:rPr>
          <w:t>(一)、供应链战略规划</w:t>
        </w:r>
        <w:r>
          <w:tab/>
        </w:r>
        <w:r>
          <w:fldChar w:fldCharType="begin"/>
        </w:r>
        <w:r>
          <w:instrText xml:space="preserve"> PAGEREF _Toc3012 \h </w:instrText>
        </w:r>
        <w:r>
          <w:fldChar w:fldCharType="separate"/>
        </w:r>
        <w:r>
          <w:t>50</w:t>
        </w:r>
        <w:r>
          <w:fldChar w:fldCharType="end"/>
        </w:r>
      </w:hyperlink>
    </w:p>
    <w:p>
      <w:pPr>
        <w:pStyle w:val="TOC2"/>
        <w:tabs>
          <w:tab w:val="right" w:leader="dot" w:pos="8306"/>
        </w:tabs>
      </w:pPr>
      <w:hyperlink w:anchor="_Toc6145" w:history="1">
        <w:r>
          <w:rPr>
            <w:rFonts w:ascii="仿宋" w:eastAsia="仿宋" w:hAnsi="仿宋" w:cs="仿宋" w:hint="eastAsia"/>
            <w:lang w:eastAsia="zh-CN"/>
          </w:rPr>
          <w:t>(二)、供应商选择与合作</w:t>
        </w:r>
        <w:r>
          <w:tab/>
        </w:r>
        <w:r>
          <w:fldChar w:fldCharType="begin"/>
        </w:r>
        <w:r>
          <w:instrText xml:space="preserve"> PAGEREF _Toc6145 \h </w:instrText>
        </w:r>
        <w:r>
          <w:fldChar w:fldCharType="separate"/>
        </w:r>
        <w:r>
          <w:t>51</w:t>
        </w:r>
        <w:r>
          <w:fldChar w:fldCharType="end"/>
        </w:r>
      </w:hyperlink>
    </w:p>
    <w:p>
      <w:pPr>
        <w:pStyle w:val="TOC2"/>
        <w:tabs>
          <w:tab w:val="right" w:leader="dot" w:pos="8306"/>
        </w:tabs>
      </w:pPr>
      <w:hyperlink w:anchor="_Toc7675" w:history="1">
        <w:r>
          <w:rPr>
            <w:rFonts w:ascii="仿宋" w:eastAsia="仿宋" w:hAnsi="仿宋" w:cs="仿宋" w:hint="eastAsia"/>
            <w:lang w:eastAsia="zh-CN"/>
          </w:rPr>
          <w:t>(三)、物流与库存管理</w:t>
        </w:r>
        <w:r>
          <w:tab/>
        </w:r>
        <w:r>
          <w:fldChar w:fldCharType="begin"/>
        </w:r>
        <w:r>
          <w:instrText xml:space="preserve"> PAGEREF _Toc7675 \h </w:instrText>
        </w:r>
        <w:r>
          <w:fldChar w:fldCharType="separate"/>
        </w:r>
        <w:r>
          <w:t>52</w:t>
        </w:r>
        <w:r>
          <w:fldChar w:fldCharType="end"/>
        </w:r>
      </w:hyperlink>
    </w:p>
    <w:p>
      <w:pPr>
        <w:pStyle w:val="TOC1"/>
        <w:tabs>
          <w:tab w:val="right" w:leader="dot" w:pos="8306"/>
        </w:tabs>
      </w:pPr>
      <w:hyperlink w:anchor="_Toc4775" w:history="1">
        <w:r>
          <w:rPr>
            <w:rFonts w:ascii="仿宋" w:eastAsia="仿宋" w:hAnsi="仿宋" w:cs="仿宋" w:hint="eastAsia"/>
            <w:lang w:eastAsia="zh-CN"/>
          </w:rPr>
          <w:t>十五、血容量扩充剂项目治理与监督</w:t>
        </w:r>
        <w:r>
          <w:tab/>
        </w:r>
        <w:r>
          <w:fldChar w:fldCharType="begin"/>
        </w:r>
        <w:r>
          <w:instrText xml:space="preserve"> PAGEREF _Toc4775 \h </w:instrText>
        </w:r>
        <w:r>
          <w:fldChar w:fldCharType="separate"/>
        </w:r>
        <w:r>
          <w:t>54</w:t>
        </w:r>
        <w:r>
          <w:fldChar w:fldCharType="end"/>
        </w:r>
      </w:hyperlink>
    </w:p>
    <w:p>
      <w:pPr>
        <w:pStyle w:val="TOC2"/>
        <w:tabs>
          <w:tab w:val="right" w:leader="dot" w:pos="8306"/>
        </w:tabs>
      </w:pPr>
      <w:hyperlink w:anchor="_Toc19652" w:history="1">
        <w:r>
          <w:rPr>
            <w:rFonts w:ascii="仿宋" w:eastAsia="仿宋" w:hAnsi="仿宋" w:cs="仿宋" w:hint="eastAsia"/>
            <w:lang w:eastAsia="zh-CN"/>
          </w:rPr>
          <w:t>(一)、血容量扩充剂项目治理结构</w:t>
        </w:r>
        <w:r>
          <w:tab/>
        </w:r>
        <w:r>
          <w:fldChar w:fldCharType="begin"/>
        </w:r>
        <w:r>
          <w:instrText xml:space="preserve"> PAGEREF _Toc19652 \h </w:instrText>
        </w:r>
        <w:r>
          <w:fldChar w:fldCharType="separate"/>
        </w:r>
        <w:r>
          <w:t>54</w:t>
        </w:r>
        <w:r>
          <w:fldChar w:fldCharType="end"/>
        </w:r>
      </w:hyperlink>
    </w:p>
    <w:p>
      <w:pPr>
        <w:pStyle w:val="TOC2"/>
        <w:tabs>
          <w:tab w:val="right" w:leader="dot" w:pos="8306"/>
        </w:tabs>
      </w:pPr>
      <w:hyperlink w:anchor="_Toc4666" w:history="1">
        <w:r>
          <w:rPr>
            <w:rFonts w:ascii="仿宋" w:eastAsia="仿宋" w:hAnsi="仿宋" w:cs="仿宋" w:hint="eastAsia"/>
            <w:lang w:eastAsia="zh-CN"/>
          </w:rPr>
          <w:t>(二)、监督与审计</w:t>
        </w:r>
        <w:r>
          <w:tab/>
        </w:r>
        <w:r>
          <w:fldChar w:fldCharType="begin"/>
        </w:r>
        <w:r>
          <w:instrText xml:space="preserve"> PAGEREF _Toc4666 \h </w:instrText>
        </w:r>
        <w:r>
          <w:fldChar w:fldCharType="separate"/>
        </w:r>
        <w:r>
          <w:t>55</w:t>
        </w:r>
        <w:r>
          <w:fldChar w:fldCharType="end"/>
        </w:r>
      </w:hyperlink>
    </w:p>
    <w:p>
      <w:pPr>
        <w:pStyle w:val="TOC1"/>
        <w:tabs>
          <w:tab w:val="right" w:leader="dot" w:pos="8306"/>
        </w:tabs>
      </w:pPr>
      <w:hyperlink w:anchor="_Toc29157" w:history="1">
        <w:r>
          <w:rPr>
            <w:rFonts w:ascii="仿宋" w:eastAsia="仿宋" w:hAnsi="仿宋" w:cs="仿宋" w:hint="eastAsia"/>
            <w:lang w:eastAsia="zh-CN"/>
          </w:rPr>
          <w:t>十六、利益相关者分析与沟通计划</w:t>
        </w:r>
        <w:r>
          <w:tab/>
        </w:r>
        <w:r>
          <w:fldChar w:fldCharType="begin"/>
        </w:r>
        <w:r>
          <w:instrText xml:space="preserve"> PAGEREF _Toc29157 \h </w:instrText>
        </w:r>
        <w:r>
          <w:fldChar w:fldCharType="separate"/>
        </w:r>
        <w:r>
          <w:t>57</w:t>
        </w:r>
        <w:r>
          <w:fldChar w:fldCharType="end"/>
        </w:r>
      </w:hyperlink>
    </w:p>
    <w:p>
      <w:pPr>
        <w:pStyle w:val="TOC2"/>
        <w:tabs>
          <w:tab w:val="right" w:leader="dot" w:pos="8306"/>
        </w:tabs>
      </w:pPr>
      <w:hyperlink w:anchor="_Toc24687" w:history="1">
        <w:r>
          <w:rPr>
            <w:rFonts w:ascii="仿宋" w:eastAsia="仿宋" w:hAnsi="仿宋" w:cs="仿宋" w:hint="eastAsia"/>
            <w:lang w:eastAsia="zh-CN"/>
          </w:rPr>
          <w:t>(一)、利益相关者分析</w:t>
        </w:r>
        <w:r>
          <w:tab/>
        </w:r>
        <w:r>
          <w:fldChar w:fldCharType="begin"/>
        </w:r>
        <w:r>
          <w:instrText xml:space="preserve"> PAGEREF _Toc24687 \h </w:instrText>
        </w:r>
        <w:r>
          <w:fldChar w:fldCharType="separate"/>
        </w:r>
        <w:r>
          <w:t>57</w:t>
        </w:r>
        <w:r>
          <w:fldChar w:fldCharType="end"/>
        </w:r>
      </w:hyperlink>
    </w:p>
    <w:p>
      <w:pPr>
        <w:pStyle w:val="TOC2"/>
        <w:tabs>
          <w:tab w:val="right" w:leader="dot" w:pos="8306"/>
        </w:tabs>
      </w:pPr>
      <w:hyperlink w:anchor="_Toc21274" w:history="1">
        <w:r>
          <w:rPr>
            <w:rFonts w:ascii="仿宋" w:eastAsia="仿宋" w:hAnsi="仿宋" w:cs="仿宋" w:hint="eastAsia"/>
            <w:lang w:eastAsia="zh-CN"/>
          </w:rPr>
          <w:t>(二)、沟通计划</w:t>
        </w:r>
        <w:r>
          <w:tab/>
        </w:r>
        <w:r>
          <w:fldChar w:fldCharType="begin"/>
        </w:r>
        <w:r>
          <w:instrText xml:space="preserve"> PAGEREF _Toc21274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947"/>
      <w:r>
        <w:rPr>
          <w:rFonts w:ascii="仿宋" w:eastAsia="仿宋" w:hAnsi="仿宋" w:cs="仿宋" w:hint="eastAsia"/>
          <w:sz w:val="28"/>
          <w:lang w:eastAsia="zh-CN"/>
        </w:rPr>
        <w:t>一、血容量扩充剂项目建设背景及必要性分析</w:t>
      </w:r>
      <w:bookmarkEnd w:id="2"/>
    </w:p>
    <w:p>
      <w:pPr>
        <w:pStyle w:val="Heading2"/>
        <w:rPr>
          <w:rFonts w:ascii="仿宋" w:eastAsia="仿宋" w:hAnsi="仿宋" w:cs="仿宋" w:hint="eastAsia"/>
          <w:lang w:eastAsia="zh-CN"/>
        </w:rPr>
      </w:pPr>
      <w:bookmarkStart w:id="3" w:name="_Toc6248"/>
      <w:r>
        <w:rPr>
          <w:rFonts w:ascii="仿宋" w:eastAsia="仿宋" w:hAnsi="仿宋" w:cs="仿宋" w:hint="eastAsia"/>
          <w:lang w:eastAsia="zh-CN"/>
        </w:rPr>
        <w:t>(一)、血容量扩充剂项目背景分析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容量扩充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容量扩充剂项目在这个潮流中的定位。同时，我们将关注行业内涌现的新兴机遇，以便血容量扩充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容量扩充剂项目提供了强大的发展动力。我们将聚焦于行业内最新的技术发展趋势，包括但不限于人工智能、大数据分析、物联网等领域。通过深度的技术研究，我们将确保血容量扩充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容量扩充剂项目发展的源泉。我们将投入更多的精力对市场需求进行深入剖析，超越表面的需求，深入挖掘潜在的市场痛点和机遇。通过对市场需求的细致了解，血容量扩充剂项目将更有针对性地设计解决方案，满足市场的多样化需求，从而更好地促进血容量扩充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容量扩充剂项目战略至关重要。我们将对竞争态势进行更为深入的分析，包括但不限于市场份额、产品特点、客户满意度等多个维度。通过深度的竞争分析，血容量扩充剂项目将能够更准确地把握市场脉搏，制定具有竞争力的血容量扩充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血容量扩充剂项目的发展具有直接的影响。我们将进行更为全面的法规和政策分析，了解行业发展中的潜在法律风险和合规挑战。通过充分了解和遵守相关法规，血容量扩充剂项目将确保在法律框架内合法合规运营，为血容量扩充剂项目的稳健发展提供有力支持。</w:t>
      </w:r>
    </w:p>
    <w:p>
      <w:pPr>
        <w:pStyle w:val="Heading2"/>
        <w:ind w:firstLine="560" w:firstLineChars="200"/>
        <w:rPr>
          <w:rFonts w:ascii="仿宋" w:eastAsia="仿宋" w:hAnsi="仿宋" w:cs="仿宋" w:hint="eastAsia"/>
          <w:sz w:val="28"/>
          <w:lang w:eastAsia="zh-CN"/>
        </w:rPr>
      </w:pPr>
      <w:bookmarkStart w:id="4" w:name="_Toc19770"/>
      <w:r>
        <w:rPr>
          <w:rFonts w:ascii="仿宋" w:eastAsia="仿宋" w:hAnsi="仿宋" w:cs="仿宋" w:hint="eastAsia"/>
          <w:sz w:val="28"/>
          <w:lang w:eastAsia="zh-CN"/>
        </w:rPr>
        <w:t>(二)、血容量扩充剂项目建设必要性分析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建设的迫切性源于对行业发展趋势的深刻洞察。我们正处于一个行业变革的时代，科技创新、数字化转型成为企业发展的关键动力。血容量扩充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建设不仅仅是为了跟上潮流，更是为了通过技术创新推动企业的持续发展。通过引入先进的技术和解决方案，血容量扩充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血容量扩充剂项目的建设成为必然选择，通过提高产品质量、拓展服务领域，从而在竞争中获得更多的机会。血容量扩充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血容量扩充剂项目建设的必要性体现在对客户需求更精准的满足。通过血容量扩充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建设的背后是对企业持续创新的追求。只有通过不断创新，企业才能在竞争中立于不败之地。血容量扩充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6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15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的技术管理特点体现在其创新导向。通过引入最先进的技术趋势和解决方案，血容量扩充剂项目致力于提升科技含量、提高质量和效率水平。这意味着我们将采用最新的工具和方法，确保血容量扩充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容量扩充剂项目技术管理的显著特征。通过整合不同领域的技术资源，我们实现了跨学科的协同工作。这有助于优化技术架构，提高整体效能。此外，整合性策略还促进了不同技术团队之间的紧密沟通和高效合作，确保血容量扩充剂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容量扩充剂项目所采用的技术。通过不断优化技术方案，血容量扩充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血容量扩充剂项目团队将在血容量扩充剂项目初期识别可能的技术风险，并采取相应的预防和应对措施。通过建立健全的风险评估机制，血容量扩充剂项目能够在实施过程中及时发现并解决潜在的技术问题，保障血容量扩充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容量扩充剂项目中，技术将成为血容量扩充剂项目成功的有力支持。这一深度剖析揭示了技术管理在血容量扩充剂项目实施中的关键作用，为血容量扩充剂项目的技术基础奠定了坚实的基础。</w:t>
      </w:r>
    </w:p>
    <w:p>
      <w:pPr>
        <w:pStyle w:val="Heading2"/>
        <w:ind w:firstLine="560" w:firstLineChars="200"/>
        <w:rPr>
          <w:rFonts w:ascii="仿宋" w:eastAsia="仿宋" w:hAnsi="仿宋" w:cs="仿宋" w:hint="eastAsia"/>
          <w:sz w:val="28"/>
          <w:lang w:eastAsia="zh-CN"/>
        </w:rPr>
      </w:pPr>
      <w:bookmarkStart w:id="7" w:name="_Toc22520"/>
      <w:r>
        <w:rPr>
          <w:rFonts w:ascii="仿宋" w:eastAsia="仿宋" w:hAnsi="仿宋" w:cs="仿宋" w:hint="eastAsia"/>
          <w:sz w:val="28"/>
          <w:lang w:eastAsia="zh-CN"/>
        </w:rPr>
        <w:t>(二)、血容量扩充剂项目工艺技术设计方案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容量扩充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容量扩充剂项目将严格按照相关行业规范要求进行组织。通过有效控制产品质量，血容量扩充剂项目将致力于为顾客提供优质的血容量扩充剂项目产品和良好的服务。这体现了血容量扩充剂项目对于生产活动合规性和质量标准的高度重视，为血容量扩充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容量扩充剂项目注重生态效益和清洁生产原则。血容量扩充剂项目建设将紧密结合地方特色经济发展，与社会经济发展规划和区域环境保护规划方案相协调一致。通过与当地区域自然生态系统的结合，血容量扩充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血容量扩充剂项目产品具有多样化的客户需求和个性化的特点。因此，血容量扩充剂项目产品规格品种多样，且单批生产数量较小。为满足这一特点，血容量扩充剂项目承办单位将建设先进的柔性制造生产线。通过广泛应用柔性制造技术，血容量扩充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血容量扩充剂项目采用的技术具有较高的技术含量和自动化水平，处于国内先进水平。这一技术选用不仅体现了对生产效率、质量和环境友好性的高标准要求，同时为血容量扩充剂项目的可持续发展奠定了坚实的基础。</w:t>
      </w:r>
    </w:p>
    <w:p>
      <w:pPr>
        <w:pStyle w:val="Heading2"/>
        <w:ind w:firstLine="560" w:firstLineChars="200"/>
        <w:rPr>
          <w:rFonts w:ascii="仿宋" w:eastAsia="仿宋" w:hAnsi="仿宋" w:cs="仿宋" w:hint="eastAsia"/>
          <w:sz w:val="28"/>
          <w:lang w:eastAsia="zh-CN"/>
        </w:rPr>
      </w:pPr>
      <w:bookmarkStart w:id="8" w:name="_Toc18843"/>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为确保血容量扩充剂项目的高效生产和技术实施，我们制定了一套精心设计的设备选型方案，以满足血容量扩充剂项目生产、质量和环保的要求。该方案的主要特点如下：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血容量扩充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针对血容量扩充剂项目产品的多样性和小批量生产的特点，我们将建设柔性制造生产线。通过在设备选型中考虑柔性制造技术，可以灵活应对不同产品规格和生产需求，实现生产线的高度灵活性和适应性。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3254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914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血容量扩充剂项目的主要产品是XXXX，预计年产值为XXX万元。这一产品在市场中占据着重要的地位，其广泛的应用范围使得该血容量扩充剂项目的市场前景非常广阔。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产业生态系统中，血容量扩充剂项目的xxx产品作为重要的原材料之一，将在多个领域发挥关键作用。其在建筑、交通、能源等方面的广泛应用将为整个产业链提供强大的支持，形成产业协同效应。血容量扩充剂项目的年产值XXX万XXX万XXX万万元不仅反映了其在市场上的巨大潜力，更预示着它对国民经济的积极贡献。这种关联度高、涉及面广的产业关系，使得该血容量扩充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3101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总征地面积为XXXX平方米，相当于约XX.XX亩，其中净用地面积为XXXX平方米，红线范围内相当于约XX.XX亩。这一用地规模充分考虑了血容量扩充剂项目的建设需求，保障了血容量扩充剂项目在合适的空间内得以充分发展。血容量扩充剂项目规划的总建筑面积为XXXX平方米，其中主体工程建设占XXXX平方米，计容建筑面积达XXXX平方米。预计建筑工程的投资将达到XXXX万元，为血容量扩充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计划购置的设备共计XXXX台（套），设备购置费用为XXXX万元。这一设备购置计划充分考虑到血容量扩充剂项目的生产需求和技术要求，确保了血容量扩充剂项目在生产运营中具备先进的技术装备和高效的生产能力。设备的合理配置将为血容量扩充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血容量扩充剂项目计划总投资为XXXX万元，预计年实现营业收入为XXXX万元。这一产能规模的设定旨在确保血容量扩充剂项目能够在投资与回报之间取得平衡，实现长期可持续的发展。血容量扩充剂项目的总投资充分考虑到各个方面的需求，包括用地建设、设备购置等多个环节，以确保血容量扩充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408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7421"/>
      <w:r>
        <w:rPr>
          <w:rFonts w:ascii="仿宋" w:eastAsia="仿宋" w:hAnsi="仿宋" w:cs="仿宋" w:hint="eastAsia"/>
          <w:lang w:eastAsia="zh-CN"/>
        </w:rPr>
        <w:t>(一)、血容量扩充剂行业分析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行业一直以来都是市场的关注焦点。行业内的发展趋势、竞争态势以及潜在机会都对血容量扩充剂项目的推进产生深远的影响。通过深入研究行业的整体概貌，我们将更好地理解行业的核心特征，为血容量扩充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容量扩充剂行业，技术一直是推动创新和发展的关键因素。我们将对当前技术趋势进行详尽分析，包括但不限于人工智能、大数据应用、先进制造技术等。这有助于血容量扩充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容量扩充剂项目成功的基础。我们将对主要竞争对手进行深入研究，包括其市场份额、产品特点、市场定位等。通过全面了解竞争对手的优势和劣势，血容量扩充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9781"/>
      <w:r>
        <w:rPr>
          <w:rFonts w:ascii="仿宋" w:eastAsia="仿宋" w:hAnsi="仿宋" w:cs="仿宋" w:hint="eastAsia"/>
          <w:sz w:val="28"/>
          <w:lang w:eastAsia="zh-CN"/>
        </w:rPr>
        <w:t>(二)、血容量扩充剂市场分析预测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容量扩充剂市场未来的增长趋势。这包括市场的整体规模、各细分领域的发展趋势等。血容量扩充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容量扩充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血容量扩充剂项目实施过程中需要充分考虑的因素。我们将对市场风险进行全面评估，包括但不限于政策法规风险、市场竞争风险、技术变革风险等。通过对潜在风险的深入分析，血容量扩充剂项目可以制定相应的风险缓解策略，降低不确定性对血容量扩充剂项目的影响。</w:t>
      </w:r>
    </w:p>
    <w:p>
      <w:pPr>
        <w:pStyle w:val="Heading1"/>
        <w:ind w:firstLine="560" w:firstLineChars="200"/>
        <w:rPr>
          <w:rFonts w:ascii="仿宋" w:eastAsia="仿宋" w:hAnsi="仿宋" w:cs="仿宋" w:hint="eastAsia"/>
          <w:sz w:val="28"/>
          <w:lang w:eastAsia="zh-CN"/>
        </w:rPr>
      </w:pPr>
      <w:bookmarkStart w:id="15" w:name="_Toc5425"/>
      <w:r>
        <w:rPr>
          <w:rFonts w:ascii="仿宋" w:eastAsia="仿宋" w:hAnsi="仿宋" w:cs="仿宋" w:hint="eastAsia"/>
          <w:sz w:val="28"/>
          <w:lang w:eastAsia="zh-CN"/>
        </w:rPr>
        <w:t>五、血容量扩充剂项目绩效评估</w:t>
      </w:r>
      <w:bookmarkEnd w:id="15"/>
    </w:p>
    <w:p>
      <w:pPr>
        <w:pStyle w:val="Heading2"/>
        <w:rPr>
          <w:rFonts w:ascii="仿宋" w:eastAsia="仿宋" w:hAnsi="仿宋" w:cs="仿宋" w:hint="eastAsia"/>
          <w:lang w:eastAsia="zh-CN"/>
        </w:rPr>
      </w:pPr>
      <w:bookmarkStart w:id="16" w:name="_Toc30001"/>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血容量扩充剂项目中，我们设计了一套全面的绩效评估指标，以确保血容量扩充剂项目的可控和成功交付。这些指标跨足血容量扩充剂项目目标、成本、进度和质量等多个维度，为我们提供了全面洞察血容量扩充剂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目标达成率是我们关注的首要指标。我们设定了明确的目标，并通过定期监测和评估，迅速发现并应对潜在的目标偏差。这为血容量扩充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成本绩效是另一个核心关注点。通过实际成本与预算成本的对比分析，我们深入了解成本差异的原因，及时调整资源分配，保持血容量扩充剂项目在经济效益方面的合理水平。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容量扩充剂项目进度作为关键的绩效指标之一，得到了精心的关注。我们制定了详细的血容量扩充剂项目进度计划，并设立了进度符合度指标，确保实际进度与计划进度保持一致。这使我们能够快速发现和解决潜在的进度问题，保持血容量扩充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血容量扩充剂项目绩效的不可或缺的一环。我们引入了一系列的质量标准和客户满意度指标，以确保血容量扩充剂项目交付的成果在质量上达到或超越预期水平。通过持续监测这些指标，我们努力提升血容量扩充剂项目整体质量水平，为血容量扩充剂项目的成功交付提供有力保障。通过这些科学且全面的绩效评估，我们能够更好地引导血容量扩充剂项目的持续改进，确保血容量扩充剂项目目标的顺利达成。</w:t>
      </w:r>
    </w:p>
    <w:p>
      <w:pPr>
        <w:pStyle w:val="Heading2"/>
        <w:ind w:firstLine="560" w:firstLineChars="200"/>
        <w:rPr>
          <w:rFonts w:ascii="仿宋" w:eastAsia="仿宋" w:hAnsi="仿宋" w:cs="仿宋" w:hint="eastAsia"/>
          <w:sz w:val="28"/>
          <w:lang w:eastAsia="zh-CN"/>
        </w:rPr>
      </w:pPr>
      <w:bookmarkStart w:id="17" w:name="_Toc25878"/>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绩效评估是血容量扩充剂项目中的关键环节，为确保血容量扩充剂项目达到预期目标，我们采用了多层次、多维度的绩效评估方法。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血容量扩充剂项目的战略目标对齐，确保每个决策和行动都与血容量扩充剂项目整体目标保持一致。团队会定期召开战略对齐会议，审视当前工作与血容量扩充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血容量扩充剂项目进度、质量、成本和风险等方面。这些指标通过数据收集和分析，为血容量扩充剂项目管理团队提供了客观的评估依据。例如，我们通过血容量扩充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绩效评估不仅仅停留在血容量扩充剂项目内部，还考虑了血容量扩充剂项目对外部环境的影响。我们定期进行干系人满意度调查，以了解各利益相关方对血容量扩充剂项目的期望和满意度，并及时做出调整。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这种多层次、多角度的绩效评估方法，使得我们能够全面了解血容量扩充剂项目的运行状态，及时做出调整，确保血容量扩充剂项目在不断变化的环境中保持稳健前行。</w:t>
      </w:r>
    </w:p>
    <w:p>
      <w:pPr>
        <w:pStyle w:val="Heading2"/>
        <w:ind w:firstLine="560" w:firstLineChars="200"/>
        <w:rPr>
          <w:rFonts w:ascii="仿宋" w:eastAsia="仿宋" w:hAnsi="仿宋" w:cs="仿宋" w:hint="eastAsia"/>
          <w:sz w:val="28"/>
          <w:lang w:eastAsia="zh-CN"/>
        </w:rPr>
      </w:pPr>
      <w:bookmarkStart w:id="18" w:name="_Toc43"/>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为了确保血容量扩充剂项目的有效管理和不断优化，我们采用了精心设计的绩效评估周期。这个周期旨在实现灵活、实时和全面的评估，以适应血容量扩充剂项目执行中的各种挑战。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血容量扩充剂项目的不同需求，分为短期、中期和长期。短期评估关注每个迭代或工作周期，以及时发现和解决当前任务中的问题。中期评估涵盖几个迭代，深入了解整体血容量扩充剂项目的趋势和性能。长期评估则着眼于整个血容量扩充剂项目阶段，确保血容量扩充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血容量扩充剂项目管理工具和协作平台，团队成员能够随时更新和分享血容量扩充剂项目数据。这种实时性的反馈机制使我们能够及时察觉潜在问题，快速调整，保持血容量扩充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血容量扩充剂项目的决策制定密不可分。每个周期的血容量扩充剂项目回顾会议成为集体总结经验、识别问题深层次原因并找到创新解决方案的平台。这种定期的反思与调整机制使血容量扩充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4399"/>
      <w:r>
        <w:rPr>
          <w:rFonts w:ascii="仿宋" w:eastAsia="仿宋" w:hAnsi="仿宋" w:cs="仿宋" w:hint="eastAsia"/>
          <w:sz w:val="28"/>
          <w:lang w:eastAsia="zh-CN"/>
        </w:rPr>
        <w:t>六、血容量扩充剂项目概论</w:t>
      </w:r>
      <w:bookmarkEnd w:id="19"/>
    </w:p>
    <w:p>
      <w:pPr>
        <w:pStyle w:val="Heading2"/>
        <w:rPr>
          <w:rFonts w:ascii="仿宋" w:eastAsia="仿宋" w:hAnsi="仿宋" w:cs="仿宋" w:hint="eastAsia"/>
          <w:lang w:eastAsia="zh-CN"/>
        </w:rPr>
      </w:pPr>
      <w:bookmarkStart w:id="20" w:name="_Toc7851"/>
      <w:r>
        <w:rPr>
          <w:rFonts w:ascii="仿宋" w:eastAsia="仿宋" w:hAnsi="仿宋" w:cs="仿宋" w:hint="eastAsia"/>
          <w:lang w:eastAsia="zh-CN"/>
        </w:rPr>
        <w:t>(一)、血容量扩充剂项目概况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https://d.book118.com/777143132016006030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血容量扩充剂项目规划设计方案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7F72D0"/>
    <w:rsid w:val="167F72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14313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2024-01-07T03:52:00Z</dcterms:created>
  <dcterms:modified xsi:type="dcterms:W3CDTF">2024-01-07T03:53:06Z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6BF20EFEB9064E7FA09788D97F323AC9_11</vt:lpwstr>
  </property>
  <property fmtid="{D5CDD505-2E9C-101B-9397-08002B2CF9AE}" pid="3" name="KSOProductBuildVer">
    <vt:lpwstr>2052-12.1.0.16120</vt:lpwstr>
  </property>
</Properties>
</file>