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二级稳压装置项目规划设计蓝图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92" w:history="1">
        <w:r>
          <w:rPr>
            <w:rFonts w:ascii="仿宋" w:eastAsia="仿宋" w:hAnsi="仿宋" w:cs="仿宋" w:hint="eastAsia"/>
            <w:lang w:eastAsia="zh-CN"/>
          </w:rPr>
          <w:t>序言</w:t>
        </w:r>
        <w:r>
          <w:tab/>
        </w:r>
        <w:r>
          <w:fldChar w:fldCharType="begin"/>
        </w:r>
        <w:r>
          <w:instrText xml:space="preserve"> PAGEREF _Toc14892 \h </w:instrText>
        </w:r>
        <w:r>
          <w:fldChar w:fldCharType="separate"/>
        </w:r>
        <w:r>
          <w:t>3</w:t>
        </w:r>
        <w:r>
          <w:fldChar w:fldCharType="end"/>
        </w:r>
      </w:hyperlink>
    </w:p>
    <w:p>
      <w:pPr>
        <w:pStyle w:val="TOC1"/>
        <w:tabs>
          <w:tab w:val="right" w:leader="dot" w:pos="8306"/>
        </w:tabs>
      </w:pPr>
      <w:hyperlink w:anchor="_Toc18658" w:history="1">
        <w:r>
          <w:rPr>
            <w:rFonts w:ascii="仿宋" w:eastAsia="仿宋" w:hAnsi="仿宋" w:cs="仿宋" w:hint="eastAsia"/>
            <w:lang w:eastAsia="zh-CN"/>
          </w:rPr>
          <w:t>一、二级稳压装置项目概论</w:t>
        </w:r>
        <w:r>
          <w:tab/>
        </w:r>
        <w:r>
          <w:fldChar w:fldCharType="begin"/>
        </w:r>
        <w:r>
          <w:instrText xml:space="preserve"> PAGEREF _Toc18658 \h </w:instrText>
        </w:r>
        <w:r>
          <w:fldChar w:fldCharType="separate"/>
        </w:r>
        <w:r>
          <w:t>3</w:t>
        </w:r>
        <w:r>
          <w:fldChar w:fldCharType="end"/>
        </w:r>
      </w:hyperlink>
    </w:p>
    <w:p>
      <w:pPr>
        <w:pStyle w:val="TOC2"/>
        <w:tabs>
          <w:tab w:val="right" w:leader="dot" w:pos="8306"/>
        </w:tabs>
      </w:pPr>
      <w:hyperlink w:anchor="_Toc30172" w:history="1">
        <w:r>
          <w:rPr>
            <w:rFonts w:ascii="仿宋" w:eastAsia="仿宋" w:hAnsi="仿宋" w:cs="仿宋" w:hint="eastAsia"/>
            <w:lang w:eastAsia="zh-CN"/>
          </w:rPr>
          <w:t>(一)、二级稳压装置项目概况</w:t>
        </w:r>
        <w:r>
          <w:tab/>
        </w:r>
        <w:r>
          <w:fldChar w:fldCharType="begin"/>
        </w:r>
        <w:r>
          <w:instrText xml:space="preserve"> PAGEREF _Toc30172 \h </w:instrText>
        </w:r>
        <w:r>
          <w:fldChar w:fldCharType="separate"/>
        </w:r>
        <w:r>
          <w:t>3</w:t>
        </w:r>
        <w:r>
          <w:fldChar w:fldCharType="end"/>
        </w:r>
      </w:hyperlink>
    </w:p>
    <w:p>
      <w:pPr>
        <w:pStyle w:val="TOC2"/>
        <w:tabs>
          <w:tab w:val="right" w:leader="dot" w:pos="8306"/>
        </w:tabs>
      </w:pPr>
      <w:hyperlink w:anchor="_Toc12042" w:history="1">
        <w:r>
          <w:rPr>
            <w:rFonts w:ascii="仿宋" w:eastAsia="仿宋" w:hAnsi="仿宋" w:cs="仿宋" w:hint="eastAsia"/>
            <w:lang w:eastAsia="zh-CN"/>
          </w:rPr>
          <w:t>(二)、二级稳压装置项目目标</w:t>
        </w:r>
        <w:r>
          <w:tab/>
        </w:r>
        <w:r>
          <w:fldChar w:fldCharType="begin"/>
        </w:r>
        <w:r>
          <w:instrText xml:space="preserve"> PAGEREF _Toc12042 \h </w:instrText>
        </w:r>
        <w:r>
          <w:fldChar w:fldCharType="separate"/>
        </w:r>
        <w:r>
          <w:t>5</w:t>
        </w:r>
        <w:r>
          <w:fldChar w:fldCharType="end"/>
        </w:r>
      </w:hyperlink>
    </w:p>
    <w:p>
      <w:pPr>
        <w:pStyle w:val="TOC2"/>
        <w:tabs>
          <w:tab w:val="right" w:leader="dot" w:pos="8306"/>
        </w:tabs>
      </w:pPr>
      <w:hyperlink w:anchor="_Toc8415" w:history="1">
        <w:r>
          <w:rPr>
            <w:rFonts w:ascii="仿宋" w:eastAsia="仿宋" w:hAnsi="仿宋" w:cs="仿宋" w:hint="eastAsia"/>
            <w:lang w:eastAsia="zh-CN"/>
          </w:rPr>
          <w:t>(三)、二级稳压装置项目提出的理由</w:t>
        </w:r>
        <w:r>
          <w:tab/>
        </w:r>
        <w:r>
          <w:fldChar w:fldCharType="begin"/>
        </w:r>
        <w:r>
          <w:instrText xml:space="preserve"> PAGEREF _Toc8415 \h </w:instrText>
        </w:r>
        <w:r>
          <w:fldChar w:fldCharType="separate"/>
        </w:r>
        <w:r>
          <w:t>6</w:t>
        </w:r>
        <w:r>
          <w:fldChar w:fldCharType="end"/>
        </w:r>
      </w:hyperlink>
    </w:p>
    <w:p>
      <w:pPr>
        <w:pStyle w:val="TOC2"/>
        <w:tabs>
          <w:tab w:val="right" w:leader="dot" w:pos="8306"/>
        </w:tabs>
      </w:pPr>
      <w:hyperlink w:anchor="_Toc6713" w:history="1">
        <w:r>
          <w:rPr>
            <w:rFonts w:ascii="仿宋" w:eastAsia="仿宋" w:hAnsi="仿宋" w:cs="仿宋" w:hint="eastAsia"/>
            <w:lang w:eastAsia="zh-CN"/>
          </w:rPr>
          <w:t>(四)、二级稳压装置项目意义</w:t>
        </w:r>
        <w:r>
          <w:tab/>
        </w:r>
        <w:r>
          <w:fldChar w:fldCharType="begin"/>
        </w:r>
        <w:r>
          <w:instrText xml:space="preserve"> PAGEREF _Toc6713 \h </w:instrText>
        </w:r>
        <w:r>
          <w:fldChar w:fldCharType="separate"/>
        </w:r>
        <w:r>
          <w:t>8</w:t>
        </w:r>
        <w:r>
          <w:fldChar w:fldCharType="end"/>
        </w:r>
      </w:hyperlink>
    </w:p>
    <w:p>
      <w:pPr>
        <w:pStyle w:val="TOC2"/>
        <w:tabs>
          <w:tab w:val="right" w:leader="dot" w:pos="8306"/>
        </w:tabs>
      </w:pPr>
      <w:hyperlink w:anchor="_Toc3279" w:history="1">
        <w:r>
          <w:rPr>
            <w:rFonts w:ascii="仿宋" w:eastAsia="仿宋" w:hAnsi="仿宋" w:cs="仿宋" w:hint="eastAsia"/>
            <w:lang w:eastAsia="zh-CN"/>
          </w:rPr>
          <w:t>(五)、二级稳压装置项目背景</w:t>
        </w:r>
        <w:r>
          <w:tab/>
        </w:r>
        <w:r>
          <w:fldChar w:fldCharType="begin"/>
        </w:r>
        <w:r>
          <w:instrText xml:space="preserve"> PAGEREF _Toc3279 \h </w:instrText>
        </w:r>
        <w:r>
          <w:fldChar w:fldCharType="separate"/>
        </w:r>
        <w:r>
          <w:t>9</w:t>
        </w:r>
        <w:r>
          <w:fldChar w:fldCharType="end"/>
        </w:r>
      </w:hyperlink>
    </w:p>
    <w:p>
      <w:pPr>
        <w:pStyle w:val="TOC1"/>
        <w:tabs>
          <w:tab w:val="right" w:leader="dot" w:pos="8306"/>
        </w:tabs>
      </w:pPr>
      <w:hyperlink w:anchor="_Toc30606" w:history="1">
        <w:r>
          <w:rPr>
            <w:rFonts w:ascii="仿宋" w:eastAsia="仿宋" w:hAnsi="仿宋" w:cs="仿宋" w:hint="eastAsia"/>
            <w:lang w:eastAsia="zh-CN"/>
          </w:rPr>
          <w:t>二、二级稳压装置项目选址可行性分析</w:t>
        </w:r>
        <w:r>
          <w:tab/>
        </w:r>
        <w:r>
          <w:fldChar w:fldCharType="begin"/>
        </w:r>
        <w:r>
          <w:instrText xml:space="preserve"> PAGEREF _Toc30606 \h </w:instrText>
        </w:r>
        <w:r>
          <w:fldChar w:fldCharType="separate"/>
        </w:r>
        <w:r>
          <w:t>10</w:t>
        </w:r>
        <w:r>
          <w:fldChar w:fldCharType="end"/>
        </w:r>
      </w:hyperlink>
    </w:p>
    <w:p>
      <w:pPr>
        <w:pStyle w:val="TOC2"/>
        <w:tabs>
          <w:tab w:val="right" w:leader="dot" w:pos="8306"/>
        </w:tabs>
      </w:pPr>
      <w:hyperlink w:anchor="_Toc5244" w:history="1">
        <w:r>
          <w:rPr>
            <w:rFonts w:ascii="仿宋" w:eastAsia="仿宋" w:hAnsi="仿宋" w:cs="仿宋" w:hint="eastAsia"/>
            <w:lang w:eastAsia="zh-CN"/>
          </w:rPr>
          <w:t>(一)、二级稳压装置项目选址</w:t>
        </w:r>
        <w:r>
          <w:tab/>
        </w:r>
        <w:r>
          <w:fldChar w:fldCharType="begin"/>
        </w:r>
        <w:r>
          <w:instrText xml:space="preserve"> PAGEREF _Toc5244 \h </w:instrText>
        </w:r>
        <w:r>
          <w:fldChar w:fldCharType="separate"/>
        </w:r>
        <w:r>
          <w:t>10</w:t>
        </w:r>
        <w:r>
          <w:fldChar w:fldCharType="end"/>
        </w:r>
      </w:hyperlink>
    </w:p>
    <w:p>
      <w:pPr>
        <w:pStyle w:val="TOC2"/>
        <w:tabs>
          <w:tab w:val="right" w:leader="dot" w:pos="8306"/>
        </w:tabs>
      </w:pPr>
      <w:hyperlink w:anchor="_Toc30753" w:history="1">
        <w:r>
          <w:rPr>
            <w:rFonts w:ascii="仿宋" w:eastAsia="仿宋" w:hAnsi="仿宋" w:cs="仿宋" w:hint="eastAsia"/>
            <w:lang w:eastAsia="zh-CN"/>
          </w:rPr>
          <w:t>(二)、用地控制指标</w:t>
        </w:r>
        <w:r>
          <w:tab/>
        </w:r>
        <w:r>
          <w:fldChar w:fldCharType="begin"/>
        </w:r>
        <w:r>
          <w:instrText xml:space="preserve"> PAGEREF _Toc30753 \h </w:instrText>
        </w:r>
        <w:r>
          <w:fldChar w:fldCharType="separate"/>
        </w:r>
        <w:r>
          <w:t>10</w:t>
        </w:r>
        <w:r>
          <w:fldChar w:fldCharType="end"/>
        </w:r>
      </w:hyperlink>
    </w:p>
    <w:p>
      <w:pPr>
        <w:pStyle w:val="TOC2"/>
        <w:tabs>
          <w:tab w:val="right" w:leader="dot" w:pos="8306"/>
        </w:tabs>
      </w:pPr>
      <w:hyperlink w:anchor="_Toc26651" w:history="1">
        <w:r>
          <w:rPr>
            <w:rFonts w:ascii="仿宋" w:eastAsia="仿宋" w:hAnsi="仿宋" w:cs="仿宋" w:hint="eastAsia"/>
            <w:lang w:eastAsia="zh-CN"/>
          </w:rPr>
          <w:t>(三)、节约用地措施</w:t>
        </w:r>
        <w:r>
          <w:tab/>
        </w:r>
        <w:r>
          <w:fldChar w:fldCharType="begin"/>
        </w:r>
        <w:r>
          <w:instrText xml:space="preserve"> PAGEREF _Toc26651 \h </w:instrText>
        </w:r>
        <w:r>
          <w:fldChar w:fldCharType="separate"/>
        </w:r>
        <w:r>
          <w:t>12</w:t>
        </w:r>
        <w:r>
          <w:fldChar w:fldCharType="end"/>
        </w:r>
      </w:hyperlink>
    </w:p>
    <w:p>
      <w:pPr>
        <w:pStyle w:val="TOC2"/>
        <w:tabs>
          <w:tab w:val="right" w:leader="dot" w:pos="8306"/>
        </w:tabs>
      </w:pPr>
      <w:hyperlink w:anchor="_Toc10463" w:history="1">
        <w:r>
          <w:rPr>
            <w:rFonts w:ascii="仿宋" w:eastAsia="仿宋" w:hAnsi="仿宋" w:cs="仿宋" w:hint="eastAsia"/>
            <w:lang w:eastAsia="zh-CN"/>
          </w:rPr>
          <w:t>(四)、总图布置方案</w:t>
        </w:r>
        <w:r>
          <w:tab/>
        </w:r>
        <w:r>
          <w:fldChar w:fldCharType="begin"/>
        </w:r>
        <w:r>
          <w:instrText xml:space="preserve"> PAGEREF _Toc10463 \h </w:instrText>
        </w:r>
        <w:r>
          <w:fldChar w:fldCharType="separate"/>
        </w:r>
        <w:r>
          <w:t>13</w:t>
        </w:r>
        <w:r>
          <w:fldChar w:fldCharType="end"/>
        </w:r>
      </w:hyperlink>
    </w:p>
    <w:p>
      <w:pPr>
        <w:pStyle w:val="TOC2"/>
        <w:tabs>
          <w:tab w:val="right" w:leader="dot" w:pos="8306"/>
        </w:tabs>
      </w:pPr>
      <w:hyperlink w:anchor="_Toc20521" w:history="1">
        <w:r>
          <w:rPr>
            <w:rFonts w:ascii="仿宋" w:eastAsia="仿宋" w:hAnsi="仿宋" w:cs="仿宋" w:hint="eastAsia"/>
            <w:lang w:eastAsia="zh-CN"/>
          </w:rPr>
          <w:t>(五)、选址综合评价</w:t>
        </w:r>
        <w:r>
          <w:tab/>
        </w:r>
        <w:r>
          <w:fldChar w:fldCharType="begin"/>
        </w:r>
        <w:r>
          <w:instrText xml:space="preserve"> PAGEREF _Toc20521 \h </w:instrText>
        </w:r>
        <w:r>
          <w:fldChar w:fldCharType="separate"/>
        </w:r>
        <w:r>
          <w:t>14</w:t>
        </w:r>
        <w:r>
          <w:fldChar w:fldCharType="end"/>
        </w:r>
      </w:hyperlink>
    </w:p>
    <w:p>
      <w:pPr>
        <w:pStyle w:val="TOC1"/>
        <w:tabs>
          <w:tab w:val="right" w:leader="dot" w:pos="8306"/>
        </w:tabs>
      </w:pPr>
      <w:hyperlink w:anchor="_Toc2679" w:history="1">
        <w:r>
          <w:rPr>
            <w:rFonts w:ascii="仿宋" w:eastAsia="仿宋" w:hAnsi="仿宋" w:cs="仿宋" w:hint="eastAsia"/>
            <w:lang w:eastAsia="zh-CN"/>
          </w:rPr>
          <w:t>三、二级稳压装置项目可持续发展</w:t>
        </w:r>
        <w:r>
          <w:tab/>
        </w:r>
        <w:r>
          <w:fldChar w:fldCharType="begin"/>
        </w:r>
        <w:r>
          <w:instrText xml:space="preserve"> PAGEREF _Toc2679 \h </w:instrText>
        </w:r>
        <w:r>
          <w:fldChar w:fldCharType="separate"/>
        </w:r>
        <w:r>
          <w:t>15</w:t>
        </w:r>
        <w:r>
          <w:fldChar w:fldCharType="end"/>
        </w:r>
      </w:hyperlink>
    </w:p>
    <w:p>
      <w:pPr>
        <w:pStyle w:val="TOC2"/>
        <w:tabs>
          <w:tab w:val="right" w:leader="dot" w:pos="8306"/>
        </w:tabs>
      </w:pPr>
      <w:hyperlink w:anchor="_Toc17464" w:history="1">
        <w:r>
          <w:rPr>
            <w:rFonts w:ascii="仿宋" w:eastAsia="仿宋" w:hAnsi="仿宋" w:cs="仿宋" w:hint="eastAsia"/>
            <w:lang w:eastAsia="zh-CN"/>
          </w:rPr>
          <w:t>(一)、可持续战略与实践</w:t>
        </w:r>
        <w:r>
          <w:tab/>
        </w:r>
        <w:r>
          <w:fldChar w:fldCharType="begin"/>
        </w:r>
        <w:r>
          <w:instrText xml:space="preserve"> PAGEREF _Toc17464 \h </w:instrText>
        </w:r>
        <w:r>
          <w:fldChar w:fldCharType="separate"/>
        </w:r>
        <w:r>
          <w:t>15</w:t>
        </w:r>
        <w:r>
          <w:fldChar w:fldCharType="end"/>
        </w:r>
      </w:hyperlink>
    </w:p>
    <w:p>
      <w:pPr>
        <w:pStyle w:val="TOC2"/>
        <w:tabs>
          <w:tab w:val="right" w:leader="dot" w:pos="8306"/>
        </w:tabs>
      </w:pPr>
      <w:hyperlink w:anchor="_Toc12648" w:history="1">
        <w:r>
          <w:rPr>
            <w:rFonts w:ascii="仿宋" w:eastAsia="仿宋" w:hAnsi="仿宋" w:cs="仿宋" w:hint="eastAsia"/>
            <w:lang w:eastAsia="zh-CN"/>
          </w:rPr>
          <w:t>(二)、环保与社会责任</w:t>
        </w:r>
        <w:r>
          <w:tab/>
        </w:r>
        <w:r>
          <w:fldChar w:fldCharType="begin"/>
        </w:r>
        <w:r>
          <w:instrText xml:space="preserve"> PAGEREF _Toc12648 \h </w:instrText>
        </w:r>
        <w:r>
          <w:fldChar w:fldCharType="separate"/>
        </w:r>
        <w:r>
          <w:t>16</w:t>
        </w:r>
        <w:r>
          <w:fldChar w:fldCharType="end"/>
        </w:r>
      </w:hyperlink>
    </w:p>
    <w:p>
      <w:pPr>
        <w:pStyle w:val="TOC1"/>
        <w:tabs>
          <w:tab w:val="right" w:leader="dot" w:pos="8306"/>
        </w:tabs>
      </w:pPr>
      <w:hyperlink w:anchor="_Toc23860" w:history="1">
        <w:r>
          <w:rPr>
            <w:rFonts w:ascii="仿宋" w:eastAsia="仿宋" w:hAnsi="仿宋" w:cs="仿宋" w:hint="eastAsia"/>
            <w:lang w:eastAsia="zh-CN"/>
          </w:rPr>
          <w:t>四、二级稳压装置项目建设背景及必要性分析</w:t>
        </w:r>
        <w:r>
          <w:tab/>
        </w:r>
        <w:r>
          <w:fldChar w:fldCharType="begin"/>
        </w:r>
        <w:r>
          <w:instrText xml:space="preserve"> PAGEREF _Toc23860 \h </w:instrText>
        </w:r>
        <w:r>
          <w:fldChar w:fldCharType="separate"/>
        </w:r>
        <w:r>
          <w:t>17</w:t>
        </w:r>
        <w:r>
          <w:fldChar w:fldCharType="end"/>
        </w:r>
      </w:hyperlink>
    </w:p>
    <w:p>
      <w:pPr>
        <w:pStyle w:val="TOC2"/>
        <w:tabs>
          <w:tab w:val="right" w:leader="dot" w:pos="8306"/>
        </w:tabs>
      </w:pPr>
      <w:hyperlink w:anchor="_Toc30632" w:history="1">
        <w:r>
          <w:rPr>
            <w:rFonts w:ascii="仿宋" w:eastAsia="仿宋" w:hAnsi="仿宋" w:cs="仿宋" w:hint="eastAsia"/>
            <w:lang w:eastAsia="zh-CN"/>
          </w:rPr>
          <w:t>(一)、二级稳压装置项目背景分析</w:t>
        </w:r>
        <w:r>
          <w:tab/>
        </w:r>
        <w:r>
          <w:fldChar w:fldCharType="begin"/>
        </w:r>
        <w:r>
          <w:instrText xml:space="preserve"> PAGEREF _Toc30632 \h </w:instrText>
        </w:r>
        <w:r>
          <w:fldChar w:fldCharType="separate"/>
        </w:r>
        <w:r>
          <w:t>17</w:t>
        </w:r>
        <w:r>
          <w:fldChar w:fldCharType="end"/>
        </w:r>
      </w:hyperlink>
    </w:p>
    <w:p>
      <w:pPr>
        <w:pStyle w:val="TOC2"/>
        <w:tabs>
          <w:tab w:val="right" w:leader="dot" w:pos="8306"/>
        </w:tabs>
      </w:pPr>
      <w:hyperlink w:anchor="_Toc9971" w:history="1">
        <w:r>
          <w:rPr>
            <w:rFonts w:ascii="仿宋" w:eastAsia="仿宋" w:hAnsi="仿宋" w:cs="仿宋" w:hint="eastAsia"/>
            <w:lang w:eastAsia="zh-CN"/>
          </w:rPr>
          <w:t>(二)、二级稳压装置项目建设必要性分析</w:t>
        </w:r>
        <w:r>
          <w:tab/>
        </w:r>
        <w:r>
          <w:fldChar w:fldCharType="begin"/>
        </w:r>
        <w:r>
          <w:instrText xml:space="preserve"> PAGEREF _Toc9971 \h </w:instrText>
        </w:r>
        <w:r>
          <w:fldChar w:fldCharType="separate"/>
        </w:r>
        <w:r>
          <w:t>18</w:t>
        </w:r>
        <w:r>
          <w:fldChar w:fldCharType="end"/>
        </w:r>
      </w:hyperlink>
    </w:p>
    <w:p>
      <w:pPr>
        <w:pStyle w:val="TOC1"/>
        <w:tabs>
          <w:tab w:val="right" w:leader="dot" w:pos="8306"/>
        </w:tabs>
      </w:pPr>
      <w:hyperlink w:anchor="_Toc21644" w:history="1">
        <w:r>
          <w:rPr>
            <w:rFonts w:ascii="仿宋" w:eastAsia="仿宋" w:hAnsi="仿宋" w:cs="仿宋" w:hint="eastAsia"/>
            <w:lang w:eastAsia="zh-CN"/>
          </w:rPr>
          <w:t>五、工艺说明</w:t>
        </w:r>
        <w:r>
          <w:tab/>
        </w:r>
        <w:r>
          <w:fldChar w:fldCharType="begin"/>
        </w:r>
        <w:r>
          <w:instrText xml:space="preserve"> PAGEREF _Toc21644 \h </w:instrText>
        </w:r>
        <w:r>
          <w:fldChar w:fldCharType="separate"/>
        </w:r>
        <w:r>
          <w:t>20</w:t>
        </w:r>
        <w:r>
          <w:fldChar w:fldCharType="end"/>
        </w:r>
      </w:hyperlink>
    </w:p>
    <w:p>
      <w:pPr>
        <w:pStyle w:val="TOC2"/>
        <w:tabs>
          <w:tab w:val="right" w:leader="dot" w:pos="8306"/>
        </w:tabs>
      </w:pPr>
      <w:hyperlink w:anchor="_Toc13058" w:history="1">
        <w:r>
          <w:rPr>
            <w:rFonts w:ascii="仿宋" w:eastAsia="仿宋" w:hAnsi="仿宋" w:cs="仿宋" w:hint="eastAsia"/>
            <w:lang w:eastAsia="zh-CN"/>
          </w:rPr>
          <w:t>(一)、技术管理特点</w:t>
        </w:r>
        <w:r>
          <w:tab/>
        </w:r>
        <w:r>
          <w:fldChar w:fldCharType="begin"/>
        </w:r>
        <w:r>
          <w:instrText xml:space="preserve"> PAGEREF _Toc13058 \h </w:instrText>
        </w:r>
        <w:r>
          <w:fldChar w:fldCharType="separate"/>
        </w:r>
        <w:r>
          <w:t>20</w:t>
        </w:r>
        <w:r>
          <w:fldChar w:fldCharType="end"/>
        </w:r>
      </w:hyperlink>
    </w:p>
    <w:p>
      <w:pPr>
        <w:pStyle w:val="TOC2"/>
        <w:tabs>
          <w:tab w:val="right" w:leader="dot" w:pos="8306"/>
        </w:tabs>
      </w:pPr>
      <w:hyperlink w:anchor="_Toc21711" w:history="1">
        <w:r>
          <w:rPr>
            <w:rFonts w:ascii="仿宋" w:eastAsia="仿宋" w:hAnsi="仿宋" w:cs="仿宋" w:hint="eastAsia"/>
            <w:lang w:eastAsia="zh-CN"/>
          </w:rPr>
          <w:t>(二)、二级稳压装置项目工艺技术设计方案</w:t>
        </w:r>
        <w:r>
          <w:tab/>
        </w:r>
        <w:r>
          <w:fldChar w:fldCharType="begin"/>
        </w:r>
        <w:r>
          <w:instrText xml:space="preserve"> PAGEREF _Toc21711 \h </w:instrText>
        </w:r>
        <w:r>
          <w:fldChar w:fldCharType="separate"/>
        </w:r>
        <w:r>
          <w:t>21</w:t>
        </w:r>
        <w:r>
          <w:fldChar w:fldCharType="end"/>
        </w:r>
      </w:hyperlink>
    </w:p>
    <w:p>
      <w:pPr>
        <w:pStyle w:val="TOC2"/>
        <w:tabs>
          <w:tab w:val="right" w:leader="dot" w:pos="8306"/>
        </w:tabs>
      </w:pPr>
      <w:hyperlink w:anchor="_Toc7946" w:history="1">
        <w:r>
          <w:rPr>
            <w:rFonts w:ascii="仿宋" w:eastAsia="仿宋" w:hAnsi="仿宋" w:cs="仿宋" w:hint="eastAsia"/>
            <w:lang w:eastAsia="zh-CN"/>
          </w:rPr>
          <w:t>(三)、设备选型方案</w:t>
        </w:r>
        <w:r>
          <w:tab/>
        </w:r>
        <w:r>
          <w:fldChar w:fldCharType="begin"/>
        </w:r>
        <w:r>
          <w:instrText xml:space="preserve"> PAGEREF _Toc7946 \h </w:instrText>
        </w:r>
        <w:r>
          <w:fldChar w:fldCharType="separate"/>
        </w:r>
        <w:r>
          <w:t>22</w:t>
        </w:r>
        <w:r>
          <w:fldChar w:fldCharType="end"/>
        </w:r>
      </w:hyperlink>
    </w:p>
    <w:p>
      <w:pPr>
        <w:pStyle w:val="TOC1"/>
        <w:tabs>
          <w:tab w:val="right" w:leader="dot" w:pos="8306"/>
        </w:tabs>
      </w:pPr>
      <w:hyperlink w:anchor="_Toc15337" w:history="1">
        <w:r>
          <w:rPr>
            <w:rFonts w:ascii="仿宋" w:eastAsia="仿宋" w:hAnsi="仿宋" w:cs="仿宋" w:hint="eastAsia"/>
            <w:lang w:eastAsia="zh-CN"/>
          </w:rPr>
          <w:t>六、市场分析、调研</w:t>
        </w:r>
        <w:r>
          <w:tab/>
        </w:r>
        <w:r>
          <w:fldChar w:fldCharType="begin"/>
        </w:r>
        <w:r>
          <w:instrText xml:space="preserve"> PAGEREF _Toc15337 \h </w:instrText>
        </w:r>
        <w:r>
          <w:fldChar w:fldCharType="separate"/>
        </w:r>
        <w:r>
          <w:t>24</w:t>
        </w:r>
        <w:r>
          <w:fldChar w:fldCharType="end"/>
        </w:r>
      </w:hyperlink>
    </w:p>
    <w:p>
      <w:pPr>
        <w:pStyle w:val="TOC2"/>
        <w:tabs>
          <w:tab w:val="right" w:leader="dot" w:pos="8306"/>
        </w:tabs>
      </w:pPr>
      <w:hyperlink w:anchor="_Toc4937" w:history="1">
        <w:r>
          <w:rPr>
            <w:rFonts w:ascii="仿宋" w:eastAsia="仿宋" w:hAnsi="仿宋" w:cs="仿宋" w:hint="eastAsia"/>
            <w:lang w:eastAsia="zh-CN"/>
          </w:rPr>
          <w:t>(一)、二级稳压装置行业分析</w:t>
        </w:r>
        <w:r>
          <w:tab/>
        </w:r>
        <w:r>
          <w:fldChar w:fldCharType="begin"/>
        </w:r>
        <w:r>
          <w:instrText xml:space="preserve"> PAGEREF _Toc4937 \h </w:instrText>
        </w:r>
        <w:r>
          <w:fldChar w:fldCharType="separate"/>
        </w:r>
        <w:r>
          <w:t>24</w:t>
        </w:r>
        <w:r>
          <w:fldChar w:fldCharType="end"/>
        </w:r>
      </w:hyperlink>
    </w:p>
    <w:p>
      <w:pPr>
        <w:pStyle w:val="TOC2"/>
        <w:tabs>
          <w:tab w:val="right" w:leader="dot" w:pos="8306"/>
        </w:tabs>
      </w:pPr>
      <w:hyperlink w:anchor="_Toc24861" w:history="1">
        <w:r>
          <w:rPr>
            <w:rFonts w:ascii="仿宋" w:eastAsia="仿宋" w:hAnsi="仿宋" w:cs="仿宋" w:hint="eastAsia"/>
            <w:lang w:eastAsia="zh-CN"/>
          </w:rPr>
          <w:t>(二)、二级稳压装置市场分析预测</w:t>
        </w:r>
        <w:r>
          <w:tab/>
        </w:r>
        <w:r>
          <w:fldChar w:fldCharType="begin"/>
        </w:r>
        <w:r>
          <w:instrText xml:space="preserve"> PAGEREF _Toc24861 \h </w:instrText>
        </w:r>
        <w:r>
          <w:fldChar w:fldCharType="separate"/>
        </w:r>
        <w:r>
          <w:t>24</w:t>
        </w:r>
        <w:r>
          <w:fldChar w:fldCharType="end"/>
        </w:r>
      </w:hyperlink>
    </w:p>
    <w:p>
      <w:pPr>
        <w:pStyle w:val="TOC1"/>
        <w:tabs>
          <w:tab w:val="right" w:leader="dot" w:pos="8306"/>
        </w:tabs>
      </w:pPr>
      <w:hyperlink w:anchor="_Toc8694" w:history="1">
        <w:r>
          <w:rPr>
            <w:rFonts w:ascii="仿宋" w:eastAsia="仿宋" w:hAnsi="仿宋" w:cs="仿宋" w:hint="eastAsia"/>
            <w:lang w:eastAsia="zh-CN"/>
          </w:rPr>
          <w:t>七、二级稳压装置项目风险管理</w:t>
        </w:r>
        <w:r>
          <w:tab/>
        </w:r>
        <w:r>
          <w:fldChar w:fldCharType="begin"/>
        </w:r>
        <w:r>
          <w:instrText xml:space="preserve"> PAGEREF _Toc8694 \h </w:instrText>
        </w:r>
        <w:r>
          <w:fldChar w:fldCharType="separate"/>
        </w:r>
        <w:r>
          <w:t>25</w:t>
        </w:r>
        <w:r>
          <w:fldChar w:fldCharType="end"/>
        </w:r>
      </w:hyperlink>
    </w:p>
    <w:p>
      <w:pPr>
        <w:pStyle w:val="TOC2"/>
        <w:tabs>
          <w:tab w:val="right" w:leader="dot" w:pos="8306"/>
        </w:tabs>
      </w:pPr>
      <w:hyperlink w:anchor="_Toc11742" w:history="1">
        <w:r>
          <w:rPr>
            <w:rFonts w:ascii="仿宋" w:eastAsia="仿宋" w:hAnsi="仿宋" w:cs="仿宋" w:hint="eastAsia"/>
            <w:lang w:eastAsia="zh-CN"/>
          </w:rPr>
          <w:t>(一)、风险识别与评估</w:t>
        </w:r>
        <w:r>
          <w:tab/>
        </w:r>
        <w:r>
          <w:fldChar w:fldCharType="begin"/>
        </w:r>
        <w:r>
          <w:instrText xml:space="preserve"> PAGEREF _Toc11742 \h </w:instrText>
        </w:r>
        <w:r>
          <w:fldChar w:fldCharType="separate"/>
        </w:r>
        <w:r>
          <w:t>25</w:t>
        </w:r>
        <w:r>
          <w:fldChar w:fldCharType="end"/>
        </w:r>
      </w:hyperlink>
    </w:p>
    <w:p>
      <w:pPr>
        <w:pStyle w:val="TOC2"/>
        <w:tabs>
          <w:tab w:val="right" w:leader="dot" w:pos="8306"/>
        </w:tabs>
      </w:pPr>
      <w:hyperlink w:anchor="_Toc30335" w:history="1">
        <w:r>
          <w:rPr>
            <w:rFonts w:ascii="仿宋" w:eastAsia="仿宋" w:hAnsi="仿宋" w:cs="仿宋" w:hint="eastAsia"/>
            <w:lang w:eastAsia="zh-CN"/>
          </w:rPr>
          <w:t>(二)、风险应对策略</w:t>
        </w:r>
        <w:r>
          <w:tab/>
        </w:r>
        <w:r>
          <w:fldChar w:fldCharType="begin"/>
        </w:r>
        <w:r>
          <w:instrText xml:space="preserve"> PAGEREF _Toc30335 \h </w:instrText>
        </w:r>
        <w:r>
          <w:fldChar w:fldCharType="separate"/>
        </w:r>
        <w:r>
          <w:t>26</w:t>
        </w:r>
        <w:r>
          <w:fldChar w:fldCharType="end"/>
        </w:r>
      </w:hyperlink>
    </w:p>
    <w:p>
      <w:pPr>
        <w:pStyle w:val="TOC2"/>
        <w:tabs>
          <w:tab w:val="right" w:leader="dot" w:pos="8306"/>
        </w:tabs>
      </w:pPr>
      <w:hyperlink w:anchor="_Toc4222" w:history="1">
        <w:r>
          <w:rPr>
            <w:rFonts w:ascii="仿宋" w:eastAsia="仿宋" w:hAnsi="仿宋" w:cs="仿宋" w:hint="eastAsia"/>
            <w:lang w:eastAsia="zh-CN"/>
          </w:rPr>
          <w:t>(三)、风险监控与控制</w:t>
        </w:r>
        <w:r>
          <w:tab/>
        </w:r>
        <w:r>
          <w:fldChar w:fldCharType="begin"/>
        </w:r>
        <w:r>
          <w:instrText xml:space="preserve"> PAGEREF _Toc4222 \h </w:instrText>
        </w:r>
        <w:r>
          <w:fldChar w:fldCharType="separate"/>
        </w:r>
        <w:r>
          <w:t>28</w:t>
        </w:r>
        <w:r>
          <w:fldChar w:fldCharType="end"/>
        </w:r>
      </w:hyperlink>
    </w:p>
    <w:p>
      <w:pPr>
        <w:pStyle w:val="TOC1"/>
        <w:tabs>
          <w:tab w:val="right" w:leader="dot" w:pos="8306"/>
        </w:tabs>
      </w:pPr>
      <w:hyperlink w:anchor="_Toc31752" w:history="1">
        <w:r>
          <w:rPr>
            <w:rFonts w:ascii="仿宋" w:eastAsia="仿宋" w:hAnsi="仿宋" w:cs="仿宋" w:hint="eastAsia"/>
            <w:lang w:eastAsia="zh-CN"/>
          </w:rPr>
          <w:t>八、二级稳压装置项目环境影响分析</w:t>
        </w:r>
        <w:r>
          <w:tab/>
        </w:r>
        <w:r>
          <w:fldChar w:fldCharType="begin"/>
        </w:r>
        <w:r>
          <w:instrText xml:space="preserve"> PAGEREF _Toc31752 \h </w:instrText>
        </w:r>
        <w:r>
          <w:fldChar w:fldCharType="separate"/>
        </w:r>
        <w:r>
          <w:t>29</w:t>
        </w:r>
        <w:r>
          <w:fldChar w:fldCharType="end"/>
        </w:r>
      </w:hyperlink>
    </w:p>
    <w:p>
      <w:pPr>
        <w:pStyle w:val="TOC2"/>
        <w:tabs>
          <w:tab w:val="right" w:leader="dot" w:pos="8306"/>
        </w:tabs>
      </w:pPr>
      <w:hyperlink w:anchor="_Toc3402" w:history="1">
        <w:r>
          <w:rPr>
            <w:rFonts w:ascii="仿宋" w:eastAsia="仿宋" w:hAnsi="仿宋" w:cs="仿宋" w:hint="eastAsia"/>
            <w:lang w:eastAsia="zh-CN"/>
          </w:rPr>
          <w:t>(一)、建设区域环境质量现状</w:t>
        </w:r>
        <w:r>
          <w:tab/>
        </w:r>
        <w:r>
          <w:fldChar w:fldCharType="begin"/>
        </w:r>
        <w:r>
          <w:instrText xml:space="preserve"> PAGEREF _Toc3402 \h </w:instrText>
        </w:r>
        <w:r>
          <w:fldChar w:fldCharType="separate"/>
        </w:r>
        <w:r>
          <w:t>29</w:t>
        </w:r>
        <w:r>
          <w:fldChar w:fldCharType="end"/>
        </w:r>
      </w:hyperlink>
    </w:p>
    <w:p>
      <w:pPr>
        <w:pStyle w:val="TOC2"/>
        <w:tabs>
          <w:tab w:val="right" w:leader="dot" w:pos="8306"/>
        </w:tabs>
      </w:pPr>
      <w:hyperlink w:anchor="_Toc7315" w:history="1">
        <w:r>
          <w:rPr>
            <w:rFonts w:ascii="仿宋" w:eastAsia="仿宋" w:hAnsi="仿宋" w:cs="仿宋" w:hint="eastAsia"/>
            <w:lang w:eastAsia="zh-CN"/>
          </w:rPr>
          <w:t>(二)、建设期环境保护</w:t>
        </w:r>
        <w:r>
          <w:tab/>
        </w:r>
        <w:r>
          <w:fldChar w:fldCharType="begin"/>
        </w:r>
        <w:r>
          <w:instrText xml:space="preserve"> PAGEREF _Toc7315 \h </w:instrText>
        </w:r>
        <w:r>
          <w:fldChar w:fldCharType="separate"/>
        </w:r>
        <w:r>
          <w:t>31</w:t>
        </w:r>
        <w:r>
          <w:fldChar w:fldCharType="end"/>
        </w:r>
      </w:hyperlink>
    </w:p>
    <w:p>
      <w:pPr>
        <w:pStyle w:val="TOC2"/>
        <w:tabs>
          <w:tab w:val="right" w:leader="dot" w:pos="8306"/>
        </w:tabs>
      </w:pPr>
      <w:hyperlink w:anchor="_Toc10617" w:history="1">
        <w:r>
          <w:rPr>
            <w:rFonts w:ascii="仿宋" w:eastAsia="仿宋" w:hAnsi="仿宋" w:cs="仿宋" w:hint="eastAsia"/>
            <w:lang w:eastAsia="zh-CN"/>
          </w:rPr>
          <w:t>(三)、运营期环境保护</w:t>
        </w:r>
        <w:r>
          <w:tab/>
        </w:r>
        <w:r>
          <w:fldChar w:fldCharType="begin"/>
        </w:r>
        <w:r>
          <w:instrText xml:space="preserve"> PAGEREF _Toc10617 \h </w:instrText>
        </w:r>
        <w:r>
          <w:fldChar w:fldCharType="separate"/>
        </w:r>
        <w:r>
          <w:t>32</w:t>
        </w:r>
        <w:r>
          <w:fldChar w:fldCharType="end"/>
        </w:r>
      </w:hyperlink>
    </w:p>
    <w:p>
      <w:pPr>
        <w:pStyle w:val="TOC2"/>
        <w:tabs>
          <w:tab w:val="right" w:leader="dot" w:pos="8306"/>
        </w:tabs>
      </w:pPr>
      <w:hyperlink w:anchor="_Toc1719" w:history="1">
        <w:r>
          <w:rPr>
            <w:rFonts w:ascii="仿宋" w:eastAsia="仿宋" w:hAnsi="仿宋" w:cs="仿宋" w:hint="eastAsia"/>
            <w:lang w:eastAsia="zh-CN"/>
          </w:rPr>
          <w:t>(四)、二级稳压装置项目建设对区域经济的影响</w:t>
        </w:r>
        <w:r>
          <w:tab/>
        </w:r>
        <w:r>
          <w:fldChar w:fldCharType="begin"/>
        </w:r>
        <w:r>
          <w:instrText xml:space="preserve"> PAGEREF _Toc1719 \h </w:instrText>
        </w:r>
        <w:r>
          <w:fldChar w:fldCharType="separate"/>
        </w:r>
        <w:r>
          <w:t>33</w:t>
        </w:r>
        <w:r>
          <w:fldChar w:fldCharType="end"/>
        </w:r>
      </w:hyperlink>
    </w:p>
    <w:p>
      <w:pPr>
        <w:pStyle w:val="TOC2"/>
        <w:tabs>
          <w:tab w:val="right" w:leader="dot" w:pos="8306"/>
        </w:tabs>
      </w:pPr>
      <w:hyperlink w:anchor="_Toc1687" w:history="1">
        <w:r>
          <w:rPr>
            <w:rFonts w:ascii="仿宋" w:eastAsia="仿宋" w:hAnsi="仿宋" w:cs="仿宋" w:hint="eastAsia"/>
            <w:lang w:eastAsia="zh-CN"/>
          </w:rPr>
          <w:t>(五)、废弃物处理</w:t>
        </w:r>
        <w:r>
          <w:tab/>
        </w:r>
        <w:r>
          <w:fldChar w:fldCharType="begin"/>
        </w:r>
        <w:r>
          <w:instrText xml:space="preserve"> PAGEREF _Toc1687 \h </w:instrText>
        </w:r>
        <w:r>
          <w:fldChar w:fldCharType="separate"/>
        </w:r>
        <w:r>
          <w:t>35</w:t>
        </w:r>
        <w:r>
          <w:fldChar w:fldCharType="end"/>
        </w:r>
      </w:hyperlink>
    </w:p>
    <w:p>
      <w:pPr>
        <w:pStyle w:val="TOC2"/>
        <w:tabs>
          <w:tab w:val="right" w:leader="dot" w:pos="8306"/>
        </w:tabs>
      </w:pPr>
      <w:hyperlink w:anchor="_Toc5594" w:history="1">
        <w:r>
          <w:rPr>
            <w:rFonts w:ascii="仿宋" w:eastAsia="仿宋" w:hAnsi="仿宋" w:cs="仿宋" w:hint="eastAsia"/>
            <w:lang w:eastAsia="zh-CN"/>
          </w:rPr>
          <w:t>(六)、特殊环境影响分析</w:t>
        </w:r>
        <w:r>
          <w:tab/>
        </w:r>
        <w:r>
          <w:fldChar w:fldCharType="begin"/>
        </w:r>
        <w:r>
          <w:instrText xml:space="preserve"> PAGEREF _Toc5594 \h </w:instrText>
        </w:r>
        <w:r>
          <w:fldChar w:fldCharType="separate"/>
        </w:r>
        <w:r>
          <w:t>36</w:t>
        </w:r>
        <w:r>
          <w:fldChar w:fldCharType="end"/>
        </w:r>
      </w:hyperlink>
    </w:p>
    <w:p>
      <w:pPr>
        <w:pStyle w:val="TOC2"/>
        <w:tabs>
          <w:tab w:val="right" w:leader="dot" w:pos="8306"/>
        </w:tabs>
      </w:pPr>
      <w:hyperlink w:anchor="_Toc31320" w:history="1">
        <w:r>
          <w:rPr>
            <w:rFonts w:ascii="仿宋" w:eastAsia="仿宋" w:hAnsi="仿宋" w:cs="仿宋" w:hint="eastAsia"/>
            <w:lang w:eastAsia="zh-CN"/>
          </w:rPr>
          <w:t>(七)、清洁生产</w:t>
        </w:r>
        <w:r>
          <w:tab/>
        </w:r>
        <w:r>
          <w:fldChar w:fldCharType="begin"/>
        </w:r>
        <w:r>
          <w:instrText xml:space="preserve"> PAGEREF _Toc31320 \h </w:instrText>
        </w:r>
        <w:r>
          <w:fldChar w:fldCharType="separate"/>
        </w:r>
        <w:r>
          <w:t>38</w:t>
        </w:r>
        <w:r>
          <w:fldChar w:fldCharType="end"/>
        </w:r>
      </w:hyperlink>
    </w:p>
    <w:p>
      <w:pPr>
        <w:pStyle w:val="TOC2"/>
        <w:tabs>
          <w:tab w:val="right" w:leader="dot" w:pos="8306"/>
        </w:tabs>
      </w:pPr>
      <w:hyperlink w:anchor="_Toc6457" w:history="1">
        <w:r>
          <w:rPr>
            <w:rFonts w:ascii="仿宋" w:eastAsia="仿宋" w:hAnsi="仿宋" w:cs="仿宋" w:hint="eastAsia"/>
            <w:lang w:eastAsia="zh-CN"/>
          </w:rPr>
          <w:t>(八)、环境保护综合评价</w:t>
        </w:r>
        <w:r>
          <w:tab/>
        </w:r>
        <w:r>
          <w:fldChar w:fldCharType="begin"/>
        </w:r>
        <w:r>
          <w:instrText xml:space="preserve"> PAGEREF _Toc6457 \h </w:instrText>
        </w:r>
        <w:r>
          <w:fldChar w:fldCharType="separate"/>
        </w:r>
        <w:r>
          <w:t>39</w:t>
        </w:r>
        <w:r>
          <w:fldChar w:fldCharType="end"/>
        </w:r>
      </w:hyperlink>
    </w:p>
    <w:p>
      <w:pPr>
        <w:pStyle w:val="TOC1"/>
        <w:tabs>
          <w:tab w:val="right" w:leader="dot" w:pos="8306"/>
        </w:tabs>
      </w:pPr>
      <w:hyperlink w:anchor="_Toc3576" w:history="1">
        <w:r>
          <w:rPr>
            <w:rFonts w:ascii="仿宋" w:eastAsia="仿宋" w:hAnsi="仿宋" w:cs="仿宋" w:hint="eastAsia"/>
            <w:lang w:eastAsia="zh-CN"/>
          </w:rPr>
          <w:t>九、二级稳压装置项目社会影响</w:t>
        </w:r>
        <w:r>
          <w:tab/>
        </w:r>
        <w:r>
          <w:fldChar w:fldCharType="begin"/>
        </w:r>
        <w:r>
          <w:instrText xml:space="preserve"> PAGEREF _Toc3576 \h </w:instrText>
        </w:r>
        <w:r>
          <w:fldChar w:fldCharType="separate"/>
        </w:r>
        <w:r>
          <w:t>40</w:t>
        </w:r>
        <w:r>
          <w:fldChar w:fldCharType="end"/>
        </w:r>
      </w:hyperlink>
    </w:p>
    <w:p>
      <w:pPr>
        <w:pStyle w:val="TOC2"/>
        <w:tabs>
          <w:tab w:val="right" w:leader="dot" w:pos="8306"/>
        </w:tabs>
      </w:pPr>
      <w:hyperlink w:anchor="_Toc22604" w:history="1">
        <w:r>
          <w:rPr>
            <w:rFonts w:ascii="仿宋" w:eastAsia="仿宋" w:hAnsi="仿宋" w:cs="仿宋" w:hint="eastAsia"/>
            <w:lang w:eastAsia="zh-CN"/>
          </w:rPr>
          <w:t>(一)、社会责任与义务</w:t>
        </w:r>
        <w:r>
          <w:tab/>
        </w:r>
        <w:r>
          <w:fldChar w:fldCharType="begin"/>
        </w:r>
        <w:r>
          <w:instrText xml:space="preserve"> PAGEREF _Toc22604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18" w:history="1">
        <w:r>
          <w:rPr>
            <w:rFonts w:ascii="仿宋" w:eastAsia="仿宋" w:hAnsi="仿宋" w:cs="仿宋" w:hint="eastAsia"/>
            <w:lang w:eastAsia="zh-CN"/>
          </w:rPr>
          <w:t>(二)、社会参与与沟通</w:t>
        </w:r>
        <w:r>
          <w:tab/>
        </w:r>
        <w:r>
          <w:fldChar w:fldCharType="begin"/>
        </w:r>
        <w:r>
          <w:instrText xml:space="preserve"> PAGEREF _Toc27018 \h </w:instrText>
        </w:r>
        <w:r>
          <w:fldChar w:fldCharType="separate"/>
        </w:r>
        <w:r>
          <w:t>41</w:t>
        </w:r>
        <w:r>
          <w:fldChar w:fldCharType="end"/>
        </w:r>
      </w:hyperlink>
    </w:p>
    <w:p>
      <w:pPr>
        <w:pStyle w:val="TOC1"/>
        <w:tabs>
          <w:tab w:val="right" w:leader="dot" w:pos="8306"/>
        </w:tabs>
      </w:pPr>
      <w:hyperlink w:anchor="_Toc26448" w:history="1">
        <w:r>
          <w:rPr>
            <w:rFonts w:ascii="仿宋" w:eastAsia="仿宋" w:hAnsi="仿宋" w:cs="仿宋" w:hint="eastAsia"/>
            <w:lang w:eastAsia="zh-CN"/>
          </w:rPr>
          <w:t>十、生产安全保护</w:t>
        </w:r>
        <w:r>
          <w:tab/>
        </w:r>
        <w:r>
          <w:fldChar w:fldCharType="begin"/>
        </w:r>
        <w:r>
          <w:instrText xml:space="preserve"> PAGEREF _Toc26448 \h </w:instrText>
        </w:r>
        <w:r>
          <w:fldChar w:fldCharType="separate"/>
        </w:r>
        <w:r>
          <w:t>42</w:t>
        </w:r>
        <w:r>
          <w:fldChar w:fldCharType="end"/>
        </w:r>
      </w:hyperlink>
    </w:p>
    <w:p>
      <w:pPr>
        <w:pStyle w:val="TOC2"/>
        <w:tabs>
          <w:tab w:val="right" w:leader="dot" w:pos="8306"/>
        </w:tabs>
      </w:pPr>
      <w:hyperlink w:anchor="_Toc4846" w:history="1">
        <w:r>
          <w:rPr>
            <w:rFonts w:ascii="仿宋" w:eastAsia="仿宋" w:hAnsi="仿宋" w:cs="仿宋" w:hint="eastAsia"/>
            <w:lang w:eastAsia="zh-CN"/>
          </w:rPr>
          <w:t>(一)、消防安全</w:t>
        </w:r>
        <w:r>
          <w:tab/>
        </w:r>
        <w:r>
          <w:fldChar w:fldCharType="begin"/>
        </w:r>
        <w:r>
          <w:instrText xml:space="preserve"> PAGEREF _Toc4846 \h </w:instrText>
        </w:r>
        <w:r>
          <w:fldChar w:fldCharType="separate"/>
        </w:r>
        <w:r>
          <w:t>42</w:t>
        </w:r>
        <w:r>
          <w:fldChar w:fldCharType="end"/>
        </w:r>
      </w:hyperlink>
    </w:p>
    <w:p>
      <w:pPr>
        <w:pStyle w:val="TOC2"/>
        <w:tabs>
          <w:tab w:val="right" w:leader="dot" w:pos="8306"/>
        </w:tabs>
      </w:pPr>
      <w:hyperlink w:anchor="_Toc13552" w:history="1">
        <w:r>
          <w:rPr>
            <w:rFonts w:ascii="仿宋" w:eastAsia="仿宋" w:hAnsi="仿宋" w:cs="仿宋" w:hint="eastAsia"/>
            <w:lang w:eastAsia="zh-CN"/>
          </w:rPr>
          <w:t>(二)、防火防爆总图布置措施</w:t>
        </w:r>
        <w:r>
          <w:tab/>
        </w:r>
        <w:r>
          <w:fldChar w:fldCharType="begin"/>
        </w:r>
        <w:r>
          <w:instrText xml:space="preserve"> PAGEREF _Toc13552 \h </w:instrText>
        </w:r>
        <w:r>
          <w:fldChar w:fldCharType="separate"/>
        </w:r>
        <w:r>
          <w:t>43</w:t>
        </w:r>
        <w:r>
          <w:fldChar w:fldCharType="end"/>
        </w:r>
      </w:hyperlink>
    </w:p>
    <w:p>
      <w:pPr>
        <w:pStyle w:val="TOC2"/>
        <w:tabs>
          <w:tab w:val="right" w:leader="dot" w:pos="8306"/>
        </w:tabs>
      </w:pPr>
      <w:hyperlink w:anchor="_Toc25925" w:history="1">
        <w:r>
          <w:rPr>
            <w:rFonts w:ascii="仿宋" w:eastAsia="仿宋" w:hAnsi="仿宋" w:cs="仿宋" w:hint="eastAsia"/>
            <w:lang w:eastAsia="zh-CN"/>
          </w:rPr>
          <w:t>(三)、自然灾害防范措施</w:t>
        </w:r>
        <w:r>
          <w:tab/>
        </w:r>
        <w:r>
          <w:fldChar w:fldCharType="begin"/>
        </w:r>
        <w:r>
          <w:instrText xml:space="preserve"> PAGEREF _Toc25925 \h </w:instrText>
        </w:r>
        <w:r>
          <w:fldChar w:fldCharType="separate"/>
        </w:r>
        <w:r>
          <w:t>44</w:t>
        </w:r>
        <w:r>
          <w:fldChar w:fldCharType="end"/>
        </w:r>
      </w:hyperlink>
    </w:p>
    <w:p>
      <w:pPr>
        <w:pStyle w:val="TOC2"/>
        <w:tabs>
          <w:tab w:val="right" w:leader="dot" w:pos="8306"/>
        </w:tabs>
      </w:pPr>
      <w:hyperlink w:anchor="_Toc16999" w:history="1">
        <w:r>
          <w:rPr>
            <w:rFonts w:ascii="仿宋" w:eastAsia="仿宋" w:hAnsi="仿宋" w:cs="仿宋" w:hint="eastAsia"/>
            <w:lang w:eastAsia="zh-CN"/>
          </w:rPr>
          <w:t>(四)、安全色及安全标志使用要求</w:t>
        </w:r>
        <w:r>
          <w:tab/>
        </w:r>
        <w:r>
          <w:fldChar w:fldCharType="begin"/>
        </w:r>
        <w:r>
          <w:instrText xml:space="preserve"> PAGEREF _Toc16999 \h </w:instrText>
        </w:r>
        <w:r>
          <w:fldChar w:fldCharType="separate"/>
        </w:r>
        <w:r>
          <w:t>45</w:t>
        </w:r>
        <w:r>
          <w:fldChar w:fldCharType="end"/>
        </w:r>
      </w:hyperlink>
    </w:p>
    <w:p>
      <w:pPr>
        <w:pStyle w:val="TOC2"/>
        <w:tabs>
          <w:tab w:val="right" w:leader="dot" w:pos="8306"/>
        </w:tabs>
      </w:pPr>
      <w:hyperlink w:anchor="_Toc3345" w:history="1">
        <w:r>
          <w:rPr>
            <w:rFonts w:ascii="仿宋" w:eastAsia="仿宋" w:hAnsi="仿宋" w:cs="仿宋" w:hint="eastAsia"/>
            <w:lang w:eastAsia="zh-CN"/>
          </w:rPr>
          <w:t>(五)、防尘防毒措施</w:t>
        </w:r>
        <w:r>
          <w:tab/>
        </w:r>
        <w:r>
          <w:fldChar w:fldCharType="begin"/>
        </w:r>
        <w:r>
          <w:instrText xml:space="preserve"> PAGEREF _Toc3345 \h </w:instrText>
        </w:r>
        <w:r>
          <w:fldChar w:fldCharType="separate"/>
        </w:r>
        <w:r>
          <w:t>46</w:t>
        </w:r>
        <w:r>
          <w:fldChar w:fldCharType="end"/>
        </w:r>
      </w:hyperlink>
    </w:p>
    <w:p>
      <w:pPr>
        <w:pStyle w:val="TOC2"/>
        <w:tabs>
          <w:tab w:val="right" w:leader="dot" w:pos="8306"/>
        </w:tabs>
      </w:pPr>
      <w:hyperlink w:anchor="_Toc16789" w:history="1">
        <w:r>
          <w:rPr>
            <w:rFonts w:ascii="仿宋" w:eastAsia="仿宋" w:hAnsi="仿宋" w:cs="仿宋" w:hint="eastAsia"/>
            <w:lang w:eastAsia="zh-CN"/>
          </w:rPr>
          <w:t>(六)、防静电、触电防护及防雷措施</w:t>
        </w:r>
        <w:r>
          <w:tab/>
        </w:r>
        <w:r>
          <w:fldChar w:fldCharType="begin"/>
        </w:r>
        <w:r>
          <w:instrText xml:space="preserve"> PAGEREF _Toc16789 \h </w:instrText>
        </w:r>
        <w:r>
          <w:fldChar w:fldCharType="separate"/>
        </w:r>
        <w:r>
          <w:t>47</w:t>
        </w:r>
        <w:r>
          <w:fldChar w:fldCharType="end"/>
        </w:r>
      </w:hyperlink>
    </w:p>
    <w:p>
      <w:pPr>
        <w:pStyle w:val="TOC2"/>
        <w:tabs>
          <w:tab w:val="right" w:leader="dot" w:pos="8306"/>
        </w:tabs>
      </w:pPr>
      <w:hyperlink w:anchor="_Toc30320" w:history="1">
        <w:r>
          <w:rPr>
            <w:rFonts w:ascii="仿宋" w:eastAsia="仿宋" w:hAnsi="仿宋" w:cs="仿宋" w:hint="eastAsia"/>
            <w:lang w:eastAsia="zh-CN"/>
          </w:rPr>
          <w:t>(七)、机械设备安全保障措施</w:t>
        </w:r>
        <w:r>
          <w:tab/>
        </w:r>
        <w:r>
          <w:fldChar w:fldCharType="begin"/>
        </w:r>
        <w:r>
          <w:instrText xml:space="preserve"> PAGEREF _Toc30320 \h </w:instrText>
        </w:r>
        <w:r>
          <w:fldChar w:fldCharType="separate"/>
        </w:r>
        <w:r>
          <w:t>48</w:t>
        </w:r>
        <w:r>
          <w:fldChar w:fldCharType="end"/>
        </w:r>
      </w:hyperlink>
    </w:p>
    <w:p>
      <w:pPr>
        <w:pStyle w:val="TOC1"/>
        <w:tabs>
          <w:tab w:val="right" w:leader="dot" w:pos="8306"/>
        </w:tabs>
      </w:pPr>
      <w:hyperlink w:anchor="_Toc28893" w:history="1">
        <w:r>
          <w:rPr>
            <w:rFonts w:ascii="仿宋" w:eastAsia="仿宋" w:hAnsi="仿宋" w:cs="仿宋" w:hint="eastAsia"/>
            <w:lang w:eastAsia="zh-CN"/>
          </w:rPr>
          <w:t>十一、二级稳压装置项目投资规划</w:t>
        </w:r>
        <w:r>
          <w:tab/>
        </w:r>
        <w:r>
          <w:fldChar w:fldCharType="begin"/>
        </w:r>
        <w:r>
          <w:instrText xml:space="preserve"> PAGEREF _Toc28893 \h </w:instrText>
        </w:r>
        <w:r>
          <w:fldChar w:fldCharType="separate"/>
        </w:r>
        <w:r>
          <w:t>50</w:t>
        </w:r>
        <w:r>
          <w:fldChar w:fldCharType="end"/>
        </w:r>
      </w:hyperlink>
    </w:p>
    <w:p>
      <w:pPr>
        <w:pStyle w:val="TOC2"/>
        <w:tabs>
          <w:tab w:val="right" w:leader="dot" w:pos="8306"/>
        </w:tabs>
      </w:pPr>
      <w:hyperlink w:anchor="_Toc17933" w:history="1">
        <w:r>
          <w:rPr>
            <w:rFonts w:ascii="仿宋" w:eastAsia="仿宋" w:hAnsi="仿宋" w:cs="仿宋" w:hint="eastAsia"/>
            <w:lang w:eastAsia="zh-CN"/>
          </w:rPr>
          <w:t>(一)、二级稳压装置项目总投资估算</w:t>
        </w:r>
        <w:r>
          <w:tab/>
        </w:r>
        <w:r>
          <w:fldChar w:fldCharType="begin"/>
        </w:r>
        <w:r>
          <w:instrText xml:space="preserve"> PAGEREF _Toc17933 \h </w:instrText>
        </w:r>
        <w:r>
          <w:fldChar w:fldCharType="separate"/>
        </w:r>
        <w:r>
          <w:t>50</w:t>
        </w:r>
        <w:r>
          <w:fldChar w:fldCharType="end"/>
        </w:r>
      </w:hyperlink>
    </w:p>
    <w:p>
      <w:pPr>
        <w:pStyle w:val="TOC2"/>
        <w:tabs>
          <w:tab w:val="right" w:leader="dot" w:pos="8306"/>
        </w:tabs>
      </w:pPr>
      <w:hyperlink w:anchor="_Toc2755" w:history="1">
        <w:r>
          <w:rPr>
            <w:rFonts w:ascii="仿宋" w:eastAsia="仿宋" w:hAnsi="仿宋" w:cs="仿宋" w:hint="eastAsia"/>
            <w:lang w:eastAsia="zh-CN"/>
          </w:rPr>
          <w:t>(二)、资金筹措</w:t>
        </w:r>
        <w:r>
          <w:tab/>
        </w:r>
        <w:r>
          <w:fldChar w:fldCharType="begin"/>
        </w:r>
        <w:r>
          <w:instrText xml:space="preserve"> PAGEREF _Toc2755 \h </w:instrText>
        </w:r>
        <w:r>
          <w:fldChar w:fldCharType="separate"/>
        </w:r>
        <w:r>
          <w:t>51</w:t>
        </w:r>
        <w:r>
          <w:fldChar w:fldCharType="end"/>
        </w:r>
      </w:hyperlink>
    </w:p>
    <w:p>
      <w:pPr>
        <w:pStyle w:val="TOC1"/>
        <w:tabs>
          <w:tab w:val="right" w:leader="dot" w:pos="8306"/>
        </w:tabs>
      </w:pPr>
      <w:hyperlink w:anchor="_Toc31423" w:history="1">
        <w:r>
          <w:rPr>
            <w:rFonts w:ascii="仿宋" w:eastAsia="仿宋" w:hAnsi="仿宋" w:cs="仿宋" w:hint="eastAsia"/>
            <w:lang w:eastAsia="zh-CN"/>
          </w:rPr>
          <w:t>十二、二级稳压装置项目财务管理</w:t>
        </w:r>
        <w:r>
          <w:tab/>
        </w:r>
        <w:r>
          <w:fldChar w:fldCharType="begin"/>
        </w:r>
        <w:r>
          <w:instrText xml:space="preserve"> PAGEREF _Toc31423 \h </w:instrText>
        </w:r>
        <w:r>
          <w:fldChar w:fldCharType="separate"/>
        </w:r>
        <w:r>
          <w:t>52</w:t>
        </w:r>
        <w:r>
          <w:fldChar w:fldCharType="end"/>
        </w:r>
      </w:hyperlink>
    </w:p>
    <w:p>
      <w:pPr>
        <w:pStyle w:val="TOC2"/>
        <w:tabs>
          <w:tab w:val="right" w:leader="dot" w:pos="8306"/>
        </w:tabs>
      </w:pPr>
      <w:hyperlink w:anchor="_Toc4001" w:history="1">
        <w:r>
          <w:rPr>
            <w:rFonts w:ascii="仿宋" w:eastAsia="仿宋" w:hAnsi="仿宋" w:cs="仿宋" w:hint="eastAsia"/>
            <w:lang w:eastAsia="zh-CN"/>
          </w:rPr>
          <w:t>(一)、资金需求大</w:t>
        </w:r>
        <w:r>
          <w:tab/>
        </w:r>
        <w:r>
          <w:fldChar w:fldCharType="begin"/>
        </w:r>
        <w:r>
          <w:instrText xml:space="preserve"> PAGEREF _Toc4001 \h </w:instrText>
        </w:r>
        <w:r>
          <w:fldChar w:fldCharType="separate"/>
        </w:r>
        <w:r>
          <w:t>52</w:t>
        </w:r>
        <w:r>
          <w:fldChar w:fldCharType="end"/>
        </w:r>
      </w:hyperlink>
    </w:p>
    <w:p>
      <w:pPr>
        <w:pStyle w:val="TOC2"/>
        <w:tabs>
          <w:tab w:val="right" w:leader="dot" w:pos="8306"/>
        </w:tabs>
      </w:pPr>
      <w:hyperlink w:anchor="_Toc1259" w:history="1">
        <w:r>
          <w:rPr>
            <w:rFonts w:ascii="仿宋" w:eastAsia="仿宋" w:hAnsi="仿宋" w:cs="仿宋" w:hint="eastAsia"/>
            <w:lang w:eastAsia="zh-CN"/>
          </w:rPr>
          <w:t>(二)、研发周期长</w:t>
        </w:r>
        <w:r>
          <w:tab/>
        </w:r>
        <w:r>
          <w:fldChar w:fldCharType="begin"/>
        </w:r>
        <w:r>
          <w:instrText xml:space="preserve"> PAGEREF _Toc1259 \h </w:instrText>
        </w:r>
        <w:r>
          <w:fldChar w:fldCharType="separate"/>
        </w:r>
        <w:r>
          <w:t>53</w:t>
        </w:r>
        <w:r>
          <w:fldChar w:fldCharType="end"/>
        </w:r>
      </w:hyperlink>
    </w:p>
    <w:p>
      <w:pPr>
        <w:pStyle w:val="TOC2"/>
        <w:tabs>
          <w:tab w:val="right" w:leader="dot" w:pos="8306"/>
        </w:tabs>
      </w:pPr>
      <w:hyperlink w:anchor="_Toc8689" w:history="1">
        <w:r>
          <w:rPr>
            <w:rFonts w:ascii="仿宋" w:eastAsia="仿宋" w:hAnsi="仿宋" w:cs="仿宋" w:hint="eastAsia"/>
            <w:lang w:eastAsia="zh-CN"/>
          </w:rPr>
          <w:t>(三)、市场风险大</w:t>
        </w:r>
        <w:r>
          <w:tab/>
        </w:r>
        <w:r>
          <w:fldChar w:fldCharType="begin"/>
        </w:r>
        <w:r>
          <w:instrText xml:space="preserve"> PAGEREF _Toc8689 \h </w:instrText>
        </w:r>
        <w:r>
          <w:fldChar w:fldCharType="separate"/>
        </w:r>
        <w:r>
          <w:t>54</w:t>
        </w:r>
        <w:r>
          <w:fldChar w:fldCharType="end"/>
        </w:r>
      </w:hyperlink>
    </w:p>
    <w:p>
      <w:pPr>
        <w:pStyle w:val="TOC2"/>
        <w:tabs>
          <w:tab w:val="right" w:leader="dot" w:pos="8306"/>
        </w:tabs>
      </w:pPr>
      <w:hyperlink w:anchor="_Toc18976" w:history="1">
        <w:r>
          <w:rPr>
            <w:rFonts w:ascii="仿宋" w:eastAsia="仿宋" w:hAnsi="仿宋" w:cs="仿宋" w:hint="eastAsia"/>
            <w:lang w:eastAsia="zh-CN"/>
          </w:rPr>
          <w:t>(四)、利润率高</w:t>
        </w:r>
        <w:r>
          <w:tab/>
        </w:r>
        <w:r>
          <w:fldChar w:fldCharType="begin"/>
        </w:r>
        <w:r>
          <w:instrText xml:space="preserve"> PAGEREF _Toc18976 \h </w:instrText>
        </w:r>
        <w:r>
          <w:fldChar w:fldCharType="separate"/>
        </w:r>
        <w:r>
          <w:t>57</w:t>
        </w:r>
        <w:r>
          <w:fldChar w:fldCharType="end"/>
        </w:r>
      </w:hyperlink>
    </w:p>
    <w:p>
      <w:pPr>
        <w:pStyle w:val="TOC1"/>
        <w:tabs>
          <w:tab w:val="right" w:leader="dot" w:pos="8306"/>
        </w:tabs>
      </w:pPr>
      <w:hyperlink w:anchor="_Toc12799" w:history="1">
        <w:r>
          <w:rPr>
            <w:rFonts w:ascii="仿宋" w:eastAsia="仿宋" w:hAnsi="仿宋" w:cs="仿宋" w:hint="eastAsia"/>
            <w:lang w:eastAsia="zh-CN"/>
          </w:rPr>
          <w:t>十三、二级稳压装置项目工程方案分析</w:t>
        </w:r>
        <w:r>
          <w:tab/>
        </w:r>
        <w:r>
          <w:fldChar w:fldCharType="begin"/>
        </w:r>
        <w:r>
          <w:instrText xml:space="preserve"> PAGEREF _Toc12799 \h </w:instrText>
        </w:r>
        <w:r>
          <w:fldChar w:fldCharType="separate"/>
        </w:r>
        <w:r>
          <w:t>59</w:t>
        </w:r>
        <w:r>
          <w:fldChar w:fldCharType="end"/>
        </w:r>
      </w:hyperlink>
    </w:p>
    <w:p>
      <w:pPr>
        <w:pStyle w:val="TOC2"/>
        <w:tabs>
          <w:tab w:val="right" w:leader="dot" w:pos="8306"/>
        </w:tabs>
      </w:pPr>
      <w:hyperlink w:anchor="_Toc32402" w:history="1">
        <w:r>
          <w:rPr>
            <w:rFonts w:ascii="仿宋" w:eastAsia="仿宋" w:hAnsi="仿宋" w:cs="仿宋" w:hint="eastAsia"/>
            <w:lang w:eastAsia="zh-CN"/>
          </w:rPr>
          <w:t>(一)、建筑工程设计原则</w:t>
        </w:r>
        <w:r>
          <w:tab/>
        </w:r>
        <w:r>
          <w:fldChar w:fldCharType="begin"/>
        </w:r>
        <w:r>
          <w:instrText xml:space="preserve"> PAGEREF _Toc32402 \h </w:instrText>
        </w:r>
        <w:r>
          <w:fldChar w:fldCharType="separate"/>
        </w:r>
        <w:r>
          <w:t>59</w:t>
        </w:r>
        <w:r>
          <w:fldChar w:fldCharType="end"/>
        </w:r>
      </w:hyperlink>
    </w:p>
    <w:p>
      <w:pPr>
        <w:pStyle w:val="TOC2"/>
        <w:tabs>
          <w:tab w:val="right" w:leader="dot" w:pos="8306"/>
        </w:tabs>
      </w:pPr>
      <w:hyperlink w:anchor="_Toc23544" w:history="1">
        <w:r>
          <w:rPr>
            <w:rFonts w:ascii="仿宋" w:eastAsia="仿宋" w:hAnsi="仿宋" w:cs="仿宋" w:hint="eastAsia"/>
            <w:lang w:eastAsia="zh-CN"/>
          </w:rPr>
          <w:t>(二)、土建工程建设指标</w:t>
        </w:r>
        <w:r>
          <w:tab/>
        </w:r>
        <w:r>
          <w:fldChar w:fldCharType="begin"/>
        </w:r>
        <w:r>
          <w:instrText xml:space="preserve"> PAGEREF _Toc23544 \h </w:instrText>
        </w:r>
        <w:r>
          <w:fldChar w:fldCharType="separate"/>
        </w:r>
        <w:r>
          <w:t>62</w:t>
        </w:r>
        <w:r>
          <w:fldChar w:fldCharType="end"/>
        </w:r>
      </w:hyperlink>
    </w:p>
    <w:p>
      <w:pPr>
        <w:pStyle w:val="TOC1"/>
        <w:tabs>
          <w:tab w:val="right" w:leader="dot" w:pos="8306"/>
        </w:tabs>
      </w:pPr>
      <w:hyperlink w:anchor="_Toc19286" w:history="1">
        <w:r>
          <w:rPr>
            <w:rFonts w:ascii="仿宋" w:eastAsia="仿宋" w:hAnsi="仿宋" w:cs="仿宋" w:hint="eastAsia"/>
            <w:lang w:eastAsia="zh-CN"/>
          </w:rPr>
          <w:t>十四、二级稳压装置项目变更管理</w:t>
        </w:r>
        <w:r>
          <w:tab/>
        </w:r>
        <w:r>
          <w:fldChar w:fldCharType="begin"/>
        </w:r>
        <w:r>
          <w:instrText xml:space="preserve"> PAGEREF _Toc19286 \h </w:instrText>
        </w:r>
        <w:r>
          <w:fldChar w:fldCharType="separate"/>
        </w:r>
        <w:r>
          <w:t>64</w:t>
        </w:r>
        <w:r>
          <w:fldChar w:fldCharType="end"/>
        </w:r>
      </w:hyperlink>
    </w:p>
    <w:p>
      <w:pPr>
        <w:pStyle w:val="TOC2"/>
        <w:tabs>
          <w:tab w:val="right" w:leader="dot" w:pos="8306"/>
        </w:tabs>
      </w:pPr>
      <w:hyperlink w:anchor="_Toc13241" w:history="1">
        <w:r>
          <w:rPr>
            <w:rFonts w:ascii="仿宋" w:eastAsia="仿宋" w:hAnsi="仿宋" w:cs="仿宋" w:hint="eastAsia"/>
            <w:lang w:eastAsia="zh-CN"/>
          </w:rPr>
          <w:t>(一)、变更申请与评估</w:t>
        </w:r>
        <w:r>
          <w:tab/>
        </w:r>
        <w:r>
          <w:fldChar w:fldCharType="begin"/>
        </w:r>
        <w:r>
          <w:instrText xml:space="preserve"> PAGEREF _Toc13241 \h </w:instrText>
        </w:r>
        <w:r>
          <w:fldChar w:fldCharType="separate"/>
        </w:r>
        <w:r>
          <w:t>64</w:t>
        </w:r>
        <w:r>
          <w:fldChar w:fldCharType="end"/>
        </w:r>
      </w:hyperlink>
    </w:p>
    <w:p>
      <w:pPr>
        <w:pStyle w:val="TOC2"/>
        <w:tabs>
          <w:tab w:val="right" w:leader="dot" w:pos="8306"/>
        </w:tabs>
      </w:pPr>
      <w:hyperlink w:anchor="_Toc12173" w:history="1">
        <w:r>
          <w:rPr>
            <w:rFonts w:ascii="仿宋" w:eastAsia="仿宋" w:hAnsi="仿宋" w:cs="仿宋" w:hint="eastAsia"/>
            <w:lang w:eastAsia="zh-CN"/>
          </w:rPr>
          <w:t>(二)、变更实施与控制</w:t>
        </w:r>
        <w:r>
          <w:tab/>
        </w:r>
        <w:r>
          <w:fldChar w:fldCharType="begin"/>
        </w:r>
        <w:r>
          <w:instrText xml:space="preserve"> PAGEREF _Toc12173 \h </w:instrText>
        </w:r>
        <w:r>
          <w:fldChar w:fldCharType="separate"/>
        </w:r>
        <w:r>
          <w:t>64</w:t>
        </w:r>
        <w:r>
          <w:fldChar w:fldCharType="end"/>
        </w:r>
      </w:hyperlink>
    </w:p>
    <w:p>
      <w:pPr>
        <w:pStyle w:val="TOC1"/>
        <w:tabs>
          <w:tab w:val="right" w:leader="dot" w:pos="8306"/>
        </w:tabs>
      </w:pPr>
      <w:hyperlink w:anchor="_Toc21448" w:history="1">
        <w:r>
          <w:rPr>
            <w:rFonts w:ascii="仿宋" w:eastAsia="仿宋" w:hAnsi="仿宋" w:cs="仿宋" w:hint="eastAsia"/>
            <w:lang w:eastAsia="zh-CN"/>
          </w:rPr>
          <w:t>十五、二级稳压装置项目治理与监督</w:t>
        </w:r>
        <w:r>
          <w:tab/>
        </w:r>
        <w:r>
          <w:fldChar w:fldCharType="begin"/>
        </w:r>
        <w:r>
          <w:instrText xml:space="preserve"> PAGEREF _Toc21448 \h </w:instrText>
        </w:r>
        <w:r>
          <w:fldChar w:fldCharType="separate"/>
        </w:r>
        <w:r>
          <w:t>65</w:t>
        </w:r>
        <w:r>
          <w:fldChar w:fldCharType="end"/>
        </w:r>
      </w:hyperlink>
    </w:p>
    <w:p>
      <w:pPr>
        <w:pStyle w:val="TOC2"/>
        <w:tabs>
          <w:tab w:val="right" w:leader="dot" w:pos="8306"/>
        </w:tabs>
      </w:pPr>
      <w:hyperlink w:anchor="_Toc15331" w:history="1">
        <w:r>
          <w:rPr>
            <w:rFonts w:ascii="仿宋" w:eastAsia="仿宋" w:hAnsi="仿宋" w:cs="仿宋" w:hint="eastAsia"/>
            <w:lang w:eastAsia="zh-CN"/>
          </w:rPr>
          <w:t>(一)、二级稳压装置项目治理结构</w:t>
        </w:r>
        <w:r>
          <w:tab/>
        </w:r>
        <w:r>
          <w:fldChar w:fldCharType="begin"/>
        </w:r>
        <w:r>
          <w:instrText xml:space="preserve"> PAGEREF _Toc15331 \h </w:instrText>
        </w:r>
        <w:r>
          <w:fldChar w:fldCharType="separate"/>
        </w:r>
        <w:r>
          <w:t>65</w:t>
        </w:r>
        <w:r>
          <w:fldChar w:fldCharType="end"/>
        </w:r>
      </w:hyperlink>
    </w:p>
    <w:p>
      <w:pPr>
        <w:pStyle w:val="TOC2"/>
        <w:tabs>
          <w:tab w:val="right" w:leader="dot" w:pos="8306"/>
        </w:tabs>
      </w:pPr>
      <w:hyperlink w:anchor="_Toc29018" w:history="1">
        <w:r>
          <w:rPr>
            <w:rFonts w:ascii="仿宋" w:eastAsia="仿宋" w:hAnsi="仿宋" w:cs="仿宋" w:hint="eastAsia"/>
            <w:lang w:eastAsia="zh-CN"/>
          </w:rPr>
          <w:t>(二)、监督与审计</w:t>
        </w:r>
        <w:r>
          <w:tab/>
        </w:r>
        <w:r>
          <w:fldChar w:fldCharType="begin"/>
        </w:r>
        <w:r>
          <w:instrText xml:space="preserve"> PAGEREF _Toc29018 \h </w:instrText>
        </w:r>
        <w:r>
          <w:fldChar w:fldCharType="separate"/>
        </w:r>
        <w:r>
          <w:t>67</w:t>
        </w:r>
        <w:r>
          <w:fldChar w:fldCharType="end"/>
        </w:r>
      </w:hyperlink>
    </w:p>
    <w:p>
      <w:pPr>
        <w:pStyle w:val="TOC1"/>
        <w:tabs>
          <w:tab w:val="right" w:leader="dot" w:pos="8306"/>
        </w:tabs>
      </w:pPr>
      <w:hyperlink w:anchor="_Toc782" w:history="1">
        <w:r>
          <w:rPr>
            <w:rFonts w:ascii="仿宋" w:eastAsia="仿宋" w:hAnsi="仿宋" w:cs="仿宋" w:hint="eastAsia"/>
            <w:lang w:eastAsia="zh-CN"/>
          </w:rPr>
          <w:t>十六、风险识别与分类</w:t>
        </w:r>
        <w:r>
          <w:tab/>
        </w:r>
        <w:r>
          <w:fldChar w:fldCharType="begin"/>
        </w:r>
        <w:r>
          <w:instrText xml:space="preserve"> PAGEREF _Toc782 \h </w:instrText>
        </w:r>
        <w:r>
          <w:fldChar w:fldCharType="separate"/>
        </w:r>
        <w:r>
          <w:t>68</w:t>
        </w:r>
        <w:r>
          <w:fldChar w:fldCharType="end"/>
        </w:r>
      </w:hyperlink>
    </w:p>
    <w:p>
      <w:pPr>
        <w:pStyle w:val="TOC2"/>
        <w:tabs>
          <w:tab w:val="right" w:leader="dot" w:pos="8306"/>
        </w:tabs>
      </w:pPr>
      <w:hyperlink w:anchor="_Toc1370" w:history="1">
        <w:r>
          <w:rPr>
            <w:rFonts w:ascii="仿宋" w:eastAsia="仿宋" w:hAnsi="仿宋" w:cs="仿宋" w:hint="eastAsia"/>
            <w:lang w:eastAsia="zh-CN"/>
          </w:rPr>
          <w:t>(一)、风险识别</w:t>
        </w:r>
        <w:r>
          <w:tab/>
        </w:r>
        <w:r>
          <w:fldChar w:fldCharType="begin"/>
        </w:r>
        <w:r>
          <w:instrText xml:space="preserve"> PAGEREF _Toc1370 \h </w:instrText>
        </w:r>
        <w:r>
          <w:fldChar w:fldCharType="separate"/>
        </w:r>
        <w:r>
          <w:t>68</w:t>
        </w:r>
        <w:r>
          <w:fldChar w:fldCharType="end"/>
        </w:r>
      </w:hyperlink>
    </w:p>
    <w:p>
      <w:pPr>
        <w:pStyle w:val="TOC2"/>
        <w:tabs>
          <w:tab w:val="right" w:leader="dot" w:pos="8306"/>
        </w:tabs>
      </w:pPr>
      <w:hyperlink w:anchor="_Toc12076" w:history="1">
        <w:r>
          <w:rPr>
            <w:rFonts w:ascii="仿宋" w:eastAsia="仿宋" w:hAnsi="仿宋" w:cs="仿宋" w:hint="eastAsia"/>
            <w:lang w:eastAsia="zh-CN"/>
          </w:rPr>
          <w:t>(二)、风险分类</w:t>
        </w:r>
        <w:r>
          <w:tab/>
        </w:r>
        <w:r>
          <w:fldChar w:fldCharType="begin"/>
        </w:r>
        <w:r>
          <w:instrText xml:space="preserve"> PAGEREF _Toc12076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658"/>
      <w:r>
        <w:rPr>
          <w:rFonts w:ascii="仿宋" w:eastAsia="仿宋" w:hAnsi="仿宋" w:cs="仿宋" w:hint="eastAsia"/>
          <w:sz w:val="28"/>
          <w:lang w:eastAsia="zh-CN"/>
        </w:rPr>
        <w:t>一、二级稳压装置项目概论</w:t>
      </w:r>
      <w:bookmarkEnd w:id="2"/>
    </w:p>
    <w:p>
      <w:pPr>
        <w:pStyle w:val="Heading2"/>
        <w:rPr>
          <w:rFonts w:ascii="仿宋" w:eastAsia="仿宋" w:hAnsi="仿宋" w:cs="仿宋" w:hint="eastAsia"/>
          <w:lang w:eastAsia="zh-CN"/>
        </w:rPr>
      </w:pPr>
      <w:bookmarkStart w:id="3" w:name="_Toc30172"/>
      <w:r>
        <w:rPr>
          <w:rFonts w:ascii="仿宋" w:eastAsia="仿宋" w:hAnsi="仿宋" w:cs="仿宋" w:hint="eastAsia"/>
          <w:lang w:eastAsia="zh-CN"/>
        </w:rPr>
        <w:t>(一)、二级稳压装置项目概况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的起源追溯至对市场的深入洞察。市场的不断演变与变革为二级稳压装置项目提供了难得的机遇。当前市场存在的需求缺口和变革的大环境共同构成了二级稳压装置项目的背景。这个二级稳压装置项目旨在充分利用市场机遇，填补行业中尚未满足的需求，为客户提供全新的解决方案。市场的变革和需求的增长使得这个二级稳压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二级稳压装置项目名称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正式命名为二级稳压装置。这个名称不仅仅是一个标识，更代表了二级稳压装置项目的核心理念和愿景。它蕴含着二级稳压装置项目所要解决问题的关键字，具有强烈的表达和辨识度，为二级稳压装置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二级稳压装置项目目标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的核心目标是提供一种全新、高效的解决方案，满足客户日益增长的需求。二级稳压装置项目追求的不仅仅是满足市场需求，更是在市场中获得卓越的竞争优势。通过不断提升产品或服务的质量和创新水平，二级稳压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二级稳压装置项目范围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全面涵盖了产品研发、制造、市场推广和售后服务，确保从产品设计到最终用户体验的全方位关注。这一全面的二级稳压装置项目范围是为了确保二级稳压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二级稳压装置项目时间表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二级稳压装置项目计划在未来18个月内完成，包括研发、测试、市场试点和正式推出等不同阶段。这个时间表的合理设计是为了确保二级稳压装置项目各个阶段的顺利推进，以便按时交付高质量的成果。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二级稳压装置项目预算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总预算估算为XX百万美元，主要分配在研发、市场推广、人员培训和运营等方面。这一充足的预算为二级稳压装置项目提供了充足的资源，确保二级稳压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二级稳压装置项目风险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可能面临的风险包括市场接受度低、技术难题、竞争激烈等。二级稳压装置项目团队已经制定了相应的风险应对计划，通过前瞻性的风险管理，确保二级稳压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二级稳压装置项目团队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二级稳压装置项目汇聚了一支经验丰富、多领域专业素养的核心团队，确保二级稳压装置项目在各个方面都能拥有高水平的执行力。团队的协同作战是二级稳压装置项目成功的关键因素之一。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二级稳压装置项目背景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二级稳压装置项目的背景根植于市场对更高效、创新产品的渴望，同时也受到科技发展对行业格局的深刻改变的影响。这为二级稳压装置项目提供了广阔的发展空间和市场需求。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二级稳压装置项目现状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截至目前，二级稳压装置项目已完成市场调研和技术验证，取得了初步的成功。这为二级稳压装置项目在未来的发展奠定了坚实的基础，为更远大的目标打下了坚实的基石。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042"/>
      <w:r>
        <w:rPr>
          <w:rFonts w:ascii="仿宋" w:eastAsia="仿宋" w:hAnsi="仿宋" w:cs="仿宋" w:hint="eastAsia"/>
          <w:sz w:val="28"/>
          <w:lang w:eastAsia="zh-CN"/>
        </w:rPr>
        <w:t>(二)、二级稳压装置项目目标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keyword》二级稳压装置项目首要业务目标是在市场中占据有利地位，实现产品/服务的成功推广和销售。通过不断提升产品质量、创新性，二级稳压装置项目追求成为行业中的领导者，赢得更多客户的青睐。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在科技迅速发展的时代，二级稳压装置项目着眼于技术创新。通过持续的研发和技术升级，二级稳压装置项目旨在推出更具创新性的产品或服务，以满足市场对新鲜、先进解决方案的需求。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为了建立可持续的客户关系，二级稳压装置项目设定了客户满意度目标。通过提供卓越的产品质量和优质的客户服务，二级稳压装置项目追求赢得客户的信任和忠诚度，确保他们的满意度达到行业领先水平。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二级稳压装置项目注重社会责任和可持续发展。通过实施环保、社会责任二级稳压装置项目，二级稳压装置项目致力于在经济发展的同时保护环境，促进社会公平，实现可持续经营。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二级稳压装置项目的团队是实现目标的核心驱动力。因此，二级稳压装置项目设定了团队发展目标，包括提升团队成员的专业技能、培养领导力，以及搭建协同高效的团队工作氛围。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415"/>
      <w:r>
        <w:rPr>
          <w:rFonts w:ascii="仿宋" w:eastAsia="仿宋" w:hAnsi="仿宋" w:cs="仿宋" w:hint="eastAsia"/>
          <w:sz w:val="28"/>
          <w:lang w:eastAsia="zh-CN"/>
        </w:rPr>
        <w:t>(三)、二级稳压装置项目提出的理由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二级稳压装置项目提出的理由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的提出源于对市场机遇的深刻洞察。当前市场中存在的需求缺口和行业发展趋势表明，有巨大的商业机会等待被开发。通过准确捕捉市场机遇，二级稳压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的理念基于对技术创新的信仰。通过持续的研发和技术投入，二级稳压装置项目有望推出更具创新性的产品或服务。在科技飞速发展的当下，二级稳压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的提出是为了增强企业的行业竞争力。通过提升产品或服务的质量和独特性，二级稳压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响应了消费者需求的变化。随着社会和科技的不断发展，消费者对产品和服务的需求也在发生变化。通过深入了解并及时回应消费者的新需求，二级稳压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二级稳压装置项目的提出是企业战略发展规划的一部分。在面对日益激烈的市场竞争和不断变化的商业环境中，二级稳压装置项目作为企业战略的一环，旨在为企业开辟新的增长领域，巩固企业在行业中的地位。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的提出不仅仅是基于商业考量，还注重社会责任。通过推出环保、社会责任等方面的二级稳压装置项目，二级稳压装置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二级稳压装置项目的提出反映了对利益相关者期望的关注。包括客户、员工、投资者等利益相关者在企业发展中都有着各自的期望，二级稳压装置项目力求在满足这些期望的同时，取得更大的共赢。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713"/>
      <w:r>
        <w:rPr>
          <w:rFonts w:ascii="仿宋" w:eastAsia="仿宋" w:hAnsi="仿宋" w:cs="仿宋" w:hint="eastAsia"/>
          <w:sz w:val="28"/>
          <w:lang w:eastAsia="zh-CN"/>
        </w:rPr>
        <w:t>(四)、二级稳压装置项目意义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在实施二级稳压装置项目的过程中，我们不仅仅是在追逐商业成功，更是为企业和社会的多个层面创造了深远的意义。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的首要意义在于提升企业的市场竞争力。通过持续的创新和对产品质量的高标准要求，二级稳压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级稳压装置项目的推进将促使行业技术水平的提升。通过引入先进技术和创新性解决方案，二级稳压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二级稳压装置项目不仅创造了大量就业机会，提高了就业水平，还注重社会责任和环保。通过参与社会公益事业和推动环保二级稳压装置项目，二级稳压装置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综合而言，二级稳压装置项目意义重大，不仅推动了企业的发展，也为行业和社会的进步贡献了积极力量。这是一个全面而深刻的影响，将在未来产生可持续的正面效应。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79"/>
      <w:r>
        <w:rPr>
          <w:rFonts w:ascii="仿宋" w:eastAsia="仿宋" w:hAnsi="仿宋" w:cs="仿宋" w:hint="eastAsia"/>
          <w:sz w:val="28"/>
          <w:lang w:eastAsia="zh-CN"/>
        </w:rPr>
        <w:t>(五)、二级稳压装置项目背景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在当今迅猛发展的商业环境中，二级稳压装置项目的动因根植于对多方面因素的审慎考量。这个二级稳压装置项目的提出并非孤立的决策，而是对企业所处背景深入思考的产物。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二级稳压装置项目背后的首要原因。科技的迅速发展和全球市场的快速变化使得企业必须灵活应对。二级稳压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竞争的激烈程度也是二级稳压装置项目背景中不可忽视的一环。企业需要在激烈竞争中脱颖而出，为此，二级稳压装置项目致力于打破常规，提供独特的价值主张，以吸引客户并确保市场份额的增长。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技术的迅速发展为企业带来了机遇与挑战。作为二级稳压装置项目启动的背景之一，对新兴技术的应用将有助于提升企业的技术水平，使其在不断演进的商业环境中保持竞争优势。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此外，社会对企业责任的期望也在逐渐升高。二级稳压装置项目充分融入了社会责任的理念，通过可持续经营和社会公益二级稳压装置项目，企图为社会贡献一份力量，在商业成功的同时关注社会价值。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606"/>
      <w:r>
        <w:rPr>
          <w:rFonts w:ascii="仿宋" w:eastAsia="仿宋" w:hAnsi="仿宋" w:cs="仿宋" w:hint="eastAsia"/>
          <w:sz w:val="28"/>
          <w:lang w:eastAsia="zh-CN"/>
        </w:rPr>
        <w:t>二、二级稳压装置项目选址可行性分析</w:t>
      </w:r>
      <w:bookmarkEnd w:id="8"/>
    </w:p>
    <w:p>
      <w:pPr>
        <w:pStyle w:val="Heading2"/>
        <w:rPr>
          <w:rFonts w:ascii="仿宋" w:eastAsia="仿宋" w:hAnsi="仿宋" w:cs="仿宋" w:hint="eastAsia"/>
          <w:lang w:eastAsia="zh-CN"/>
        </w:rPr>
      </w:pPr>
      <w:bookmarkStart w:id="9" w:name="_Toc5244"/>
      <w:r>
        <w:rPr>
          <w:rFonts w:ascii="仿宋" w:eastAsia="仿宋" w:hAnsi="仿宋" w:cs="仿宋" w:hint="eastAsia"/>
          <w:lang w:eastAsia="zh-CN"/>
        </w:rPr>
        <w:t>(一)、二级稳压装置项目选址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该二级稳压装置项目选址位于XX省XX市XX区XXX街道</w:t>
      </w:r>
    </w:p>
    <w:p>
      <w:pPr>
        <w:pStyle w:val="Heading2"/>
        <w:ind w:firstLine="560" w:firstLineChars="200"/>
        <w:rPr>
          <w:rFonts w:ascii="仿宋" w:eastAsia="仿宋" w:hAnsi="仿宋" w:cs="仿宋" w:hint="eastAsia"/>
          <w:sz w:val="28"/>
          <w:lang w:eastAsia="zh-CN"/>
        </w:rPr>
      </w:pPr>
      <w:bookmarkStart w:id="10" w:name="_Toc3075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二级稳压装置项目的征地面积将根据二级稳压装置项目的实际规模和需求进行精确规划。具体面积XXX平方米，旨在确保二级稳压装置项目不仅能够满足当前的发展需求，还能够预留空间以适应未来的扩展。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净用地面积是在征地面积基础上去除不可利用面积后的实际可开发用地。具体面积XXX平方米，考虑到环保、交通、安全等多方面因素，以确保二级稳压装置项目在整体利用效率上达到最优。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二级稳压装置项目计划建设的建筑总规模具体面积XXX平方米。这一规模的确定综合考虑了二级稳压装置项目的性质、规模，以及城市规划的相关要求，确保建筑布局与周边环境协调一致。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绿地率是二级稳压装置项目用地中被规划为绿地的比例。具体面积XXX平方米，旨在通过合理规划绿地，改善二级稳压装置项目周边环境，提升居民生活质量，并符合城市整体绿化规划。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容积率是用地上可以建设的建筑总体积与用地面积之比。具体面积XXX，通过合理的容积率规划，确保二级稳压装置项目建筑规模与周边环境和谐共生。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二级稳压装置项目选址与当地城市规划相一致，具体面积XXX平方米。通过与城市规划部门深入沟通，确保二级稳压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二级稳压装置项目选址符合当地产业政策，具体面积XXX平方米。这包括二级稳压装置项目对当地经济的促进作用，以及对相关产业的带动效应，确保二级稳压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用地总体要求必须符合环保和可持续发展的原则，具体面积XXX平方米。通过采用绿色建筑设计、节能减排等措施，确保二级稳压装置项目在建设和运营过程中对环境的影响最小化，达到可持续发展的要求。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确保二级稳压装置项目选址具备必要的公共设施配套，具体面积XXX平方米。这包括交通便利性、教育、医疗等基础设施，以提高居民生活品质，使得二级稳压装置项目选址更具吸引力。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考虑用地总体要求对当地社会稳定性的影响，具体面积XXX平方米。通过深入了解当地社区反馈，确保二级稳压装置项目的选址和建设过程对当地社会和谐稳定产生积极作用。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二级稳压装置项目选址不仅符合法规和规划，还在实际操作中具有可行性。这一全面规划将为二级稳压装置项目的成功实施提供坚实的基础，确保二级稳压装置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665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级稳压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二级稳压装置项目的设备规划和空间设计中，我们将采取灵活设备布局的措施。设备布局将根据实际需求进行灵活设计，避免不必要的浪费。通过合理规划设备摆放位置，我们将提高设备的利用率，减少设备间距，以确保二级稳压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二级稳压装置项目内部引入共享设施的概念，例如共享会议室、办公区等。通过这种方式，我们可以减少对资源的重复建设，提高资源共享效率，从而减小二级稳压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046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二级稳压装置项目的总图布置中，我们将不同功能区域进行明确的规划，以最大程度满足二级稳压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52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二级稳压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二级稳压装置项目对环境的影响是综合评价的重要因素之一。我们将详细考虑选址周边的自然环境、生态保护区、水源地等情况，确保二级稳压装置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对选址的评价还需充分考虑当地政府的产业政策和法规。我们将详细了解二级稳压装置项目所在地的相关政策，确保二级稳压装置项目的规划和运营与当地法规相符，降低不必要的法律风险。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考虑到社会稳定性对企业运营的重要性，我们将评估选址地区的社会安全情况、劳工关系、社区反馈等方面，以确保二级稳压装置项目的建设和运营不会受到社会稳定性的负面影响。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最后，我们将综合考虑用地成本，包括土地购置费用、土地开发成本等。通过对用地成本的详细评估，我们能够做出更为精确的经济效益分析，为二级稳压装置项目的投资决策提供有力支持。</w:t>
      </w:r>
    </w:p>
    <w:p>
      <w:pPr>
        <w:pStyle w:val="Heading1"/>
        <w:ind w:firstLine="560" w:firstLineChars="200"/>
        <w:rPr>
          <w:rFonts w:ascii="仿宋" w:eastAsia="仿宋" w:hAnsi="仿宋" w:cs="仿宋" w:hint="eastAsia"/>
          <w:sz w:val="28"/>
          <w:lang w:eastAsia="zh-CN"/>
        </w:rPr>
      </w:pPr>
      <w:bookmarkStart w:id="14" w:name="_Toc2679"/>
      <w:r>
        <w:rPr>
          <w:rFonts w:ascii="仿宋" w:eastAsia="仿宋" w:hAnsi="仿宋" w:cs="仿宋" w:hint="eastAsia"/>
          <w:sz w:val="28"/>
          <w:lang w:eastAsia="zh-CN"/>
        </w:rPr>
        <w:t>三、二级稳压装置项目可持续发展</w:t>
      </w:r>
      <w:bookmarkEnd w:id="14"/>
    </w:p>
    <w:p>
      <w:pPr>
        <w:pStyle w:val="Heading2"/>
        <w:rPr>
          <w:rFonts w:ascii="仿宋" w:eastAsia="仿宋" w:hAnsi="仿宋" w:cs="仿宋" w:hint="eastAsia"/>
          <w:lang w:eastAsia="zh-CN"/>
        </w:rPr>
      </w:pPr>
      <w:bookmarkStart w:id="15" w:name="_Toc1746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级稳压装置项目中，二级稳压装置项目团队着眼于未来，明确了可持续发展的战略方向。制定的具体可持续发展目标包括降低资源使用、采用环保技术、最大化社会效益等。这一步骤不仅有助于二级稳压装置项目在环保和社会责任方面达到最高标准，也为未来提供了明确的指引，确保二级稳压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可持续实践的融入二级稳压装置项目管理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二级稳压装置项目管理周期。从二级稳压装置项目规划开始，二级稳压装置项目团队就考虑了环境和社会的因素。在执行阶段，二级稳压装置项目团队积极推动绿色技术的应用，优化资源利用。此外，关注员工的社会责任，通过培训和沟通活动提高员工对可持续发展的认知，使他们能够在日常工作中践行可持续实践。这些举措不仅为二级稳压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264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扎根于二级稳压装置项目的可持续发展理念，我们深信环保与社会责任是二级稳压装置项目成功的关键支柱。在二级稳压装置项目的每一步，我们都致力于通过创新和实践，履行对环境和社会的坚定责任。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团队通过引入先进的环保技术、建立高效的废物处理系统以及推动能源节约措施，积极履行环保责任。定期的环保监测和评估确保二级稳压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不仅致力于自身可持续发展，还注重对社会的回馈。通过支持社区二级稳压装置项目、参与慈善事业、提供培训机会等方式，二级稳压装置项目积极履行社会责任。与当地社区建立积极互动，关注员工的工作与生活平衡，以及员工的身心健康，是二级稳压装置项目在社会责任层面的关键举措。这样的实践不仅增强了二级稳压装置项目在社会中的声誉，也促进了社会的共同繁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https://d.book118.com/777151053154006045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BB5422"/>
    <w:rsid w:val="7FBB54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151053154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2024-02-23T19:15:00Z</dcterms:created>
  <dcterms:modified xsi:type="dcterms:W3CDTF">2024-02-23T19:15:24Z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F600413AB1704E03850861E875F08879_11</vt:lpwstr>
  </property>
  <property fmtid="{D5CDD505-2E9C-101B-9397-08002B2CF9AE}" pid="3" name="KSOProductBuildVer">
    <vt:lpwstr>2052-12.1.0.16388</vt:lpwstr>
  </property>
</Properties>
</file>