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C4DC9" w:rsidP="00B53878">
      <w:pPr>
        <w:spacing w:line="360" w:lineRule="auto"/>
        <w:jc w:val="center"/>
        <w:textAlignment w:val="center"/>
      </w:pPr>
      <w:bookmarkStart w:id="0" w:name="_GoBack"/>
      <w:bookmarkEnd w:id="0"/>
      <w:r>
        <w:rPr>
          <w:rFonts w:ascii="Times New Roman" w:eastAsia="Times New Roman" w:hAnsi="Times New Roman" w:cs="Times New Roman"/>
          <w:b/>
          <w:sz w:val="32"/>
        </w:rPr>
        <w:t>2022-2023</w:t>
      </w:r>
      <w:r>
        <w:rPr>
          <w:rFonts w:ascii="SimSun" w:eastAsia="SimSun" w:hAnsi="SimSun" w:cs="SimSun"/>
          <w:b/>
          <w:sz w:val="32"/>
        </w:rPr>
        <w:t>学年广东省汕尾市高一（下）期末语文试卷</w:t>
      </w:r>
    </w:p>
    <w:p w:rsidR="00BC4DC9" w:rsidP="00B53878">
      <w:pPr>
        <w:numPr>
          <w:ilvl w:val="0"/>
          <w:numId w:val="0"/>
        </w:numPr>
        <w:spacing w:line="360" w:lineRule="auto"/>
        <w:ind w:left="0"/>
        <w:jc w:val="left"/>
        <w:textAlignment w:val="center"/>
      </w:pPr>
    </w:p>
    <w:p w:rsidR="00BC4DC9" w:rsidP="00B53878">
      <w:pPr>
        <w:numPr>
          <w:ilvl w:val="0"/>
          <w:numId w:val="0"/>
        </w:numPr>
        <w:spacing w:line="360" w:lineRule="auto"/>
        <w:ind w:left="0"/>
        <w:jc w:val="left"/>
        <w:textAlignment w:val="center"/>
      </w:pPr>
      <w:r>
        <w:rPr>
          <w:rFonts w:ascii="SimHei" w:eastAsia="SimHei" w:hAnsi="SimHei" w:cs="SimHei"/>
          <w:b w:val="0"/>
          <w:sz w:val="21"/>
        </w:rPr>
        <w:t>一、现代文阅读：本大题共</w:t>
      </w:r>
      <w:r>
        <w:rPr>
          <w:rFonts w:ascii="Times New Roman" w:eastAsia="Times New Roman" w:hAnsi="Times New Roman" w:cs="Times New Roman"/>
          <w:b/>
          <w:sz w:val="21"/>
        </w:rPr>
        <w:t>9</w:t>
      </w:r>
      <w:r>
        <w:rPr>
          <w:rFonts w:ascii="SimHei" w:eastAsia="SimHei" w:hAnsi="SimHei" w:cs="SimHei"/>
          <w:b w:val="0"/>
          <w:sz w:val="21"/>
        </w:rPr>
        <w:t>小题，共</w:t>
      </w:r>
      <w:r>
        <w:rPr>
          <w:rFonts w:ascii="Times New Roman" w:eastAsia="Times New Roman" w:hAnsi="Times New Roman" w:cs="Times New Roman"/>
          <w:b/>
          <w:sz w:val="21"/>
        </w:rPr>
        <w:t>35</w:t>
      </w:r>
      <w:r>
        <w:rPr>
          <w:rFonts w:ascii="SimHei" w:eastAsia="SimHei" w:hAnsi="SimHei" w:cs="SimHei"/>
          <w:b w:val="0"/>
          <w:sz w:val="21"/>
        </w:rPr>
        <w:t>分。</w:t>
      </w:r>
    </w:p>
    <w:p w:rsidR="00BC4DC9" w:rsidP="00B53878">
      <w:pPr>
        <w:numPr>
          <w:ilvl w:val="0"/>
          <w:numId w:val="0"/>
        </w:numPr>
        <w:spacing w:line="360" w:lineRule="auto"/>
        <w:ind w:left="0"/>
        <w:jc w:val="left"/>
        <w:textAlignment w:val="center"/>
        <w:sectPr w:rsidSect="00AC1539">
          <w:headerReference w:type="default" r:id="rId6"/>
          <w:footerReference w:type="default" r:id="rId7"/>
          <w:pgSz w:w="11906" w:h="16838"/>
          <w:pgMar w:top="1440" w:right="1083" w:bottom="1440" w:left="1083" w:header="499" w:footer="499" w:gutter="0"/>
          <w:cols w:sep="1" w:space="425"/>
          <w:vAlign w:val="top"/>
          <w:docGrid w:type="lines" w:linePitch="312"/>
        </w:sectPr>
      </w:pPr>
      <w:bookmarkStart w:id="1" w:name="af7b0b6d-3f8a-415d-8c1b-a4c711c5da72"/>
      <w:r>
        <w:rPr>
          <w:rFonts w:ascii="SimSun" w:eastAsia="SimSun" w:hAnsi="SimSun" w:cs="SimSun"/>
          <w:kern w:val="0"/>
          <w:szCs w:val="21"/>
        </w:rPr>
        <w:t>阅读下面的文字，完成下面小题。</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云锦因华美而闻名，这首先得益于它的用色之丰富。因为国人偏好温暖而强烈的色彩，故云锦用色主要集中在黄、红、绿、蓝、紫、棕等色系上。因江宁织造局造办的云锦多作为御用袍服的衣料使用，按清制，黄色系在各种色系中等级最高，其中，明黄色更是皇太后、皇帝、皇后的专用颜色，故黄色系为云锦的常用色系。除明黄色外，尚有杏黄、金黄、米黄、姜黄、香黄等。在中国人的传统观念中，红色象征喜庆，寓意吉祥，故红色系也是云锦的常用色系，可细分为大红、桃红、胭脂红、粉红、绛色等。此外，绿色系有油绿、葵绿、茶绿、浅绿等；蓝色系有湖色、宝蓝等；紫色系有藕荷色、雪青色、葡灰色等；棕色系有豆沙色、驼色、古铜色等。同时，为营造出富丽堂皇的效果，还会使用金、银线甚至孔雀羽线。在如此丰富的用色选择下，一块云锦的配色往往在</w:t>
      </w:r>
      <w:r>
        <w:rPr>
          <w:rFonts w:eastAsia="Times New Roman" w:hAnsi="Times New Roman"/>
          <w:kern w:val="0"/>
          <w:szCs w:val="21"/>
        </w:rPr>
        <w:t xml:space="preserve"> 20</w:t>
      </w:r>
      <w:r>
        <w:rPr>
          <w:rFonts w:ascii="SimSun" w:eastAsia="SimSun" w:hAnsi="SimSun" w:cs="SimSun"/>
          <w:kern w:val="0"/>
          <w:szCs w:val="21"/>
        </w:rPr>
        <w:t>种以上，织造出的画面精美绝伦又不失典雅庄敬。</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云锦的图案花纹端庄大方，纹样变化繁而不乱，艺术效果独特。一般锦缎都是单元组图案横向或纵向循环以成匹，若要表现灵活变化的图案则需依靠彩绣。云锦有别于其他织锦之处在于，通过挖梭提花技术，它可以不用循环单元组图案，想要什么色彩就织什么色彩，想要什么图案就织什么图案，所谓“逐花异色”。这种挖梭提花技术又可称作妆花工艺。</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云锦令人叹为观止的缘由还在于其繁复的织造工艺。尤其是可实现自由换色、自由织造图案的妆花工艺，更是将中国传统织造技艺推向高峰。《天水冰山录》内载，妆花织物有妆花缎、妆花纱、妆花绸等</w:t>
      </w:r>
      <w:r>
        <w:rPr>
          <w:rFonts w:eastAsia="Times New Roman" w:hAnsi="Times New Roman"/>
          <w:kern w:val="0"/>
          <w:szCs w:val="21"/>
        </w:rPr>
        <w:t xml:space="preserve"> 17</w:t>
      </w:r>
      <w:r>
        <w:rPr>
          <w:rFonts w:ascii="SimSun" w:eastAsia="SimSun" w:hAnsi="SimSun" w:cs="SimSun"/>
          <w:kern w:val="0"/>
          <w:szCs w:val="21"/>
        </w:rPr>
        <w:t>个品种，表明妆花工艺在明代已趋于成熟。妆花工艺作为一种丝织工艺，其生产过程极为复杂，从纹样设计、挑花结本到选料、染色、络丝、打线、络纬、上机，要经过多道复杂工序。其中，挑花结本其实是一种编程，挑花工匠需根据设计图样先填绘意匠图，然后用丝线作经线，棉线作纬线，参照意匠图使纬线对应图上横格，经线对应图上纵格，最终挑花制成图案的样板。花本制作又分地纹暗花花本和五彩妆花花本</w:t>
      </w:r>
      <w:r>
        <w:rPr>
          <w:rFonts w:eastAsia="Times New Roman" w:hAnsi="Times New Roman"/>
          <w:kern w:val="0"/>
          <w:szCs w:val="21"/>
        </w:rPr>
        <w:t>2</w:t>
      </w:r>
      <w:r>
        <w:rPr>
          <w:rFonts w:ascii="SimSun" w:eastAsia="SimSun" w:hAnsi="SimSun" w:cs="SimSun"/>
          <w:kern w:val="0"/>
          <w:szCs w:val="21"/>
        </w:rPr>
        <w:t>大类，无论哪种花本，其制作都费工费时。一件龙袍衣料，仅花本制作便需技术高超的挑花工匠经年方可完成。作为最后一道工序，上机织造则更为复杂，需在两层楼结构的大花楼木织机上进行织造，一人在底下手工控制，负责织纬、妆金败彩；另一人坐于织机高处拽手、提花，配合下方织匠的工作。由于妆花布局不均，需要边织边按形制调整张力以保持经面平整；又因配色自由，一件织品上花纹的配色少则十几种，多则几十种，故织造时必须盘梭细致，“绒不过寸，金不过指”，以获得最佳织造效果。由于工艺过于繁复，妆花织造的速度极慢，一天只能织两寸，故有“寸金换妆花”的俗语。</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p>
    <w:p w:rsidR="00BC4DC9" w:rsidP="00B53878">
      <w:pPr>
        <w:numPr>
          <w:ilvl w:val="0"/>
          <w:numId w:val="0"/>
        </w:numPr>
        <w:spacing w:line="360" w:lineRule="auto"/>
        <w:ind w:left="0"/>
        <w:jc w:val="left"/>
        <w:textAlignment w:val="center"/>
      </w:pPr>
      <w:r>
        <w:rPr>
          <w:rFonts w:ascii="SimSun" w:eastAsia="SimSun" w:hAnsi="SimSun" w:cs="SimSun"/>
          <w:kern w:val="0"/>
          <w:szCs w:val="21"/>
        </w:rPr>
        <w:t>如今，包括蜀锦、宋锦在内的众多织锦，大都可以通过机器进行织造，唯有云锦中的妆花仍然需要借助大花楼木织机手工完成。</w:t>
      </w:r>
      <w:r>
        <w:rPr>
          <w:rFonts w:eastAsia="Times New Roman" w:hAnsi="Times New Roman"/>
          <w:kern w:val="0"/>
          <w:szCs w:val="21"/>
        </w:rPr>
        <w:t xml:space="preserve"> 2006</w:t>
      </w:r>
      <w:r>
        <w:rPr>
          <w:rFonts w:ascii="SimSun" w:eastAsia="SimSun" w:hAnsi="SimSun" w:cs="SimSun"/>
          <w:kern w:val="0"/>
          <w:szCs w:val="21"/>
        </w:rPr>
        <w:t>年，作为中国传统织造技艺的集大成者，南京云锦木机妆花手工织造技艺入选首批国家级非物质文化遗产代表性项目名录，并于</w:t>
      </w:r>
      <w:r>
        <w:rPr>
          <w:rFonts w:eastAsia="Times New Roman" w:hAnsi="Times New Roman"/>
          <w:kern w:val="0"/>
          <w:szCs w:val="21"/>
        </w:rPr>
        <w:t>2009</w:t>
      </w:r>
      <w:r>
        <w:rPr>
          <w:rFonts w:ascii="SimSun" w:eastAsia="SimSun" w:hAnsi="SimSun" w:cs="SimSun"/>
          <w:kern w:val="0"/>
          <w:szCs w:val="21"/>
        </w:rPr>
        <w:t>年成功入选联合国教科文组织《人类非物质文化遗产代表作名录》，这得益于一批云锦工艺传承者坚定的守护。</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传承云锦工艺，需要有更多的人去了解它，爱上它，并使其实现走向大众的活态传承。众所周知，在礼服设计中应用云锦可为穿着者增添高贵、典雅的气质。我们看到，在如今的时装秀中出现了大量的云锦服饰，但由于云锦手工织造的成本过高，通过服饰较难实现云锦的大众化。令人欣喜的是，云锦图案丰富、色彩绚丽的艺术特点俘获了当代设计师的心，他们将云锦的传统工艺之美与各种现代设计有机结合，让人们在现代生活中感受到古典意趣。如将云锦元素应用于手袋、化妆盒等日常物件后，能够为其带来典雅华贵的审美效果，受到女性消费者的青睐；云锦与室内装饰相结合后也能获得意外之喜，有云锦元素参与的中式风格装饰设计可自然地营造出古典、雍容的庄重气氛，赢得那些热爱中国古风的消费者的赞许。</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在设计师的引导下，云锦正在悄然融入现代生活，这是传统工艺与现代设计的完美结合，是传承非遗技艺的极佳方式。通过包括设计师在内的艺术工作者的努力，云锦这一灿若云霞、有着极高历史文化价值的传统工艺，将在日新月异的现代生活中绽放出更加璀璨的光芒。</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（摘编自曹雯《织就云霞万缕丝——浅谈历史流变中的云锦之美》，《光明日报》</w:t>
      </w:r>
      <w:r>
        <w:rPr>
          <w:rFonts w:eastAsia="Times New Roman" w:hAnsi="Times New Roman"/>
          <w:kern w:val="0"/>
          <w:szCs w:val="21"/>
        </w:rPr>
        <w:t xml:space="preserve"> 2023</w:t>
      </w:r>
      <w:r>
        <w:rPr>
          <w:rFonts w:ascii="SimSun" w:eastAsia="SimSun" w:hAnsi="SimSun" w:cs="SimSun"/>
          <w:kern w:val="0"/>
          <w:szCs w:val="21"/>
        </w:rPr>
        <w:t>年</w:t>
      </w:r>
      <w:r>
        <w:rPr>
          <w:rFonts w:eastAsia="Times New Roman" w:hAnsi="Times New Roman"/>
          <w:kern w:val="0"/>
          <w:szCs w:val="21"/>
        </w:rPr>
        <w:t>5</w:t>
      </w:r>
      <w:r>
        <w:rPr>
          <w:rFonts w:ascii="SimSun" w:eastAsia="SimSun" w:hAnsi="SimSun" w:cs="SimSun"/>
          <w:kern w:val="0"/>
          <w:szCs w:val="21"/>
        </w:rPr>
        <w:t>月</w:t>
      </w:r>
      <w:r>
        <w:rPr>
          <w:rFonts w:eastAsia="Times New Roman" w:hAnsi="Times New Roman"/>
          <w:kern w:val="0"/>
          <w:szCs w:val="21"/>
        </w:rPr>
        <w:t>21</w:t>
      </w:r>
      <w:r>
        <w:rPr>
          <w:rFonts w:ascii="SimSun" w:eastAsia="SimSun" w:hAnsi="SimSun" w:cs="SimSun"/>
          <w:kern w:val="0"/>
          <w:szCs w:val="21"/>
        </w:rPr>
        <w:t>日）</w:t>
      </w:r>
      <w:bookmarkEnd w:id="1"/>
    </w:p>
    <w:p w:rsidR="00BC4DC9" w:rsidP="00B53878">
      <w:pPr>
        <w:numPr>
          <w:ilvl w:val="0"/>
          <w:numId w:val="0"/>
        </w:numPr>
        <w:spacing w:before="0" w:after="0" w:line="360" w:lineRule="auto"/>
        <w:ind w:left="0"/>
        <w:jc w:val="left"/>
        <w:textAlignment w:val="center"/>
      </w:pPr>
      <w:r>
        <w:rPr>
          <w:rFonts w:eastAsia="Times New Roman" w:hAnsi="Times New Roman"/>
          <w:kern w:val="0"/>
          <w:szCs w:val="21"/>
        </w:rPr>
        <w:t>1</w:t>
      </w:r>
      <w:r>
        <w:rPr>
          <w:rFonts w:ascii="SimSun" w:eastAsia="SimSun" w:hAnsi="SimSun" w:cs="SimSun"/>
          <w:kern w:val="0"/>
          <w:szCs w:val="21"/>
        </w:rPr>
        <w:t>.</w:t>
      </w:r>
      <w:r>
        <w:rPr>
          <w:rFonts w:ascii="SimSun" w:eastAsia="SimSun" w:hAnsi="SimSun" w:cs="SimSun"/>
          <w:kern w:val="0"/>
          <w:szCs w:val="21"/>
        </w:rPr>
        <w:t>下列对材料相关内容的理解和分析，不正确的一项是</w:t>
      </w:r>
      <w:r>
        <w:rPr>
          <w:rFonts w:ascii="Times New Roman" w:eastAsia="Times New Roman" w:hAnsi="Times New Roman" w:cs="Times New Roman"/>
          <w:kern w:val="0"/>
          <w:sz w:val="24"/>
          <w:szCs w:val="24"/>
        </w:rPr>
        <w:t xml:space="preserve"> </w:t>
      </w:r>
      <w:r>
        <w:rPr>
          <w:rFonts w:eastAsia="Times New Roman" w:hAnsi="Times New Roman"/>
          <w:kern w:val="0"/>
          <w:szCs w:val="21"/>
        </w:rPr>
        <w:t xml:space="preserve">______ </w:t>
      </w:r>
      <w:r>
        <w:rPr>
          <w:rFonts w:eastAsia="Times New Roman" w:hAnsi="Times New Roman"/>
          <w:kern w:val="0"/>
          <w:szCs w:val="21"/>
        </w:rPr>
        <w:br/>
      </w:r>
      <w:r>
        <w:rPr>
          <w:rFonts w:eastAsia="Times New Roman" w:hAnsi="Times New Roman"/>
          <w:kern w:val="0"/>
          <w:szCs w:val="21"/>
        </w:rPr>
        <w:t>A.</w:t>
      </w:r>
      <w:r>
        <w:rPr>
          <w:rFonts w:ascii="SimSun" w:eastAsia="SimSun" w:hAnsi="SimSun" w:cs="SimSun"/>
          <w:kern w:val="0"/>
          <w:szCs w:val="21"/>
        </w:rPr>
        <w:t>云锦因其用色的丰富而精美绝伦；因其工艺的繁复而令人叹为观止。</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B.</w:t>
      </w:r>
      <w:r>
        <w:rPr>
          <w:rFonts w:ascii="SimSun" w:eastAsia="SimSun" w:hAnsi="SimSun" w:cs="SimSun"/>
          <w:kern w:val="0"/>
          <w:szCs w:val="21"/>
        </w:rPr>
        <w:t>清代的皇太后、皇帝、皇后专用黄色，文武百官一概不能使用黄色。</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C.</w:t>
      </w:r>
      <w:r>
        <w:rPr>
          <w:rFonts w:ascii="SimSun" w:eastAsia="SimSun" w:hAnsi="SimSun" w:cs="SimSun"/>
          <w:kern w:val="0"/>
          <w:szCs w:val="21"/>
        </w:rPr>
        <w:t>云锦在织造过程中，使用金线、银线、孔雀羽线等可使其富丽堂皇。</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D.</w:t>
      </w:r>
      <w:r>
        <w:rPr>
          <w:rFonts w:ascii="SimSun" w:eastAsia="SimSun" w:hAnsi="SimSun" w:cs="SimSun"/>
          <w:kern w:val="0"/>
          <w:szCs w:val="21"/>
        </w:rPr>
        <w:t>云锦过高的手工织造成本，非常不利于其通过服饰走入寻常百姓家。</w:t>
      </w:r>
    </w:p>
    <w:p w:rsidR="00BC4DC9" w:rsidP="00B53878">
      <w:pPr>
        <w:numPr>
          <w:ilvl w:val="0"/>
          <w:numId w:val="0"/>
        </w:numPr>
        <w:spacing w:before="0" w:after="0" w:line="360" w:lineRule="auto"/>
        <w:ind w:left="0"/>
        <w:jc w:val="left"/>
        <w:textAlignment w:val="center"/>
      </w:pPr>
      <w:r>
        <w:rPr>
          <w:rFonts w:eastAsia="Times New Roman" w:hAnsi="Times New Roman"/>
          <w:kern w:val="0"/>
          <w:szCs w:val="21"/>
        </w:rPr>
        <w:t>2</w:t>
      </w:r>
      <w:r>
        <w:rPr>
          <w:rFonts w:ascii="SimSun" w:eastAsia="SimSun" w:hAnsi="SimSun" w:cs="SimSun"/>
          <w:kern w:val="0"/>
          <w:szCs w:val="21"/>
        </w:rPr>
        <w:t>.</w:t>
      </w:r>
      <w:r>
        <w:rPr>
          <w:rFonts w:ascii="SimSun" w:eastAsia="SimSun" w:hAnsi="SimSun" w:cs="SimSun"/>
          <w:kern w:val="0"/>
          <w:szCs w:val="21"/>
        </w:rPr>
        <w:t>下列对材料相关内容的概括和分析，不正确的一项是</w:t>
      </w:r>
      <w:r>
        <w:rPr>
          <w:rFonts w:ascii="Times New Roman" w:eastAsia="Times New Roman" w:hAnsi="Times New Roman" w:cs="Times New Roman"/>
          <w:kern w:val="0"/>
          <w:sz w:val="24"/>
          <w:szCs w:val="24"/>
        </w:rPr>
        <w:t xml:space="preserve"> </w:t>
      </w:r>
      <w:r>
        <w:rPr>
          <w:rFonts w:eastAsia="Times New Roman" w:hAnsi="Times New Roman"/>
          <w:kern w:val="0"/>
          <w:szCs w:val="21"/>
        </w:rPr>
        <w:t xml:space="preserve">______ </w:t>
      </w:r>
      <w:r>
        <w:rPr>
          <w:rFonts w:eastAsia="Times New Roman" w:hAnsi="Times New Roman"/>
          <w:kern w:val="0"/>
          <w:szCs w:val="21"/>
        </w:rPr>
        <w:br/>
      </w:r>
      <w:r>
        <w:rPr>
          <w:rFonts w:eastAsia="Times New Roman" w:hAnsi="Times New Roman"/>
          <w:kern w:val="0"/>
          <w:szCs w:val="21"/>
        </w:rPr>
        <w:t>A.</w:t>
      </w:r>
      <w:r>
        <w:rPr>
          <w:rFonts w:ascii="SimSun" w:eastAsia="SimSun" w:hAnsi="SimSun" w:cs="SimSun"/>
          <w:kern w:val="0"/>
          <w:szCs w:val="21"/>
        </w:rPr>
        <w:t>妆花工艺对于色彩的选择、图案的织就，在具体的织造过程中可自由处理。</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B.</w:t>
      </w:r>
      <w:r>
        <w:rPr>
          <w:rFonts w:ascii="SimSun" w:eastAsia="SimSun" w:hAnsi="SimSun" w:cs="SimSun"/>
          <w:kern w:val="0"/>
          <w:szCs w:val="21"/>
        </w:rPr>
        <w:t>妆花既指织造的工艺，又指具体的织物，代表着中国传统织造技艺的高峰。</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C.</w:t>
      </w:r>
      <w:r>
        <w:rPr>
          <w:rFonts w:ascii="SimSun" w:eastAsia="SimSun" w:hAnsi="SimSun" w:cs="SimSun"/>
          <w:kern w:val="0"/>
          <w:szCs w:val="21"/>
        </w:rPr>
        <w:t>花本制作最为复杂，需要两个人在大花楼木织机上上下配合才能最终完成。</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D.</w:t>
      </w:r>
      <w:r>
        <w:rPr>
          <w:rFonts w:ascii="SimSun" w:eastAsia="SimSun" w:hAnsi="SimSun" w:cs="SimSun"/>
          <w:kern w:val="0"/>
          <w:szCs w:val="21"/>
        </w:rPr>
        <w:t>南京云锦木机妆花手工织造技艺入选非遗名录，云锦工艺传承者多有贡献。</w:t>
      </w:r>
    </w:p>
    <w:p w:rsidR="00BC4DC9" w:rsidP="00B53878">
      <w:pPr>
        <w:numPr>
          <w:ilvl w:val="0"/>
          <w:numId w:val="0"/>
        </w:numPr>
        <w:spacing w:before="0" w:after="0" w:line="360" w:lineRule="auto"/>
        <w:ind w:left="0"/>
        <w:jc w:val="left"/>
        <w:textAlignment w:val="center"/>
        <w:sectPr w:rsidSect="00AC1539">
          <w:headerReference w:type="default" r:id="rId8"/>
          <w:footerReference w:type="default" r:id="rId9"/>
          <w:type w:val="nextPage"/>
          <w:pgSz w:w="11906" w:h="16838"/>
          <w:pgMar w:top="1440" w:right="1083" w:bottom="1440" w:left="1083" w:header="499" w:footer="499" w:gutter="0"/>
          <w:pgNumType w:start="2"/>
          <w:cols w:sep="1" w:space="425"/>
          <w:vAlign w:val="top"/>
          <w:titlePg w:val="0"/>
          <w:docGrid w:type="lines" w:linePitch="312"/>
        </w:sectPr>
      </w:pPr>
      <w:r>
        <w:rPr>
          <w:rFonts w:eastAsia="Times New Roman" w:hAnsi="Times New Roman"/>
          <w:kern w:val="0"/>
          <w:szCs w:val="21"/>
        </w:rPr>
        <w:t>3</w:t>
      </w:r>
      <w:r>
        <w:rPr>
          <w:rFonts w:ascii="SimSun" w:eastAsia="SimSun" w:hAnsi="SimSun" w:cs="SimSun"/>
          <w:kern w:val="0"/>
          <w:szCs w:val="21"/>
        </w:rPr>
        <w:t>.</w:t>
      </w:r>
      <w:r>
        <w:rPr>
          <w:rFonts w:ascii="SimSun" w:eastAsia="SimSun" w:hAnsi="SimSun" w:cs="SimSun"/>
          <w:kern w:val="0"/>
          <w:szCs w:val="21"/>
        </w:rPr>
        <w:t>根据材料的内容，下列说法正确的一项是</w:t>
      </w:r>
      <w:r>
        <w:rPr>
          <w:rFonts w:ascii="Times New Roman" w:eastAsia="Times New Roman" w:hAnsi="Times New Roman" w:cs="Times New Roman"/>
          <w:kern w:val="0"/>
          <w:sz w:val="24"/>
          <w:szCs w:val="24"/>
        </w:rPr>
        <w:t xml:space="preserve"> </w:t>
      </w:r>
      <w:r>
        <w:rPr>
          <w:rFonts w:eastAsia="Times New Roman" w:hAnsi="Times New Roman"/>
          <w:kern w:val="0"/>
          <w:szCs w:val="21"/>
        </w:rPr>
        <w:t xml:space="preserve">______ </w:t>
      </w:r>
      <w:r>
        <w:rPr>
          <w:rFonts w:eastAsia="Times New Roman" w:hAnsi="Times New Roman"/>
          <w:kern w:val="0"/>
          <w:szCs w:val="21"/>
        </w:rPr>
        <w:br/>
      </w:r>
      <w:r>
        <w:rPr>
          <w:rFonts w:eastAsia="Times New Roman" w:hAnsi="Times New Roman"/>
          <w:kern w:val="0"/>
          <w:szCs w:val="21"/>
        </w:rPr>
        <w:t>A.</w:t>
      </w:r>
      <w:r>
        <w:rPr>
          <w:rFonts w:ascii="SimSun" w:eastAsia="SimSun" w:hAnsi="SimSun" w:cs="SimSun"/>
          <w:kern w:val="0"/>
          <w:szCs w:val="21"/>
        </w:rPr>
        <w:t>江宁织造局造办的云锦除了用于御用袍服的衣料之外，可能还用于文武官员规制服饰以及丝织物赏赐品。</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B.</w:t>
      </w:r>
      <w:r>
        <w:rPr>
          <w:rFonts w:ascii="SimSun" w:eastAsia="SimSun" w:hAnsi="SimSun" w:cs="SimSun"/>
          <w:kern w:val="0"/>
          <w:szCs w:val="21"/>
        </w:rPr>
        <w:t>妆花工艺中花本制作种类众多，无论制作哪种花本都费工费时；由于花本制作极为费时，所以特别珍贵。</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C.</w:t>
      </w:r>
      <w:r>
        <w:rPr>
          <w:rFonts w:ascii="SimSun" w:eastAsia="SimSun" w:hAnsi="SimSun" w:cs="SimSun"/>
          <w:kern w:val="0"/>
          <w:szCs w:val="21"/>
        </w:rPr>
        <w:t>如果把云锦元素运用到室内装饰设计中，营造出古典、雍容的庄重氛围，就可以俘获中国消费者的心。</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p>
    <w:p w:rsidR="00BC4DC9" w:rsidP="00B53878">
      <w:pPr>
        <w:numPr>
          <w:ilvl w:val="0"/>
          <w:numId w:val="0"/>
        </w:numPr>
        <w:spacing w:before="0" w:after="0" w:line="360" w:lineRule="auto"/>
        <w:ind w:left="0"/>
        <w:jc w:val="left"/>
        <w:textAlignment w:val="center"/>
      </w:pPr>
      <w:r>
        <w:rPr>
          <w:rFonts w:eastAsia="Times New Roman" w:hAnsi="Times New Roman"/>
          <w:kern w:val="0"/>
          <w:szCs w:val="21"/>
        </w:rPr>
        <w:t>D.</w:t>
      </w:r>
      <w:r>
        <w:rPr>
          <w:rFonts w:ascii="SimSun" w:eastAsia="SimSun" w:hAnsi="SimSun" w:cs="SimSun"/>
          <w:kern w:val="0"/>
          <w:szCs w:val="21"/>
        </w:rPr>
        <w:t>即使云锦工艺繁复，但由于其历史文化价值高、需求量大，云锦将在现代生活中绽放出更加璀璨的光芒。</w:t>
      </w:r>
    </w:p>
    <w:p w:rsidR="00BC4DC9" w:rsidP="00B53878">
      <w:pPr>
        <w:numPr>
          <w:ilvl w:val="0"/>
          <w:numId w:val="0"/>
        </w:numPr>
        <w:spacing w:before="0" w:after="0" w:line="360" w:lineRule="auto"/>
        <w:ind w:left="0"/>
        <w:jc w:val="left"/>
        <w:textAlignment w:val="center"/>
      </w:pPr>
      <w:r>
        <w:rPr>
          <w:rFonts w:eastAsia="Times New Roman" w:hAnsi="Times New Roman"/>
          <w:kern w:val="0"/>
          <w:szCs w:val="21"/>
        </w:rPr>
        <w:t>4</w:t>
      </w:r>
      <w:r>
        <w:rPr>
          <w:rFonts w:ascii="SimSun" w:eastAsia="SimSun" w:hAnsi="SimSun" w:cs="SimSun"/>
          <w:kern w:val="0"/>
          <w:szCs w:val="21"/>
        </w:rPr>
        <w:t>.</w:t>
      </w:r>
      <w:r>
        <w:rPr>
          <w:rFonts w:ascii="SimSun" w:eastAsia="SimSun" w:hAnsi="SimSun" w:cs="SimSun"/>
          <w:kern w:val="0"/>
          <w:szCs w:val="21"/>
        </w:rPr>
        <w:t>云锦的“历史与未来”主题论坛邀请曹雯作传承云锦工艺的主题发言，请结合文本给她列两条发言提纲。</w:t>
      </w:r>
    </w:p>
    <w:p w:rsidR="00BC4DC9" w:rsidP="00B53878">
      <w:pPr>
        <w:numPr>
          <w:ilvl w:val="0"/>
          <w:numId w:val="0"/>
        </w:numPr>
        <w:spacing w:before="0" w:after="0" w:line="360" w:lineRule="auto"/>
        <w:ind w:left="0"/>
        <w:jc w:val="left"/>
        <w:textAlignment w:val="center"/>
      </w:pPr>
      <w:r>
        <w:rPr>
          <w:rFonts w:eastAsia="Times New Roman" w:hAnsi="Times New Roman"/>
          <w:kern w:val="0"/>
          <w:szCs w:val="21"/>
        </w:rPr>
        <w:t>5</w:t>
      </w:r>
      <w:r>
        <w:rPr>
          <w:rFonts w:ascii="SimSun" w:eastAsia="SimSun" w:hAnsi="SimSun" w:cs="SimSun"/>
          <w:kern w:val="0"/>
          <w:szCs w:val="21"/>
        </w:rPr>
        <w:t>.</w:t>
      </w:r>
      <w:r>
        <w:rPr>
          <w:rFonts w:ascii="SimSun" w:eastAsia="SimSun" w:hAnsi="SimSun" w:cs="SimSun"/>
          <w:kern w:val="0"/>
          <w:szCs w:val="21"/>
        </w:rPr>
        <w:t>要想写好典范的说明性文章，应该在哪些方面下功夫？请结合文本简要说明。</w:t>
      </w:r>
    </w:p>
    <w:p w:rsidR="00BC4DC9" w:rsidP="00B53878">
      <w:pPr>
        <w:numPr>
          <w:ilvl w:val="0"/>
          <w:numId w:val="0"/>
        </w:numPr>
        <w:spacing w:before="0" w:after="0" w:line="360" w:lineRule="auto"/>
        <w:ind w:left="0"/>
        <w:jc w:val="left"/>
        <w:textAlignment w:val="center"/>
      </w:pPr>
      <w:bookmarkStart w:id="2" w:name="43c6ec07-1deb-4722-8b85-1762ce108357"/>
      <w:r>
        <w:rPr>
          <w:rFonts w:ascii="SimSun" w:eastAsia="SimSun" w:hAnsi="SimSun" w:cs="SimSun"/>
          <w:kern w:val="0"/>
          <w:szCs w:val="21"/>
        </w:rPr>
        <w:t>​阅读下面的文字，完成下面小题。</w:t>
      </w:r>
      <w:r>
        <w:rPr>
          <w:rFonts w:ascii="Times New Roman" w:eastAsia="Times New Roman" w:hAnsi="Times New Roman" w:cs="Times New Roman"/>
          <w:kern w:val="0"/>
          <w:sz w:val="24"/>
          <w:szCs w:val="24"/>
        </w:rPr>
        <w:t xml:space="preserve"> </w:t>
      </w:r>
    </w:p>
    <w:p>
      <w:pPr>
        <w:spacing w:line="360" w:lineRule="auto"/>
        <w:jc w:val="center"/>
        <w:textAlignment w:val="center"/>
        <w:rPr>
          <w:rFonts w:eastAsia="Times New Roman" w:hAnsi="Times New Roman"/>
          <w:kern w:val="0"/>
          <w:sz w:val="24"/>
          <w:szCs w:val="24"/>
        </w:rPr>
      </w:pPr>
      <w:r>
        <w:rPr>
          <w:rFonts w:ascii="SimSun" w:eastAsia="SimSun" w:hAnsi="SimSun" w:cs="SimSun"/>
          <w:kern w:val="0"/>
          <w:szCs w:val="21"/>
        </w:rPr>
        <w:t>暴风雨的一天</w:t>
      </w:r>
    </w:p>
    <w:p>
      <w:pPr>
        <w:spacing w:line="360" w:lineRule="auto"/>
        <w:jc w:val="center"/>
        <w:textAlignment w:val="center"/>
        <w:rPr>
          <w:rFonts w:eastAsia="Times New Roman" w:hAnsi="Times New Roman"/>
          <w:kern w:val="0"/>
          <w:sz w:val="24"/>
          <w:szCs w:val="24"/>
        </w:rPr>
      </w:pPr>
      <w:r>
        <w:rPr>
          <w:rFonts w:ascii="SimSun" w:eastAsia="SimSun" w:hAnsi="SimSun" w:cs="SimSun"/>
          <w:kern w:val="0"/>
          <w:szCs w:val="21"/>
        </w:rPr>
        <w:t>丘东平</w:t>
      </w:r>
    </w:p>
    <w:p>
      <w:pPr>
        <w:spacing w:line="360" w:lineRule="auto"/>
        <w:textAlignment w:val="center"/>
        <w:rPr>
          <w:rFonts w:ascii="SimSun" w:eastAsia="SimSun" w:hAnsi="SimSun" w:cs="SimSun"/>
          <w:kern w:val="0"/>
          <w:szCs w:val="21"/>
          <w:u w:val="single"/>
        </w:rPr>
        <w:sectPr w:rsidSect="00AC1539">
          <w:headerReference w:type="default" r:id="rId10"/>
          <w:footerReference w:type="default" r:id="rId11"/>
          <w:type w:val="nextPage"/>
          <w:pgSz w:w="11906" w:h="16838"/>
          <w:pgMar w:top="1440" w:right="1083" w:bottom="1440" w:left="1083" w:header="499" w:footer="499" w:gutter="0"/>
          <w:pgNumType w:start="3"/>
          <w:cols w:sep="1" w:space="425"/>
          <w:vAlign w:val="top"/>
          <w:titlePg w:val="0"/>
          <w:docGrid w:type="lines" w:linePitch="312"/>
        </w:sectPr>
      </w:pPr>
      <w:r>
        <w:rPr>
          <w:rFonts w:ascii="SimSun" w:eastAsia="SimSun" w:hAnsi="SimSun" w:cs="SimSun"/>
          <w:kern w:val="0"/>
          <w:szCs w:val="21"/>
          <w:u w:val="single"/>
        </w:rPr>
        <w:t>暴风雨迅急地驰过了北面高山的峰峦，用一种惊人的，巨粗的力摇撼着山腰上的岩石和树林，使它们发出绝望的呼叫，</w:t>
      </w:r>
      <w:r>
        <w:rPr>
          <w:rFonts w:ascii="SimSun" w:eastAsia="SimSun" w:hAnsi="SimSun" w:cs="SimSun"/>
          <w:kern w:val="0"/>
          <w:szCs w:val="21"/>
        </w:rPr>
        <w:t>仿佛知道它将要残暴地把它们带走，越过百里外的高空，然后无情地掷落下来，教它们在无可挽救的灾难中寸寸地断裂而解体……</w:t>
      </w:r>
      <w:r>
        <w:rPr>
          <w:rFonts w:ascii="Times New Roman" w:eastAsia="Times New Roman" w:hAnsi="Times New Roman" w:cs="Times New Roman"/>
          <w:kern w:val="0"/>
          <w:sz w:val="24"/>
          <w:szCs w:val="24"/>
        </w:rPr>
        <w:t xml:space="preserve"> </w:t>
      </w:r>
      <w:r>
        <w:rPr>
          <w:rFonts w:ascii="SimSun" w:eastAsia="SimSun" w:hAnsi="SimSun" w:cs="SimSun"/>
          <w:kern w:val="0"/>
          <w:szCs w:val="21"/>
          <w:u w:val="single"/>
        </w:rPr>
        <w:t>暴风雨，为了胜利而发出惊叹和怒鸣，用悲哀的调子在歌赞强健、美丽的自己</w:t>
      </w:r>
      <w:r>
        <w:rPr>
          <w:rFonts w:ascii="SimSun" w:eastAsia="SimSun" w:hAnsi="SimSun" w:cs="SimSun"/>
          <w:kern w:val="0"/>
          <w:szCs w:val="21"/>
        </w:rPr>
        <w:t>……</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u w:val="single"/>
        </w:rPr>
        <w:t>暴风雨迅急地驰过了北面颤抖而失色的原野，用它的全力在袭击那为繁茂的树林所环抱的村子的四周。</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在马松燊的屋子的近边，有一株两丈多高的松树倒下了，和地上相触而折断的丫枝带着新泥土直射到半空里去，在半空里卷旋着，像一群鸽子似的互相追逐，然后一齐地被击落下来。</w:t>
      </w:r>
      <w:r>
        <w:rPr>
          <w:rFonts w:ascii="Times New Roman" w:eastAsia="Times New Roman" w:hAnsi="Times New Roman" w:cs="Times New Roman"/>
          <w:kern w:val="0"/>
          <w:sz w:val="24"/>
          <w:szCs w:val="24"/>
        </w:rPr>
        <w:t xml:space="preserve"> </w:t>
      </w:r>
      <w:r>
        <w:rPr>
          <w:rFonts w:ascii="SimSun" w:eastAsia="SimSun" w:hAnsi="SimSun" w:cs="SimSun"/>
          <w:kern w:val="0"/>
          <w:szCs w:val="21"/>
          <w:u w:val="single"/>
        </w:rPr>
        <w:t>暴风雨，为了胜利而发出惊叹和怒鸣，用悲哀的调子在歌赞强健、美丽的自己</w:t>
      </w:r>
      <w:r>
        <w:rPr>
          <w:rFonts w:ascii="SimSun" w:eastAsia="SimSun" w:hAnsi="SimSun" w:cs="SimSun"/>
          <w:kern w:val="0"/>
          <w:szCs w:val="21"/>
        </w:rPr>
        <w:t>……</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马松燊的母亲，那六十多岁的老太婆注视这大自然的可怕的变动，哭泣而叹息，使自己坠入深沉的忧愁。</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“好了！好大的风雨，不要再来了！松燊在外面要受不住了！”她喃喃地说着，颤巍巍地跪下来，又开始作着祷告：</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“要是风雨再大些，松燊那孩子会不会莽撞地走回来呢？唉，我实在担心，松燊一定找不到一个藏身的地方，那么他就要被迫走回来了！”</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马松燊今天很早就出去了。</w:t>
      </w:r>
      <w:r>
        <w:rPr>
          <w:rFonts w:ascii="Times New Roman" w:eastAsia="Times New Roman" w:hAnsi="Times New Roman" w:cs="Times New Roman"/>
          <w:kern w:val="0"/>
          <w:sz w:val="24"/>
          <w:szCs w:val="24"/>
        </w:rPr>
        <w:t xml:space="preserve"> </w:t>
      </w:r>
      <w:r>
        <w:rPr>
          <w:rFonts w:ascii="SimSun" w:eastAsia="SimSun" w:hAnsi="SimSun" w:cs="SimSun"/>
          <w:kern w:val="0"/>
          <w:szCs w:val="21"/>
          <w:u w:val="single"/>
        </w:rPr>
        <w:t>他是一个壮健、勇敢的孩子</w:t>
      </w:r>
      <w:r>
        <w:rPr>
          <w:rFonts w:ascii="SimSun" w:eastAsia="SimSun" w:hAnsi="SimSun" w:cs="SimSun"/>
          <w:kern w:val="0"/>
          <w:szCs w:val="21"/>
        </w:rPr>
        <w:t>，小小的年纪，已经参加了芒山地方的农民所组成的队伍，执行着对日本侵略疯狂的残酷无情的战斗。芒山镇和这里相距不过七里多远，从那边开出的日本军随时可以出现在村人们的面前，村人们像一群兔子，随时有被猎取或击杀的危险，在这里，有三个时间表示了最高的恐怖：黄昏和清晓，这都是敌人袭击村子，捕捉农民的好机会；而最严重的是暴风雨中，当所有的人们在山谷与原野之间失去了隐身的处所，不能不缩回到自己的屋子里的时候。</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暴风雨像地壳里喷出的山洪，一阵猛烈似一阵。远远地，围绕在这村子四周的群山似乎互相碰触起来了，隐隐地发出痛苦、抵扼的嗓音，仿佛从千万人的嗓子里发出的歌声，为了痛苦的忍耐而使歌声突然地向高处升起，直入云霄，刚强沉般，继续它的为了胜利而发出的惊叹和怒鸣……</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p>
    <w:p>
      <w:pPr>
        <w:spacing w:line="360" w:lineRule="auto"/>
        <w:textAlignment w:val="center"/>
        <w:rPr>
          <w:rFonts w:ascii="SimSun" w:eastAsia="SimSun" w:hAnsi="SimSun" w:cs="SimSun"/>
          <w:kern w:val="0"/>
          <w:szCs w:val="21"/>
          <w:u w:val="single"/>
        </w:rPr>
      </w:pPr>
      <w:r>
        <w:rPr>
          <w:rFonts w:ascii="SimSun" w:eastAsia="SimSun" w:hAnsi="SimSun" w:cs="SimSun"/>
          <w:kern w:val="0"/>
          <w:szCs w:val="21"/>
        </w:rPr>
        <w:t>马松燊的屋子的墙根紧张而颤抖，屋顶的瓦片跟着暴风雨的飞舞而升腾了。马松燊的母亲庆幸马松燊那孩子有着在外面和暴风雨相对抗的好胆量，然而当她稍为嫩弱下来的时候，她却为了马松燊那孩子在暴风里的吹打中还不能不露身在野外这事而沉入了阴暗的幻梦……。她仿佛瞧见马松燊突然在山腰上倒下来了，为了暴风雨的暴烈的叫声过于升高，石头和马松燊的身体作着交绊，在山腰上默默无声地滚动着。她知道，在这样的情景中，马松燊的灵魂像一只失群的孤单的燕子……</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马松燊的母亲像一只熊，她蜷伏在灰暗的屋角里，屋里全都潮湿了，地上的孔隙变成了无数的水池，急骤的雨水继续从屋顶喷射下来。……现在，松燊那孩子也许忍熬不住了！老太婆心里想：要是他这下子就走回来，怎么办呢！日本兵就要神出鬼没地开到了！他还能逃走吗？他为了修补一张凳子，在砍木头的时候冷不防把左脚的拇指砍伤了，以后每一次逃走都要滴出血来！这样的大风雨的时候，要是还不懂得忍耐，那就糟了！</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但是这当儿，她又清楚地瞧见着，这也许是真的，暴风雨重重地震撼着她的灵魂，使她坠入了更深的忧虑。马松燊在山腰上跌倒了，为了暴风雨的暴烈的声音过于升高，石头和马松燊的身体作着交绊，在山腰上默默无声地滚动着……</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马松燊的母亲悲切地坚决地无视了暴风雨的袭击，从她的屋子里挣扎出来。她开始觉察了自己的愚昧。这风雨太猖狂了，她觉察了自己刚才所作的祷告是错误的。敌军也许还没有在这时候冒着暴风雨从芒山开出的勇气，松燊那孩子应该走回家来，为着好好地防护他自己。</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不久之后，马松燊的母亲的出现惊动了全村所有的人。这里全村的人们正从各人的屋子里爬出来，带着惊异的目光，把那老太婆包围着；那老太婆像一只给击碎了筋骨的狗似的躺倒了，暴风雨猛烈地在她的身上鞭打着，她也不在乎。</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哦，你们都回来了！你们都安稳地躲在自己的屋子里了！可是松燊呢？松燊没有母亲的吗？松燊是不要的吗？……你们好安稳呀！人们骚乱起来了，他们把老太婆的尸身搁开不管，为着寻回失去的马松燊而动员了他们的全体。</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暴风雨继续不停地用它的巨粗而惊人的力震撼着大地。他们寻遍了山谷，田野，树林，他们终于发现了，</w:t>
      </w:r>
      <w:r>
        <w:rPr>
          <w:rFonts w:ascii="Times New Roman" w:eastAsia="Times New Roman" w:hAnsi="Times New Roman" w:cs="Times New Roman"/>
          <w:kern w:val="0"/>
          <w:sz w:val="24"/>
          <w:szCs w:val="24"/>
        </w:rPr>
        <w:t xml:space="preserve"> </w:t>
      </w:r>
      <w:r>
        <w:rPr>
          <w:rFonts w:ascii="SimSun" w:eastAsia="SimSun" w:hAnsi="SimSun" w:cs="SimSun"/>
          <w:kern w:val="0"/>
          <w:szCs w:val="21"/>
          <w:u w:val="single"/>
        </w:rPr>
        <w:t>那马松燊，壮健、勇敢的孩子</w:t>
      </w:r>
      <w:r>
        <w:rPr>
          <w:rFonts w:ascii="SimSun" w:eastAsia="SimSun" w:hAnsi="SimSun" w:cs="SimSun"/>
          <w:kern w:val="0"/>
          <w:szCs w:val="21"/>
        </w:rPr>
        <w:t>，今日正担任了南路的哨位，他绝不曾在山腰上跌倒下来，还是壮健地、勇敢地在活着，在村子的南面，在一个高耸的阴绿色的小丘的巅峰上，马松燊的黑灰色的影子像一块插在田塍上的小小的界石，在暴风雨的侵袭中屹然不动地站立着，时而在迅急地掠过的烟云中隐没了，时而全身毕现，把他无视暴风雨的短小的雄姿泰然地完全显露……</w:t>
      </w:r>
      <w:r>
        <w:rPr>
          <w:rFonts w:ascii="Times New Roman" w:eastAsia="Times New Roman" w:hAnsi="Times New Roman" w:cs="Times New Roman"/>
          <w:kern w:val="0"/>
          <w:sz w:val="24"/>
          <w:szCs w:val="24"/>
        </w:rPr>
        <w:t xml:space="preserve"> </w:t>
      </w:r>
    </w:p>
    <w:p>
      <w:pPr>
        <w:spacing w:before="0" w:after="0" w:line="360" w:lineRule="auto"/>
        <w:jc w:val="right"/>
        <w:textAlignment w:val="center"/>
        <w:rPr>
          <w:rFonts w:eastAsia="Times New Roman" w:hAnsi="Times New Roman"/>
          <w:kern w:val="0"/>
          <w:sz w:val="24"/>
          <w:szCs w:val="24"/>
        </w:rPr>
      </w:pPr>
      <w:r>
        <w:rPr>
          <w:rFonts w:ascii="SimSun" w:eastAsia="SimSun" w:hAnsi="SimSun" w:cs="SimSun"/>
          <w:kern w:val="0"/>
          <w:szCs w:val="21"/>
        </w:rPr>
        <w:t>一九三七年十月十二日，济南</w:t>
      </w:r>
    </w:p>
    <w:p>
      <w:pPr>
        <w:spacing w:line="360" w:lineRule="auto"/>
        <w:textAlignment w:val="center"/>
        <w:rPr>
          <w:rFonts w:ascii="SimSun" w:eastAsia="SimSun" w:hAnsi="SimSun" w:cs="SimSun"/>
          <w:kern w:val="0"/>
          <w:szCs w:val="21"/>
        </w:rPr>
      </w:pPr>
      <w:r>
        <w:rPr>
          <w:rFonts w:ascii="SimSun" w:eastAsia="SimSun" w:hAnsi="SimSun" w:cs="SimSun"/>
          <w:kern w:val="0"/>
          <w:szCs w:val="21"/>
        </w:rPr>
        <w:t>（有删改）</w:t>
      </w:r>
      <w:bookmarkEnd w:id="2"/>
    </w:p>
    <w:p>
      <w:pPr>
        <w:spacing w:before="0" w:after="0" w:line="360" w:lineRule="auto"/>
        <w:jc w:val="left"/>
        <w:textAlignment w:val="center"/>
        <w:rPr>
          <w:rFonts w:ascii="SimSun" w:eastAsia="SimSun" w:hAnsi="SimSun" w:cs="SimSun"/>
          <w:kern w:val="0"/>
          <w:szCs w:val="21"/>
        </w:rPr>
        <w:sectPr w:rsidSect="00AC1539">
          <w:headerReference w:type="default" r:id="rId12"/>
          <w:footerReference w:type="default" r:id="rId13"/>
          <w:type w:val="nextPage"/>
          <w:pgSz w:w="11906" w:h="16838"/>
          <w:pgMar w:top="1440" w:right="1083" w:bottom="1440" w:left="1083" w:header="499" w:footer="499" w:gutter="0"/>
          <w:pgNumType w:start="4"/>
          <w:cols w:sep="1" w:space="425"/>
          <w:vAlign w:val="top"/>
          <w:titlePg w:val="0"/>
          <w:docGrid w:type="lines" w:linePitch="312"/>
        </w:sectPr>
      </w:pPr>
      <w:r>
        <w:rPr>
          <w:rFonts w:eastAsia="Times New Roman" w:hAnsi="Times New Roman"/>
          <w:kern w:val="0"/>
          <w:szCs w:val="21"/>
        </w:rPr>
        <w:t>6</w:t>
      </w:r>
      <w:r>
        <w:rPr>
          <w:rFonts w:ascii="SimSun" w:eastAsia="SimSun" w:hAnsi="SimSun" w:cs="SimSun"/>
          <w:kern w:val="0"/>
          <w:szCs w:val="21"/>
        </w:rPr>
        <w:t>.</w:t>
      </w:r>
      <w:r>
        <w:rPr>
          <w:rFonts w:ascii="SimSun" w:eastAsia="SimSun" w:hAnsi="SimSun" w:cs="SimSun"/>
          <w:kern w:val="0"/>
          <w:szCs w:val="21"/>
        </w:rPr>
        <w:t>下列对文本相关内容和艺术特色的分析鉴赏，不正确的一项是</w:t>
      </w:r>
      <w:r>
        <w:rPr>
          <w:rFonts w:ascii="Times New Roman" w:eastAsia="Times New Roman" w:hAnsi="Times New Roman" w:cs="Times New Roman"/>
          <w:kern w:val="0"/>
          <w:sz w:val="24"/>
          <w:szCs w:val="24"/>
        </w:rPr>
        <w:t xml:space="preserve"> </w:t>
      </w:r>
      <w:r>
        <w:rPr>
          <w:rFonts w:eastAsia="Times New Roman" w:hAnsi="Times New Roman"/>
          <w:kern w:val="0"/>
          <w:szCs w:val="21"/>
        </w:rPr>
        <w:t xml:space="preserve">______ </w:t>
      </w:r>
      <w:r>
        <w:rPr>
          <w:rFonts w:eastAsia="Times New Roman" w:hAnsi="Times New Roman"/>
          <w:kern w:val="0"/>
          <w:szCs w:val="21"/>
        </w:rPr>
        <w:br/>
      </w:r>
      <w:r>
        <w:rPr>
          <w:rFonts w:eastAsia="Times New Roman" w:hAnsi="Times New Roman"/>
          <w:kern w:val="0"/>
          <w:szCs w:val="21"/>
        </w:rPr>
        <w:t>A.</w:t>
      </w:r>
    </w:p>
    <w:p>
      <w:pPr>
        <w:spacing w:before="0" w:after="0" w:line="360" w:lineRule="auto"/>
        <w:jc w:val="left"/>
        <w:textAlignment w:val="center"/>
        <w:rPr>
          <w:rFonts w:ascii="SimSun" w:eastAsia="SimSun" w:hAnsi="SimSun" w:cs="SimSun"/>
          <w:kern w:val="0"/>
          <w:szCs w:val="21"/>
        </w:rPr>
      </w:pPr>
      <w:r>
        <w:rPr>
          <w:rFonts w:ascii="SimSun" w:eastAsia="SimSun" w:hAnsi="SimSun" w:cs="SimSun"/>
          <w:kern w:val="0"/>
          <w:szCs w:val="21"/>
        </w:rPr>
        <w:t>马松燊母亲不顾暴风雨的袭击，决绝地冲出了屋子去寻找儿子，这是因为她认为日本军队此时会趁机袭击。</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B.</w:t>
      </w:r>
      <w:r>
        <w:rPr>
          <w:rFonts w:ascii="SimSun" w:eastAsia="SimSun" w:hAnsi="SimSun" w:cs="SimSun"/>
          <w:kern w:val="0"/>
          <w:szCs w:val="21"/>
        </w:rPr>
        <w:t>小说采用顺叙、倒叙和插叙自由转换的方式讲述了发生在暴风雨中的故事，歌颂了母爱的伟大、英雄的奋战。</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C.</w:t>
      </w:r>
      <w:r>
        <w:rPr>
          <w:rFonts w:ascii="SimSun" w:eastAsia="SimSun" w:hAnsi="SimSun" w:cs="SimSun"/>
          <w:kern w:val="0"/>
          <w:szCs w:val="21"/>
        </w:rPr>
        <w:t>小说采用全知视角来表现马松燊母亲的心理变化：由起初的担心忧愁转变为后来的煎熬焦灼，极具真实感。</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D.</w:t>
      </w:r>
      <w:r>
        <w:rPr>
          <w:rFonts w:ascii="SimSun" w:eastAsia="SimSun" w:hAnsi="SimSun" w:cs="SimSun"/>
          <w:kern w:val="0"/>
          <w:szCs w:val="21"/>
        </w:rPr>
        <w:t>马松燊母亲发现大家都已经回来，唯独自己的孩子没有回来，在担心和气愤中死去，具有浓郁的悲剧色彩。</w:t>
      </w:r>
    </w:p>
    <w:p>
      <w:pPr>
        <w:spacing w:before="0" w:after="0" w:line="360" w:lineRule="auto"/>
        <w:jc w:val="left"/>
        <w:textAlignment w:val="center"/>
        <w:rPr>
          <w:rFonts w:ascii="SimSun" w:eastAsia="SimSun" w:hAnsi="SimSun" w:cs="SimSun"/>
          <w:kern w:val="0"/>
          <w:szCs w:val="21"/>
        </w:rPr>
      </w:pPr>
      <w:r>
        <w:rPr>
          <w:rFonts w:eastAsia="Times New Roman" w:hAnsi="Times New Roman"/>
          <w:kern w:val="0"/>
          <w:szCs w:val="21"/>
        </w:rPr>
        <w:t>7</w:t>
      </w:r>
      <w:r>
        <w:rPr>
          <w:rFonts w:ascii="SimSun" w:eastAsia="SimSun" w:hAnsi="SimSun" w:cs="SimSun"/>
          <w:kern w:val="0"/>
          <w:szCs w:val="21"/>
        </w:rPr>
        <w:t>.</w:t>
      </w:r>
      <w:r>
        <w:rPr>
          <w:rFonts w:ascii="SimSun" w:eastAsia="SimSun" w:hAnsi="SimSun" w:cs="SimSun"/>
          <w:kern w:val="0"/>
          <w:szCs w:val="21"/>
        </w:rPr>
        <w:t>关于文末描写马松燊形象的部分，下列说法不正确的一项是</w:t>
      </w:r>
      <w:r>
        <w:rPr>
          <w:rFonts w:ascii="Times New Roman" w:eastAsia="Times New Roman" w:hAnsi="Times New Roman" w:cs="Times New Roman"/>
          <w:kern w:val="0"/>
          <w:sz w:val="24"/>
          <w:szCs w:val="24"/>
        </w:rPr>
        <w:t xml:space="preserve"> </w:t>
      </w:r>
      <w:r>
        <w:rPr>
          <w:rFonts w:eastAsia="Times New Roman" w:hAnsi="Times New Roman"/>
          <w:kern w:val="0"/>
          <w:szCs w:val="21"/>
        </w:rPr>
        <w:t xml:space="preserve">______ </w:t>
      </w:r>
      <w:r>
        <w:rPr>
          <w:rFonts w:eastAsia="Times New Roman" w:hAnsi="Times New Roman"/>
          <w:kern w:val="0"/>
          <w:szCs w:val="21"/>
        </w:rPr>
        <w:br/>
      </w:r>
      <w:r>
        <w:rPr>
          <w:rFonts w:eastAsia="Times New Roman" w:hAnsi="Times New Roman"/>
          <w:kern w:val="0"/>
          <w:szCs w:val="21"/>
        </w:rPr>
        <w:t>A.</w:t>
      </w:r>
      <w:r>
        <w:rPr>
          <w:rFonts w:ascii="SimSun" w:eastAsia="SimSun" w:hAnsi="SimSun" w:cs="SimSun"/>
          <w:kern w:val="0"/>
          <w:szCs w:val="21"/>
        </w:rPr>
        <w:t>“今日正担任了南路的哨位”与上文“马松燊今天很早就出去了”一句前后照应。</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B.</w:t>
      </w:r>
      <w:r>
        <w:rPr>
          <w:rFonts w:ascii="SimSun" w:eastAsia="SimSun" w:hAnsi="SimSun" w:cs="SimSun"/>
          <w:kern w:val="0"/>
          <w:szCs w:val="21"/>
        </w:rPr>
        <w:t>描写马松燊在严酷斗争中接受考验，表达了作者对于革命胜利的希望和决心。</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C.</w:t>
      </w:r>
      <w:r>
        <w:rPr>
          <w:rFonts w:ascii="SimSun" w:eastAsia="SimSun" w:hAnsi="SimSun" w:cs="SimSun"/>
          <w:kern w:val="0"/>
          <w:szCs w:val="21"/>
        </w:rPr>
        <w:t>“短小的雄姿”构成矛盾性对比，既加强了对读者的震撼，又表达了对英雄的敬意。</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D.</w:t>
      </w:r>
      <w:r>
        <w:rPr>
          <w:rFonts w:ascii="SimSun" w:eastAsia="SimSun" w:hAnsi="SimSun" w:cs="SimSun"/>
          <w:kern w:val="0"/>
          <w:szCs w:val="21"/>
        </w:rPr>
        <w:t>在塑造马松燊这一形象时，既运用了比喻的修辞手法，也通过比拟手法突出形象。</w:t>
      </w:r>
    </w:p>
    <w:p>
      <w:pPr>
        <w:spacing w:before="0" w:after="0" w:line="360" w:lineRule="auto"/>
        <w:jc w:val="left"/>
        <w:textAlignment w:val="center"/>
        <w:rPr>
          <w:rFonts w:ascii="SimSun" w:eastAsia="SimSun" w:hAnsi="SimSun" w:cs="SimSun"/>
          <w:kern w:val="0"/>
          <w:szCs w:val="21"/>
        </w:rPr>
      </w:pPr>
      <w:r>
        <w:rPr>
          <w:rFonts w:eastAsia="Times New Roman" w:hAnsi="Times New Roman"/>
          <w:kern w:val="0"/>
          <w:szCs w:val="21"/>
        </w:rPr>
        <w:t>8</w:t>
      </w:r>
      <w:r>
        <w:rPr>
          <w:rFonts w:ascii="SimSun" w:eastAsia="SimSun" w:hAnsi="SimSun" w:cs="SimSun"/>
          <w:kern w:val="0"/>
          <w:szCs w:val="21"/>
        </w:rPr>
        <w:t>.</w:t>
      </w:r>
      <w:r>
        <w:rPr>
          <w:rFonts w:ascii="SimSun" w:eastAsia="SimSun" w:hAnsi="SimSun" w:cs="SimSun"/>
          <w:kern w:val="0"/>
          <w:szCs w:val="21"/>
        </w:rPr>
        <w:t>丘东平小说中复沓这一修辞手法的使用并不鲜见，重复使用相同或相似的句子是他比较喜好的。试结合画横线的句子分析其作用。</w:t>
      </w:r>
    </w:p>
    <w:p>
      <w:pPr>
        <w:spacing w:before="0" w:after="0" w:line="360" w:lineRule="auto"/>
        <w:jc w:val="left"/>
        <w:textAlignment w:val="center"/>
        <w:rPr>
          <w:rFonts w:ascii="SimSun" w:eastAsia="SimSun" w:hAnsi="SimSun" w:cs="SimSun"/>
          <w:kern w:val="0"/>
          <w:szCs w:val="21"/>
        </w:rPr>
      </w:pPr>
      <w:r>
        <w:rPr>
          <w:rFonts w:eastAsia="Times New Roman" w:hAnsi="Times New Roman"/>
          <w:kern w:val="0"/>
          <w:szCs w:val="21"/>
        </w:rPr>
        <w:t>9</w:t>
      </w:r>
      <w:r>
        <w:rPr>
          <w:rFonts w:ascii="SimSun" w:eastAsia="SimSun" w:hAnsi="SimSun" w:cs="SimSun"/>
          <w:kern w:val="0"/>
          <w:szCs w:val="21"/>
        </w:rPr>
        <w:t>.</w:t>
      </w:r>
      <w:r>
        <w:rPr>
          <w:rFonts w:ascii="SimSun" w:eastAsia="SimSun" w:hAnsi="SimSun" w:cs="SimSun"/>
          <w:kern w:val="0"/>
          <w:szCs w:val="21"/>
        </w:rPr>
        <w:t>何明亮在《丘东平小说叙事研究》中认为：景物描写在丘东平早期的小说里起着举足轻重的作用。请结合文本，就增强小说的真实感、加深读者的感受以及使景物具有象征或暗示着某种主题意义三个方面分析丘东平小说中景物描写的作用。</w:t>
      </w:r>
    </w:p>
    <w:p>
      <w:pPr>
        <w:numPr>
          <w:ilvl w:val="0"/>
          <w:numId w:val="0"/>
        </w:numPr>
        <w:spacing w:before="0" w:after="0" w:line="360" w:lineRule="auto"/>
        <w:ind w:left="0"/>
        <w:jc w:val="left"/>
        <w:textAlignment w:val="center"/>
        <w:rPr>
          <w:rFonts w:ascii="SimSun" w:eastAsia="SimSun" w:hAnsi="SimSun" w:cs="SimSun"/>
          <w:kern w:val="0"/>
          <w:szCs w:val="21"/>
        </w:rPr>
      </w:pPr>
    </w:p>
    <w:p>
      <w:pPr>
        <w:numPr>
          <w:ilvl w:val="0"/>
          <w:numId w:val="0"/>
        </w:numPr>
        <w:spacing w:before="0" w:after="0" w:line="360" w:lineRule="auto"/>
        <w:ind w:left="0"/>
        <w:jc w:val="left"/>
        <w:textAlignment w:val="center"/>
        <w:rPr>
          <w:rFonts w:ascii="SimSun" w:eastAsia="SimSun" w:hAnsi="SimSun" w:cs="SimSun"/>
          <w:kern w:val="0"/>
          <w:szCs w:val="21"/>
        </w:rPr>
      </w:pPr>
      <w:r>
        <w:rPr>
          <w:rFonts w:ascii="SimHei" w:eastAsia="SimHei" w:hAnsi="SimHei" w:cs="SimHei"/>
          <w:b w:val="0"/>
          <w:sz w:val="21"/>
        </w:rPr>
        <w:t>二、文言文阅读：本大题共</w:t>
      </w:r>
      <w:r>
        <w:rPr>
          <w:rFonts w:ascii="Times New Roman" w:eastAsia="Times New Roman" w:hAnsi="Times New Roman" w:cs="Times New Roman"/>
          <w:b/>
          <w:sz w:val="21"/>
        </w:rPr>
        <w:t>5</w:t>
      </w:r>
      <w:r>
        <w:rPr>
          <w:rFonts w:ascii="SimHei" w:eastAsia="SimHei" w:hAnsi="SimHei" w:cs="SimHei"/>
          <w:b w:val="0"/>
          <w:sz w:val="21"/>
        </w:rPr>
        <w:t>小题，共</w:t>
      </w:r>
      <w:r>
        <w:rPr>
          <w:rFonts w:ascii="Times New Roman" w:eastAsia="Times New Roman" w:hAnsi="Times New Roman" w:cs="Times New Roman"/>
          <w:b/>
          <w:sz w:val="21"/>
        </w:rPr>
        <w:t>20</w:t>
      </w:r>
      <w:r>
        <w:rPr>
          <w:rFonts w:ascii="SimHei" w:eastAsia="SimHei" w:hAnsi="SimHei" w:cs="SimHei"/>
          <w:b w:val="0"/>
          <w:sz w:val="21"/>
        </w:rPr>
        <w:t>分。</w:t>
      </w:r>
    </w:p>
    <w:p>
      <w:pPr>
        <w:numPr>
          <w:ilvl w:val="0"/>
          <w:numId w:val="0"/>
        </w:numPr>
        <w:spacing w:before="0" w:after="0" w:line="360" w:lineRule="auto"/>
        <w:ind w:left="0"/>
        <w:jc w:val="left"/>
        <w:textAlignment w:val="center"/>
        <w:rPr>
          <w:rFonts w:ascii="SimSun" w:eastAsia="SimSun" w:hAnsi="SimSun" w:cs="SimSun"/>
          <w:kern w:val="0"/>
          <w:szCs w:val="21"/>
        </w:rPr>
      </w:pPr>
      <w:bookmarkStart w:id="3" w:name="77386052-cb6a-4a14-9c4c-ab33c1676beb"/>
      <w:r>
        <w:rPr>
          <w:rFonts w:ascii="SimSun" w:eastAsia="SimSun" w:hAnsi="SimSun" w:cs="SimSun"/>
          <w:kern w:val="0"/>
          <w:szCs w:val="21"/>
        </w:rPr>
        <w:t>阅读下面的文言文，完成下面小题。</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文本一：</w:t>
      </w:r>
      <w:r>
        <w:rPr>
          <w:rFonts w:ascii="Times New Roman" w:eastAsia="Times New Roman" w:hAnsi="Times New Roman" w:cs="Times New Roman"/>
          <w:kern w:val="0"/>
          <w:sz w:val="24"/>
          <w:szCs w:val="24"/>
        </w:rPr>
        <w:t xml:space="preserve"> </w:t>
      </w:r>
    </w:p>
    <w:p>
      <w:pPr>
        <w:spacing w:line="360" w:lineRule="auto"/>
        <w:jc w:val="center"/>
        <w:textAlignment w:val="center"/>
        <w:rPr>
          <w:rFonts w:eastAsia="Times New Roman" w:hAnsi="Times New Roman"/>
          <w:kern w:val="0"/>
          <w:sz w:val="24"/>
          <w:szCs w:val="24"/>
        </w:rPr>
      </w:pPr>
      <w:r>
        <w:rPr>
          <w:rFonts w:ascii="SimSun" w:eastAsia="SimSun" w:hAnsi="SimSun" w:cs="SimSun"/>
          <w:kern w:val="0"/>
          <w:szCs w:val="21"/>
        </w:rPr>
        <w:t>同学一首别子固</w:t>
      </w:r>
      <w:r>
        <w:rPr>
          <w:rFonts w:ascii="SimSun" w:eastAsia="SimSun" w:hAnsi="SimSun" w:cs="SimSun"/>
          <w:kern w:val="0"/>
          <w:szCs w:val="21"/>
          <w:vertAlign w:val="superscript"/>
        </w:rPr>
        <w:t>①</w:t>
      </w:r>
    </w:p>
    <w:p>
      <w:pPr>
        <w:spacing w:line="360" w:lineRule="auto"/>
        <w:jc w:val="center"/>
        <w:textAlignment w:val="center"/>
        <w:rPr>
          <w:rFonts w:eastAsia="Times New Roman" w:hAnsi="Times New Roman"/>
          <w:kern w:val="0"/>
          <w:sz w:val="24"/>
          <w:szCs w:val="24"/>
        </w:rPr>
      </w:pPr>
      <w:r>
        <w:rPr>
          <w:rFonts w:ascii="SimSun" w:eastAsia="SimSun" w:hAnsi="SimSun" w:cs="SimSun"/>
          <w:kern w:val="0"/>
          <w:szCs w:val="21"/>
        </w:rPr>
        <w:t>王安石</w:t>
      </w:r>
    </w:p>
    <w:p>
      <w:pPr>
        <w:spacing w:line="360" w:lineRule="auto"/>
        <w:textAlignment w:val="center"/>
        <w:rPr>
          <w:rFonts w:ascii="SimSun" w:eastAsia="SimSun" w:hAnsi="SimSun" w:cs="SimSun"/>
          <w:kern w:val="0"/>
          <w:szCs w:val="21"/>
        </w:rPr>
        <w:sectPr w:rsidSect="00AC1539">
          <w:headerReference w:type="default" r:id="rId14"/>
          <w:footerReference w:type="default" r:id="rId15"/>
          <w:type w:val="nextPage"/>
          <w:pgSz w:w="11906" w:h="16838"/>
          <w:pgMar w:top="1440" w:right="1083" w:bottom="1440" w:left="1083" w:header="499" w:footer="499" w:gutter="0"/>
          <w:pgNumType w:start="5"/>
          <w:cols w:sep="1" w:space="425"/>
          <w:vAlign w:val="top"/>
          <w:titlePg w:val="0"/>
          <w:docGrid w:type="lines" w:linePitch="312"/>
        </w:sectPr>
      </w:pPr>
      <w:r>
        <w:rPr>
          <w:rFonts w:ascii="SimSun" w:eastAsia="SimSun" w:hAnsi="SimSun" w:cs="SimSun"/>
          <w:kern w:val="0"/>
          <w:szCs w:val="21"/>
        </w:rPr>
        <w:t>江之南有贤人焉，字子固，非今所谓贤人者，予慕而友之。淮之南有贤人焉，字正之</w:t>
      </w:r>
      <w:r>
        <w:rPr>
          <w:rFonts w:ascii="SimSun" w:eastAsia="SimSun" w:hAnsi="SimSun" w:cs="SimSun"/>
          <w:kern w:val="0"/>
          <w:szCs w:val="21"/>
          <w:vertAlign w:val="superscript"/>
        </w:rPr>
        <w:t>②</w:t>
      </w:r>
      <w:r>
        <w:rPr>
          <w:rFonts w:ascii="SimSun" w:eastAsia="SimSun" w:hAnsi="SimSun" w:cs="SimSun"/>
          <w:kern w:val="0"/>
          <w:szCs w:val="21"/>
        </w:rPr>
        <w:t>，非今所谓贤人者，予慕而友之。二贤人者，足未尝相</w:t>
      </w:r>
      <w:r>
        <w:rPr>
          <w:rFonts w:ascii="SimSun" w:eastAsia="SimSun" w:hAnsi="SimSun" w:cs="SimSun"/>
          <w:kern w:val="0"/>
          <w:szCs w:val="21"/>
          <w:em w:val="dot"/>
        </w:rPr>
        <w:t>过</w:t>
      </w:r>
      <w:r>
        <w:rPr>
          <w:rFonts w:ascii="SimSun" w:eastAsia="SimSun" w:hAnsi="SimSun" w:cs="SimSun"/>
          <w:kern w:val="0"/>
          <w:szCs w:val="21"/>
        </w:rPr>
        <w:t>也，口未尝相语也，</w:t>
      </w:r>
      <w:r>
        <w:rPr>
          <w:rFonts w:ascii="SimSun" w:eastAsia="SimSun" w:hAnsi="SimSun" w:cs="SimSun"/>
          <w:kern w:val="0"/>
          <w:szCs w:val="21"/>
          <w:em w:val="dot"/>
        </w:rPr>
        <w:t>辞</w:t>
      </w:r>
      <w:r>
        <w:rPr>
          <w:rFonts w:ascii="SimSun" w:eastAsia="SimSun" w:hAnsi="SimSun" w:cs="SimSun"/>
          <w:kern w:val="0"/>
          <w:szCs w:val="21"/>
        </w:rPr>
        <w:t>币未尝相接也，其师若友，岂尽同哉？予考其言行，其不相似者何其少也！曰：学圣人而已矣。学圣人，则其师若友必学圣人者。圣人之言行，岂有二哉？其相似也适然。</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予在淮南，为正之道子固，正之不予疑也。还江南，为子固道正之，子固亦以为然。予又知所谓贤人者，既相似，又相信不疑也。</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u w:val="single"/>
        </w:rPr>
        <w:t>子固作《怀友》一首遗予，其大略欲相扳以至乎中庸而后已</w:t>
      </w:r>
    </w:p>
    <w:p>
      <w:pPr>
        <w:spacing w:line="360" w:lineRule="auto"/>
        <w:textAlignment w:val="center"/>
        <w:rPr>
          <w:rFonts w:ascii="SimSun" w:eastAsia="SimSun" w:hAnsi="SimSun" w:cs="SimSun"/>
          <w:kern w:val="0"/>
          <w:szCs w:val="21"/>
        </w:rPr>
      </w:pPr>
      <w:r>
        <w:rPr>
          <w:rFonts w:ascii="SimSun" w:eastAsia="SimSun" w:hAnsi="SimSun" w:cs="SimSun"/>
          <w:kern w:val="0"/>
          <w:szCs w:val="21"/>
        </w:rPr>
        <w:t>。正之盖亦尝云尔。夫安驱徐行，辅中庸之庭而</w:t>
      </w:r>
      <w:r>
        <w:rPr>
          <w:rFonts w:ascii="SimSun" w:eastAsia="SimSun" w:hAnsi="SimSun" w:cs="SimSun"/>
          <w:kern w:val="0"/>
          <w:szCs w:val="21"/>
          <w:em w:val="dot"/>
        </w:rPr>
        <w:t>造</w:t>
      </w:r>
      <w:r>
        <w:rPr>
          <w:rFonts w:ascii="SimSun" w:eastAsia="SimSun" w:hAnsi="SimSun" w:cs="SimSun"/>
          <w:kern w:val="0"/>
          <w:szCs w:val="21"/>
        </w:rPr>
        <w:t>于其室，舍二贤人者而谁哉？予昔非敢自必其有至也，</w:t>
      </w:r>
      <w:r>
        <w:rPr>
          <w:rFonts w:ascii="Times New Roman" w:eastAsia="Times New Roman" w:hAnsi="Times New Roman" w:cs="Times New Roman"/>
          <w:kern w:val="0"/>
          <w:sz w:val="24"/>
          <w:szCs w:val="24"/>
        </w:rPr>
        <w:t xml:space="preserve"> </w:t>
      </w:r>
      <w:r>
        <w:rPr>
          <w:rFonts w:ascii="SimSun" w:eastAsia="SimSun" w:hAnsi="SimSun" w:cs="SimSun"/>
          <w:kern w:val="0"/>
          <w:szCs w:val="21"/>
          <w:u w:val="wave"/>
        </w:rPr>
        <w:t>亦愿从事于左右焉尔辅而进之其可也</w:t>
      </w:r>
      <w:r>
        <w:rPr>
          <w:rFonts w:ascii="SimSun" w:eastAsia="SimSun" w:hAnsi="SimSun" w:cs="SimSun"/>
          <w:kern w:val="0"/>
          <w:szCs w:val="21"/>
        </w:rPr>
        <w:t>。</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噫！</w:t>
      </w:r>
      <w:r>
        <w:rPr>
          <w:rFonts w:ascii="Times New Roman" w:eastAsia="Times New Roman" w:hAnsi="Times New Roman" w:cs="Times New Roman"/>
          <w:kern w:val="0"/>
          <w:sz w:val="24"/>
          <w:szCs w:val="24"/>
        </w:rPr>
        <w:t xml:space="preserve"> </w:t>
      </w:r>
      <w:r>
        <w:rPr>
          <w:rFonts w:ascii="SimSun" w:eastAsia="SimSun" w:hAnsi="SimSun" w:cs="SimSun"/>
          <w:kern w:val="0"/>
          <w:szCs w:val="21"/>
          <w:u w:val="wave"/>
        </w:rPr>
        <w:t>官有守私有系会合不可以常也</w:t>
      </w:r>
      <w:r>
        <w:rPr>
          <w:rFonts w:ascii="SimSun" w:eastAsia="SimSun" w:hAnsi="SimSun" w:cs="SimSun"/>
          <w:kern w:val="0"/>
          <w:szCs w:val="21"/>
        </w:rPr>
        <w:t>。作《同学一首别子固》，以相警且相慰云。</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文本二：</w:t>
      </w:r>
      <w:r>
        <w:rPr>
          <w:rFonts w:ascii="Times New Roman" w:eastAsia="Times New Roman" w:hAnsi="Times New Roman" w:cs="Times New Roman"/>
          <w:kern w:val="0"/>
          <w:sz w:val="24"/>
          <w:szCs w:val="24"/>
        </w:rPr>
        <w:t xml:space="preserve"> </w:t>
      </w:r>
    </w:p>
    <w:p>
      <w:pPr>
        <w:spacing w:line="360" w:lineRule="auto"/>
        <w:jc w:val="center"/>
        <w:textAlignment w:val="center"/>
        <w:rPr>
          <w:rFonts w:eastAsia="Times New Roman" w:hAnsi="Times New Roman"/>
          <w:kern w:val="0"/>
          <w:sz w:val="24"/>
          <w:szCs w:val="24"/>
        </w:rPr>
      </w:pPr>
      <w:r>
        <w:rPr>
          <w:rFonts w:ascii="SimSun" w:eastAsia="SimSun" w:hAnsi="SimSun" w:cs="SimSun"/>
          <w:kern w:val="0"/>
          <w:szCs w:val="21"/>
        </w:rPr>
        <w:t>怀友一首寄介卿</w:t>
      </w:r>
      <w:r>
        <w:rPr>
          <w:rFonts w:ascii="SimSun" w:eastAsia="SimSun" w:hAnsi="SimSun" w:cs="SimSun"/>
          <w:kern w:val="0"/>
          <w:szCs w:val="21"/>
          <w:vertAlign w:val="superscript"/>
        </w:rPr>
        <w:t>③</w:t>
      </w:r>
    </w:p>
    <w:p>
      <w:pPr>
        <w:spacing w:line="360" w:lineRule="auto"/>
        <w:jc w:val="center"/>
        <w:textAlignment w:val="center"/>
        <w:rPr>
          <w:rFonts w:eastAsia="Times New Roman" w:hAnsi="Times New Roman"/>
          <w:kern w:val="0"/>
          <w:sz w:val="24"/>
          <w:szCs w:val="24"/>
        </w:rPr>
      </w:pPr>
      <w:r>
        <w:rPr>
          <w:rFonts w:ascii="SimSun" w:eastAsia="SimSun" w:hAnsi="SimSun" w:cs="SimSun"/>
          <w:kern w:val="0"/>
          <w:szCs w:val="21"/>
        </w:rPr>
        <w:t>曾</w:t>
      </w:r>
      <w:r>
        <w:rPr>
          <w:rFonts w:ascii="SimSun" w:eastAsia="SimSun" w:hAnsi="SimSun" w:cs="SimSun"/>
          <w:kern w:val="0"/>
          <w:szCs w:val="21"/>
        </w:rPr>
        <w:t>巩</w:t>
      </w:r>
    </w:p>
    <w:p>
      <w:pPr>
        <w:spacing w:line="360" w:lineRule="auto"/>
        <w:textAlignment w:val="center"/>
        <w:rPr>
          <w:rFonts w:ascii="SimSun" w:eastAsia="SimSun" w:hAnsi="SimSun" w:cs="SimSun"/>
          <w:kern w:val="0"/>
          <w:szCs w:val="21"/>
        </w:rPr>
      </w:pPr>
      <w:r>
        <w:rPr>
          <w:rFonts w:ascii="SimSun" w:eastAsia="SimSun" w:hAnsi="SimSun" w:cs="SimSun"/>
          <w:kern w:val="0"/>
          <w:szCs w:val="21"/>
        </w:rPr>
        <w:t>圣人之于道，非思得之，而勉及之，其间于贤大远矣。</w:t>
      </w:r>
      <w:r>
        <w:rPr>
          <w:rFonts w:ascii="Times New Roman" w:eastAsia="Times New Roman" w:hAnsi="Times New Roman" w:cs="Times New Roman"/>
          <w:kern w:val="0"/>
          <w:sz w:val="24"/>
          <w:szCs w:val="24"/>
        </w:rPr>
        <w:t xml:space="preserve"> </w:t>
      </w:r>
      <w:r>
        <w:rPr>
          <w:rFonts w:ascii="SimSun" w:eastAsia="SimSun" w:hAnsi="SimSun" w:cs="SimSun"/>
          <w:kern w:val="0"/>
          <w:szCs w:val="21"/>
          <w:u w:val="single"/>
        </w:rPr>
        <w:t>然圣人者不专己以自蔽也，或师焉</w:t>
      </w:r>
      <w:r>
        <w:rPr>
          <w:rFonts w:ascii="SimSun" w:eastAsia="SimSun" w:hAnsi="SimSun" w:cs="SimSun"/>
          <w:kern w:val="0"/>
          <w:szCs w:val="21"/>
        </w:rPr>
        <w:t>，或友焉，参相求以广其道而辅其成。故孔子之师，或老聃、郯子云；其友，或子产、晏婴云。师友之重也，圣人然尔，不及圣人者，不师而传，不友而居，无悔也希矣。</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予少而学、不得师友，焦思焉而不</w:t>
      </w:r>
      <w:r>
        <w:rPr>
          <w:rFonts w:ascii="SimSun" w:eastAsia="SimSun" w:hAnsi="SimSun" w:cs="SimSun"/>
          <w:kern w:val="0"/>
          <w:szCs w:val="21"/>
          <w:em w:val="dot"/>
        </w:rPr>
        <w:t>中</w:t>
      </w:r>
      <w:r>
        <w:rPr>
          <w:rFonts w:ascii="SimSun" w:eastAsia="SimSun" w:hAnsi="SimSun" w:cs="SimSun"/>
          <w:kern w:val="0"/>
          <w:szCs w:val="21"/>
        </w:rPr>
        <w:t>，勉勉焉而不及，抑其望圣人之中庸而未能至者也。尝欲所行古法度之士与之居或游、孜孜焉考予之失而切劘之，庶于几而后已，子亦有以资之也。皇皇四海求若人而不获。</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自得介卿，</w:t>
      </w:r>
      <w:r>
        <w:rPr>
          <w:rFonts w:ascii="Times New Roman" w:eastAsia="Times New Roman" w:hAnsi="Times New Roman" w:cs="Times New Roman"/>
          <w:kern w:val="0"/>
          <w:sz w:val="24"/>
          <w:szCs w:val="24"/>
        </w:rPr>
        <w:t xml:space="preserve"> </w:t>
      </w:r>
      <w:r>
        <w:rPr>
          <w:rFonts w:ascii="SimSun" w:eastAsia="SimSun" w:hAnsi="SimSun" w:cs="SimSun"/>
          <w:kern w:val="0"/>
          <w:szCs w:val="21"/>
          <w:u w:val="wave"/>
        </w:rPr>
        <w:t>然后始有周旋儌恳摘予之过而接之以道者</w:t>
      </w:r>
      <w:r>
        <w:rPr>
          <w:rFonts w:ascii="SimSun" w:eastAsia="SimSun" w:hAnsi="SimSun" w:cs="SimSun"/>
          <w:kern w:val="0"/>
          <w:szCs w:val="21"/>
        </w:rPr>
        <w:t>，使子幡然其勉者有中，释然其思古有得矣、望中庸之城其可以策而及也、使得久相从居与游，知免于悔矣。而介卿官于扬，予穷居极南，其合之日少而离别之日多，切劘之效浅而愚无知易懈，其可怀且忧矣。思而不释，已而叙之，相慰且相警也。介卿居今世行古道，其文章称其行，今之人盖希古之人、固未易有为也。</w:t>
      </w:r>
      <w:r>
        <w:rPr>
          <w:rFonts w:ascii="Times New Roman" w:eastAsia="Times New Roman" w:hAnsi="Times New Roman" w:cs="Times New Roman"/>
          <w:kern w:val="0"/>
          <w:sz w:val="24"/>
          <w:szCs w:val="24"/>
        </w:rPr>
        <w:t xml:space="preserve"> </w:t>
      </w:r>
      <w:r>
        <w:rPr>
          <w:rFonts w:ascii="SimSun" w:eastAsia="SimSun" w:hAnsi="SimSun" w:cs="SimSun"/>
          <w:kern w:val="0"/>
          <w:szCs w:val="21"/>
          <w:u w:val="wave"/>
        </w:rPr>
        <w:t>作《怀友》书两通一自藏一纳介卿家</w:t>
      </w:r>
      <w:r>
        <w:rPr>
          <w:rFonts w:ascii="SimSun" w:eastAsia="SimSun" w:hAnsi="SimSun" w:cs="SimSun"/>
          <w:kern w:val="0"/>
          <w:szCs w:val="21"/>
        </w:rPr>
        <w:t>。</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【注】①子固：指曾巩。②正之：指孙侔。③介卿：王安石初字介卿，后改为介甫。</w:t>
      </w:r>
      <w:bookmarkEnd w:id="3"/>
    </w:p>
    <w:p>
      <w:pPr>
        <w:spacing w:before="0" w:after="0" w:line="360" w:lineRule="auto"/>
        <w:jc w:val="left"/>
        <w:textAlignment w:val="center"/>
        <w:rPr>
          <w:rFonts w:ascii="SimSun" w:eastAsia="SimSun" w:hAnsi="SimSun" w:cs="SimSun"/>
          <w:kern w:val="0"/>
          <w:szCs w:val="21"/>
        </w:rPr>
      </w:pPr>
      <w:r>
        <w:rPr>
          <w:rFonts w:eastAsia="Times New Roman" w:hAnsi="Times New Roman"/>
          <w:kern w:val="0"/>
          <w:szCs w:val="21"/>
        </w:rPr>
        <w:t>10</w:t>
      </w:r>
      <w:r>
        <w:rPr>
          <w:rFonts w:ascii="SimSun" w:eastAsia="SimSun" w:hAnsi="SimSun" w:cs="SimSun"/>
          <w:kern w:val="0"/>
          <w:szCs w:val="21"/>
        </w:rPr>
        <w:t>.</w:t>
      </w:r>
      <w:r>
        <w:rPr>
          <w:rFonts w:ascii="SimSun" w:eastAsia="SimSun" w:hAnsi="SimSun" w:cs="SimSun"/>
          <w:kern w:val="0"/>
          <w:szCs w:val="21"/>
        </w:rPr>
        <w:t>下列对文中画波浪线部分的断句，正确的一项是</w:t>
      </w:r>
      <w:r>
        <w:rPr>
          <w:rFonts w:ascii="Times New Roman" w:eastAsia="Times New Roman" w:hAnsi="Times New Roman" w:cs="Times New Roman"/>
          <w:kern w:val="0"/>
          <w:sz w:val="24"/>
          <w:szCs w:val="24"/>
        </w:rPr>
        <w:t xml:space="preserve"> </w:t>
      </w:r>
      <w:r>
        <w:rPr>
          <w:rFonts w:eastAsia="Times New Roman" w:hAnsi="Times New Roman"/>
          <w:kern w:val="0"/>
          <w:szCs w:val="21"/>
        </w:rPr>
        <w:t xml:space="preserve">______ </w:t>
      </w:r>
      <w:r>
        <w:rPr>
          <w:rFonts w:eastAsia="Times New Roman" w:hAnsi="Times New Roman"/>
          <w:kern w:val="0"/>
          <w:szCs w:val="21"/>
        </w:rPr>
        <w:br/>
      </w:r>
      <w:r>
        <w:rPr>
          <w:rFonts w:eastAsia="Times New Roman" w:hAnsi="Times New Roman"/>
          <w:kern w:val="0"/>
          <w:szCs w:val="21"/>
        </w:rPr>
        <w:t>A.</w:t>
      </w:r>
      <w:r>
        <w:rPr>
          <w:rFonts w:ascii="SimSun" w:eastAsia="SimSun" w:hAnsi="SimSun" w:cs="SimSun"/>
          <w:kern w:val="0"/>
          <w:szCs w:val="21"/>
        </w:rPr>
        <w:t>亦愿从事于左右焉</w:t>
      </w:r>
      <w:r>
        <w:rPr>
          <w:rFonts w:eastAsia="Times New Roman" w:hAnsi="Times New Roman"/>
          <w:kern w:val="0"/>
          <w:szCs w:val="21"/>
        </w:rPr>
        <w:t>/</w:t>
      </w:r>
      <w:r>
        <w:rPr>
          <w:rFonts w:ascii="SimSun" w:eastAsia="SimSun" w:hAnsi="SimSun" w:cs="SimSun"/>
          <w:kern w:val="0"/>
          <w:szCs w:val="21"/>
        </w:rPr>
        <w:t>尔辅而进之</w:t>
      </w:r>
      <w:r>
        <w:rPr>
          <w:rFonts w:eastAsia="Times New Roman" w:hAnsi="Times New Roman"/>
          <w:kern w:val="0"/>
          <w:szCs w:val="21"/>
        </w:rPr>
        <w:t>/</w:t>
      </w:r>
      <w:r>
        <w:rPr>
          <w:rFonts w:ascii="SimSun" w:eastAsia="SimSun" w:hAnsi="SimSun" w:cs="SimSun"/>
          <w:kern w:val="0"/>
          <w:szCs w:val="21"/>
        </w:rPr>
        <w:t>其可也</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B.</w:t>
      </w:r>
      <w:r>
        <w:rPr>
          <w:rFonts w:ascii="SimSun" w:eastAsia="SimSun" w:hAnsi="SimSun" w:cs="SimSun"/>
          <w:kern w:val="0"/>
          <w:szCs w:val="21"/>
        </w:rPr>
        <w:t>官有守私</w:t>
      </w:r>
      <w:r>
        <w:rPr>
          <w:rFonts w:eastAsia="Times New Roman" w:hAnsi="Times New Roman"/>
          <w:kern w:val="0"/>
          <w:szCs w:val="21"/>
        </w:rPr>
        <w:t>/</w:t>
      </w:r>
      <w:r>
        <w:rPr>
          <w:rFonts w:ascii="SimSun" w:eastAsia="SimSun" w:hAnsi="SimSun" w:cs="SimSun"/>
          <w:kern w:val="0"/>
          <w:szCs w:val="21"/>
        </w:rPr>
        <w:t>有系</w:t>
      </w:r>
      <w:r>
        <w:rPr>
          <w:rFonts w:eastAsia="Times New Roman" w:hAnsi="Times New Roman"/>
          <w:kern w:val="0"/>
          <w:szCs w:val="21"/>
        </w:rPr>
        <w:t>/</w:t>
      </w:r>
      <w:r>
        <w:rPr>
          <w:rFonts w:ascii="SimSun" w:eastAsia="SimSun" w:hAnsi="SimSun" w:cs="SimSun"/>
          <w:kern w:val="0"/>
          <w:szCs w:val="21"/>
        </w:rPr>
        <w:t>会合不可以常也</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C.</w:t>
      </w:r>
      <w:r>
        <w:rPr>
          <w:rFonts w:ascii="SimSun" w:eastAsia="SimSun" w:hAnsi="SimSun" w:cs="SimSun"/>
          <w:kern w:val="0"/>
          <w:szCs w:val="21"/>
        </w:rPr>
        <w:t>然后始有周旋儌恳</w:t>
      </w:r>
      <w:r>
        <w:rPr>
          <w:rFonts w:eastAsia="Times New Roman" w:hAnsi="Times New Roman"/>
          <w:kern w:val="0"/>
          <w:szCs w:val="21"/>
        </w:rPr>
        <w:t>/</w:t>
      </w:r>
      <w:r>
        <w:rPr>
          <w:rFonts w:ascii="SimSun" w:eastAsia="SimSun" w:hAnsi="SimSun" w:cs="SimSun"/>
          <w:kern w:val="0"/>
          <w:szCs w:val="21"/>
        </w:rPr>
        <w:t>摘予之过而接之</w:t>
      </w:r>
      <w:r>
        <w:rPr>
          <w:rFonts w:eastAsia="Times New Roman" w:hAnsi="Times New Roman"/>
          <w:kern w:val="0"/>
          <w:szCs w:val="21"/>
        </w:rPr>
        <w:t>/</w:t>
      </w:r>
      <w:r>
        <w:rPr>
          <w:rFonts w:ascii="SimSun" w:eastAsia="SimSun" w:hAnsi="SimSun" w:cs="SimSun"/>
          <w:kern w:val="0"/>
          <w:szCs w:val="21"/>
        </w:rPr>
        <w:t>以道者</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D.</w:t>
      </w:r>
      <w:r>
        <w:rPr>
          <w:rFonts w:ascii="SimSun" w:eastAsia="SimSun" w:hAnsi="SimSun" w:cs="SimSun"/>
          <w:kern w:val="0"/>
          <w:szCs w:val="21"/>
        </w:rPr>
        <w:t>作《怀友》书两通</w:t>
      </w:r>
      <w:r>
        <w:rPr>
          <w:rFonts w:eastAsia="Times New Roman" w:hAnsi="Times New Roman"/>
          <w:kern w:val="0"/>
          <w:szCs w:val="21"/>
        </w:rPr>
        <w:t>/</w:t>
      </w:r>
      <w:r>
        <w:rPr>
          <w:rFonts w:ascii="SimSun" w:eastAsia="SimSun" w:hAnsi="SimSun" w:cs="SimSun"/>
          <w:kern w:val="0"/>
          <w:szCs w:val="21"/>
        </w:rPr>
        <w:t>一自藏</w:t>
      </w:r>
      <w:r>
        <w:rPr>
          <w:rFonts w:eastAsia="Times New Roman" w:hAnsi="Times New Roman"/>
          <w:kern w:val="0"/>
          <w:szCs w:val="21"/>
        </w:rPr>
        <w:t>/</w:t>
      </w:r>
      <w:r>
        <w:rPr>
          <w:rFonts w:ascii="SimSun" w:eastAsia="SimSun" w:hAnsi="SimSun" w:cs="SimSun"/>
          <w:kern w:val="0"/>
          <w:szCs w:val="21"/>
        </w:rPr>
        <w:t>一纳介卿家</w:t>
      </w:r>
    </w:p>
    <w:p>
      <w:pPr>
        <w:spacing w:before="0" w:after="0" w:line="360" w:lineRule="auto"/>
        <w:jc w:val="left"/>
        <w:textAlignment w:val="center"/>
        <w:rPr>
          <w:rFonts w:ascii="SimSun" w:eastAsia="SimSun" w:hAnsi="SimSun" w:cs="SimSun"/>
          <w:kern w:val="0"/>
          <w:szCs w:val="21"/>
        </w:rPr>
      </w:pPr>
      <w:r>
        <w:rPr>
          <w:rFonts w:eastAsia="Times New Roman" w:hAnsi="Times New Roman"/>
          <w:kern w:val="0"/>
          <w:szCs w:val="21"/>
        </w:rPr>
        <w:t>11</w:t>
      </w:r>
      <w:r>
        <w:rPr>
          <w:rFonts w:ascii="SimSun" w:eastAsia="SimSun" w:hAnsi="SimSun" w:cs="SimSun"/>
          <w:kern w:val="0"/>
          <w:szCs w:val="21"/>
        </w:rPr>
        <w:t>.</w:t>
      </w:r>
      <w:r>
        <w:rPr>
          <w:rFonts w:ascii="SimSun" w:eastAsia="SimSun" w:hAnsi="SimSun" w:cs="SimSun"/>
          <w:kern w:val="0"/>
          <w:szCs w:val="21"/>
        </w:rPr>
        <w:t>下列对文中加点的词语及相关内容的解说，正确的一项是</w:t>
      </w:r>
      <w:r>
        <w:rPr>
          <w:rFonts w:ascii="Times New Roman" w:eastAsia="Times New Roman" w:hAnsi="Times New Roman" w:cs="Times New Roman"/>
          <w:kern w:val="0"/>
          <w:sz w:val="24"/>
          <w:szCs w:val="24"/>
        </w:rPr>
        <w:t xml:space="preserve"> </w:t>
      </w:r>
      <w:r>
        <w:rPr>
          <w:rFonts w:eastAsia="Times New Roman" w:hAnsi="Times New Roman"/>
          <w:kern w:val="0"/>
          <w:szCs w:val="21"/>
        </w:rPr>
        <w:t xml:space="preserve">______ </w:t>
      </w:r>
      <w:r>
        <w:rPr>
          <w:rFonts w:eastAsia="Times New Roman" w:hAnsi="Times New Roman"/>
          <w:kern w:val="0"/>
          <w:szCs w:val="21"/>
        </w:rPr>
        <w:br/>
      </w:r>
      <w:r>
        <w:rPr>
          <w:rFonts w:eastAsia="Times New Roman" w:hAnsi="Times New Roman"/>
          <w:kern w:val="0"/>
          <w:szCs w:val="21"/>
        </w:rPr>
        <w:t>A.</w:t>
      </w:r>
      <w:r>
        <w:rPr>
          <w:rFonts w:ascii="SimSun" w:eastAsia="SimSun" w:hAnsi="SimSun" w:cs="SimSun"/>
          <w:kern w:val="0"/>
          <w:szCs w:val="21"/>
        </w:rPr>
        <w:t>过，文中指拜访、与“窃以为过矣”“闻大王有意督过之”中的“过”意思相同。</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B.</w:t>
      </w:r>
      <w:r>
        <w:rPr>
          <w:rFonts w:ascii="SimSun" w:eastAsia="SimSun" w:hAnsi="SimSun" w:cs="SimSun"/>
          <w:kern w:val="0"/>
          <w:szCs w:val="21"/>
        </w:rPr>
        <w:t>辞，文中指书信、与“木兰辞”“厄酒安足辞”“未辞也”中的“辞”意思相同。</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C.</w:t>
      </w:r>
      <w:r>
        <w:rPr>
          <w:rFonts w:ascii="SimSun" w:eastAsia="SimSun" w:hAnsi="SimSun" w:cs="SimSun"/>
          <w:kern w:val="0"/>
          <w:szCs w:val="21"/>
        </w:rPr>
        <w:t>造，文中指到达，与“造诣”“登峰造极”“径造庐访成”中的“造”意思不同。</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D.</w:t>
      </w:r>
      <w:r>
        <w:rPr>
          <w:rFonts w:ascii="SimSun" w:eastAsia="SimSun" w:hAnsi="SimSun" w:cs="SimSun"/>
          <w:kern w:val="0"/>
          <w:szCs w:val="21"/>
        </w:rPr>
        <w:t>中，文中指符合，与“以中有足乐者”“座中泣下谁最多”中的“中”意思不同。</w:t>
      </w:r>
    </w:p>
    <w:p>
      <w:pPr>
        <w:spacing w:before="0" w:after="0" w:line="360" w:lineRule="auto"/>
        <w:jc w:val="left"/>
        <w:textAlignment w:val="center"/>
        <w:rPr>
          <w:rFonts w:ascii="SimSun" w:eastAsia="SimSun" w:hAnsi="SimSun" w:cs="SimSun"/>
          <w:kern w:val="0"/>
          <w:szCs w:val="21"/>
        </w:rPr>
        <w:sectPr w:rsidSect="00AC1539">
          <w:headerReference w:type="default" r:id="rId16"/>
          <w:footerReference w:type="default" r:id="rId17"/>
          <w:type w:val="nextPage"/>
          <w:pgSz w:w="11906" w:h="16838"/>
          <w:pgMar w:top="1440" w:right="1083" w:bottom="1440" w:left="1083" w:header="499" w:footer="499" w:gutter="0"/>
          <w:pgNumType w:start="6"/>
          <w:cols w:sep="1" w:space="425"/>
          <w:vAlign w:val="top"/>
          <w:titlePg w:val="0"/>
          <w:docGrid w:type="lines" w:linePitch="312"/>
        </w:sectPr>
      </w:pPr>
      <w:r>
        <w:rPr>
          <w:rFonts w:eastAsia="Times New Roman" w:hAnsi="Times New Roman"/>
          <w:kern w:val="0"/>
          <w:szCs w:val="21"/>
        </w:rPr>
        <w:t>12</w:t>
      </w:r>
      <w:r>
        <w:rPr>
          <w:rFonts w:ascii="SimSun" w:eastAsia="SimSun" w:hAnsi="SimSun" w:cs="SimSun"/>
          <w:kern w:val="0"/>
          <w:szCs w:val="21"/>
        </w:rPr>
        <w:t>.</w:t>
      </w:r>
      <w:r>
        <w:rPr>
          <w:rFonts w:ascii="SimSun" w:eastAsia="SimSun" w:hAnsi="SimSun" w:cs="SimSun"/>
          <w:kern w:val="0"/>
          <w:szCs w:val="21"/>
        </w:rPr>
        <w:t>下列对原文有关内容的概述、不正确的一项是</w:t>
      </w:r>
      <w:r>
        <w:rPr>
          <w:rFonts w:ascii="Times New Roman" w:eastAsia="Times New Roman" w:hAnsi="Times New Roman" w:cs="Times New Roman"/>
          <w:kern w:val="0"/>
          <w:sz w:val="24"/>
          <w:szCs w:val="24"/>
        </w:rPr>
        <w:t xml:space="preserve"> </w:t>
      </w:r>
      <w:r>
        <w:rPr>
          <w:rFonts w:eastAsia="Times New Roman" w:hAnsi="Times New Roman"/>
          <w:kern w:val="0"/>
          <w:szCs w:val="21"/>
        </w:rPr>
        <w:t xml:space="preserve">______ </w:t>
      </w:r>
      <w:r>
        <w:rPr>
          <w:rFonts w:eastAsia="Times New Roman" w:hAnsi="Times New Roman"/>
          <w:kern w:val="0"/>
          <w:szCs w:val="21"/>
        </w:rPr>
        <w:br/>
      </w:r>
      <w:r>
        <w:rPr>
          <w:rFonts w:eastAsia="Times New Roman" w:hAnsi="Times New Roman"/>
          <w:kern w:val="0"/>
          <w:szCs w:val="21"/>
        </w:rPr>
        <w:t>A.</w:t>
      </w:r>
      <w:r>
        <w:rPr>
          <w:rFonts w:ascii="SimSun" w:eastAsia="SimSun" w:hAnsi="SimSun" w:cs="SimSun"/>
          <w:kern w:val="0"/>
          <w:szCs w:val="21"/>
        </w:rPr>
        <w:t>《同学》开篇作者以“贤人”称曾、孙二人，表达敬慕结交之意；“非今所谓贤人”反复出现，既表达了对当时贤人的不满，也揭示不拘时俗的思想。</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B.</w:t>
      </w:r>
      <w:r>
        <w:rPr>
          <w:rFonts w:ascii="SimSun" w:eastAsia="SimSun" w:hAnsi="SimSun" w:cs="SimSun"/>
          <w:kern w:val="0"/>
          <w:szCs w:val="21"/>
        </w:rPr>
        <w:t>《同学》用排比句式从不同层面强调曾、孙二人未曾相识，虽然二人未曾相识，但两个人的言行几乎一致、之所以这样，是因为他们向圣人学习。</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p>
    <w:p>
      <w:pPr>
        <w:spacing w:before="0" w:after="0" w:line="360" w:lineRule="auto"/>
        <w:jc w:val="left"/>
        <w:textAlignment w:val="center"/>
        <w:rPr>
          <w:rFonts w:ascii="SimSun" w:eastAsia="SimSun" w:hAnsi="SimSun" w:cs="SimSun"/>
          <w:kern w:val="0"/>
          <w:szCs w:val="21"/>
        </w:rPr>
      </w:pPr>
      <w:r>
        <w:rPr>
          <w:rFonts w:eastAsia="Times New Roman" w:hAnsi="Times New Roman"/>
          <w:kern w:val="0"/>
          <w:szCs w:val="21"/>
        </w:rPr>
        <w:t>C.</w:t>
      </w:r>
      <w:r>
        <w:rPr>
          <w:rFonts w:ascii="SimSun" w:eastAsia="SimSun" w:hAnsi="SimSun" w:cs="SimSun"/>
          <w:kern w:val="0"/>
          <w:szCs w:val="21"/>
        </w:rPr>
        <w:t>《怀友》首先论述结交师友的重要性，接着描述自己渴慕师友的焦急心情，再以孔子为例表达对圣人的追慕之意，最后回扣标题，点明主题。</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D.</w:t>
      </w:r>
      <w:r>
        <w:rPr>
          <w:rFonts w:ascii="SimSun" w:eastAsia="SimSun" w:hAnsi="SimSun" w:cs="SimSun"/>
          <w:kern w:val="0"/>
          <w:szCs w:val="21"/>
        </w:rPr>
        <w:t>《怀友》首尾呼应，结构紧凑，句式较为整齐，与《同学》一样多采用排比句式，不仅气势强烈，情意表达得真挚，而且增强了主题的说服力。</w:t>
      </w:r>
    </w:p>
    <w:p>
      <w:pPr>
        <w:spacing w:before="0" w:after="0" w:line="360" w:lineRule="auto"/>
        <w:jc w:val="left"/>
        <w:textAlignment w:val="center"/>
        <w:rPr>
          <w:rFonts w:ascii="SimSun" w:eastAsia="SimSun" w:hAnsi="SimSun" w:cs="SimSun"/>
          <w:kern w:val="0"/>
          <w:szCs w:val="21"/>
        </w:rPr>
      </w:pPr>
      <w:r>
        <w:rPr>
          <w:rFonts w:eastAsia="Times New Roman" w:hAnsi="Times New Roman"/>
          <w:kern w:val="0"/>
          <w:szCs w:val="21"/>
        </w:rPr>
        <w:t>13</w:t>
      </w:r>
      <w:r>
        <w:rPr>
          <w:rFonts w:ascii="SimSun" w:eastAsia="SimSun" w:hAnsi="SimSun" w:cs="SimSun"/>
          <w:kern w:val="0"/>
          <w:szCs w:val="21"/>
        </w:rPr>
        <w:t>.</w:t>
      </w:r>
      <w:r>
        <w:rPr>
          <w:rFonts w:ascii="SimSun" w:eastAsia="SimSun" w:hAnsi="SimSun" w:cs="SimSun"/>
          <w:kern w:val="0"/>
          <w:szCs w:val="21"/>
        </w:rPr>
        <w:t>把文中画横线的句子翻译成现代汉语。</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①子固作《怀友》一首遗予，其大略欲相扳以至乎中庸而后已。</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②然圣人者不专己以自蔽也，或师焉。</w:t>
      </w:r>
    </w:p>
    <w:p>
      <w:pPr>
        <w:spacing w:before="0" w:after="0" w:line="360" w:lineRule="auto"/>
        <w:jc w:val="left"/>
        <w:textAlignment w:val="center"/>
        <w:rPr>
          <w:rFonts w:ascii="SimSun" w:eastAsia="SimSun" w:hAnsi="SimSun" w:cs="SimSun"/>
          <w:kern w:val="0"/>
          <w:szCs w:val="21"/>
        </w:rPr>
      </w:pPr>
      <w:r>
        <w:rPr>
          <w:rFonts w:eastAsia="Times New Roman" w:hAnsi="Times New Roman"/>
          <w:kern w:val="0"/>
          <w:szCs w:val="21"/>
        </w:rPr>
        <w:t>14</w:t>
      </w:r>
      <w:r>
        <w:rPr>
          <w:rFonts w:ascii="SimSun" w:eastAsia="SimSun" w:hAnsi="SimSun" w:cs="SimSun"/>
          <w:kern w:val="0"/>
          <w:szCs w:val="21"/>
        </w:rPr>
        <w:t>.</w:t>
      </w:r>
      <w:r>
        <w:rPr>
          <w:rFonts w:ascii="SimSun" w:eastAsia="SimSun" w:hAnsi="SimSun" w:cs="SimSun"/>
          <w:kern w:val="0"/>
          <w:szCs w:val="21"/>
        </w:rPr>
        <w:t>王安石在《同学》中说：“会合不可以常”，曾巩在《怀友》中说“合之日少而离别之日多”；王安石更劝“相警且相慰”，曾巩又叹“相慰且相警”。请结合文本，简要谈谈对你交友的启示。</w:t>
      </w:r>
    </w:p>
    <w:p>
      <w:pPr>
        <w:numPr>
          <w:ilvl w:val="0"/>
          <w:numId w:val="0"/>
        </w:numPr>
        <w:spacing w:before="0" w:after="0" w:line="360" w:lineRule="auto"/>
        <w:ind w:left="0"/>
        <w:jc w:val="left"/>
        <w:textAlignment w:val="center"/>
        <w:rPr>
          <w:rFonts w:ascii="SimSun" w:eastAsia="SimSun" w:hAnsi="SimSun" w:cs="SimSun"/>
          <w:kern w:val="0"/>
          <w:szCs w:val="21"/>
        </w:rPr>
      </w:pPr>
    </w:p>
    <w:p>
      <w:pPr>
        <w:numPr>
          <w:ilvl w:val="0"/>
          <w:numId w:val="0"/>
        </w:numPr>
        <w:spacing w:before="0" w:after="0" w:line="360" w:lineRule="auto"/>
        <w:ind w:left="0"/>
        <w:jc w:val="left"/>
        <w:textAlignment w:val="center"/>
        <w:rPr>
          <w:rFonts w:ascii="SimSun" w:eastAsia="SimSun" w:hAnsi="SimSun" w:cs="SimSun"/>
          <w:kern w:val="0"/>
          <w:szCs w:val="21"/>
        </w:rPr>
      </w:pPr>
      <w:r>
        <w:rPr>
          <w:rFonts w:ascii="SimHei" w:eastAsia="SimHei" w:hAnsi="SimHei" w:cs="SimHei"/>
          <w:b w:val="0"/>
          <w:sz w:val="21"/>
        </w:rPr>
        <w:t>三、诗歌鉴赏：本大题共</w:t>
      </w:r>
      <w:r>
        <w:rPr>
          <w:rFonts w:ascii="Times New Roman" w:eastAsia="Times New Roman" w:hAnsi="Times New Roman" w:cs="Times New Roman"/>
          <w:b/>
          <w:sz w:val="21"/>
        </w:rPr>
        <w:t>2</w:t>
      </w:r>
      <w:r>
        <w:rPr>
          <w:rFonts w:ascii="SimHei" w:eastAsia="SimHei" w:hAnsi="SimHei" w:cs="SimHei"/>
          <w:b w:val="0"/>
          <w:sz w:val="21"/>
        </w:rPr>
        <w:t>小题，共</w:t>
      </w:r>
      <w:r>
        <w:rPr>
          <w:rFonts w:ascii="Times New Roman" w:eastAsia="Times New Roman" w:hAnsi="Times New Roman" w:cs="Times New Roman"/>
          <w:b/>
          <w:sz w:val="21"/>
        </w:rPr>
        <w:t>9</w:t>
      </w:r>
      <w:r>
        <w:rPr>
          <w:rFonts w:ascii="SimHei" w:eastAsia="SimHei" w:hAnsi="SimHei" w:cs="SimHei"/>
          <w:b w:val="0"/>
          <w:sz w:val="21"/>
        </w:rPr>
        <w:t>分。</w:t>
      </w:r>
    </w:p>
    <w:p>
      <w:pPr>
        <w:numPr>
          <w:ilvl w:val="0"/>
          <w:numId w:val="0"/>
        </w:numPr>
        <w:spacing w:before="0" w:after="0" w:line="360" w:lineRule="auto"/>
        <w:ind w:left="0"/>
        <w:jc w:val="left"/>
        <w:textAlignment w:val="center"/>
        <w:rPr>
          <w:rFonts w:ascii="SimSun" w:eastAsia="SimSun" w:hAnsi="SimSun" w:cs="SimSun"/>
          <w:kern w:val="0"/>
          <w:szCs w:val="21"/>
        </w:rPr>
      </w:pPr>
      <w:bookmarkStart w:id="4" w:name="358e5f97-e17d-4cb7-846b-8d263ff4230a"/>
      <w:r>
        <w:rPr>
          <w:rFonts w:ascii="SimSun" w:eastAsia="SimSun" w:hAnsi="SimSun" w:cs="SimSun"/>
          <w:kern w:val="0"/>
          <w:szCs w:val="21"/>
        </w:rPr>
        <w:t>​阅读下面这两首诗词，完成下面小题。</w:t>
      </w:r>
      <w:r>
        <w:rPr>
          <w:rFonts w:ascii="Times New Roman" w:eastAsia="Times New Roman" w:hAnsi="Times New Roman" w:cs="Times New Roman"/>
          <w:kern w:val="0"/>
          <w:sz w:val="24"/>
          <w:szCs w:val="24"/>
        </w:rPr>
        <w:t xml:space="preserve"> </w:t>
      </w:r>
    </w:p>
    <w:p>
      <w:pPr>
        <w:spacing w:line="360" w:lineRule="auto"/>
        <w:jc w:val="center"/>
        <w:textAlignment w:val="center"/>
        <w:rPr>
          <w:rFonts w:eastAsia="Times New Roman" w:hAnsi="Times New Roman"/>
          <w:kern w:val="0"/>
          <w:sz w:val="24"/>
          <w:szCs w:val="24"/>
        </w:rPr>
      </w:pPr>
      <w:r>
        <w:rPr>
          <w:rFonts w:ascii="SimSun" w:eastAsia="SimSun" w:hAnsi="SimSun" w:cs="SimSun"/>
          <w:kern w:val="0"/>
          <w:szCs w:val="21"/>
        </w:rPr>
        <w:t>柳</w:t>
      </w:r>
    </w:p>
    <w:p>
      <w:pPr>
        <w:spacing w:line="360" w:lineRule="auto"/>
        <w:jc w:val="center"/>
        <w:textAlignment w:val="center"/>
        <w:rPr>
          <w:rFonts w:eastAsia="Times New Roman" w:hAnsi="Times New Roman"/>
          <w:kern w:val="0"/>
          <w:sz w:val="24"/>
          <w:szCs w:val="24"/>
        </w:rPr>
      </w:pPr>
      <w:r>
        <w:rPr>
          <w:rFonts w:ascii="SimSun" w:eastAsia="SimSun" w:hAnsi="SimSun" w:cs="SimSun"/>
          <w:kern w:val="0"/>
          <w:szCs w:val="21"/>
        </w:rPr>
        <w:t>杨慎</w:t>
      </w:r>
      <w:r>
        <w:rPr>
          <w:rFonts w:ascii="SimSun" w:eastAsia="SimSun" w:hAnsi="SimSun" w:cs="SimSun"/>
          <w:kern w:val="0"/>
          <w:szCs w:val="21"/>
          <w:vertAlign w:val="superscript"/>
        </w:rPr>
        <w:t>①</w:t>
      </w:r>
    </w:p>
    <w:p>
      <w:pPr>
        <w:spacing w:line="360" w:lineRule="auto"/>
        <w:jc w:val="center"/>
        <w:textAlignment w:val="center"/>
        <w:rPr>
          <w:rFonts w:eastAsia="Times New Roman" w:hAnsi="Times New Roman"/>
          <w:kern w:val="0"/>
          <w:sz w:val="24"/>
          <w:szCs w:val="24"/>
        </w:rPr>
      </w:pPr>
      <w:r>
        <w:rPr>
          <w:rFonts w:ascii="SimSun" w:eastAsia="SimSun" w:hAnsi="SimSun" w:cs="SimSun"/>
          <w:kern w:val="0"/>
          <w:szCs w:val="21"/>
        </w:rPr>
        <w:t>垂杨垂柳管芳年，飞絮飞花媚远天。</w:t>
      </w:r>
    </w:p>
    <w:p>
      <w:pPr>
        <w:spacing w:line="360" w:lineRule="auto"/>
        <w:jc w:val="center"/>
        <w:textAlignment w:val="center"/>
        <w:rPr>
          <w:rFonts w:eastAsia="Times New Roman" w:hAnsi="Times New Roman"/>
          <w:kern w:val="0"/>
          <w:sz w:val="24"/>
          <w:szCs w:val="24"/>
        </w:rPr>
      </w:pPr>
      <w:r>
        <w:rPr>
          <w:rFonts w:ascii="SimSun" w:eastAsia="SimSun" w:hAnsi="SimSun" w:cs="SimSun"/>
          <w:kern w:val="0"/>
          <w:szCs w:val="21"/>
        </w:rPr>
        <w:t>金距斗鸡</w:t>
      </w:r>
      <w:r>
        <w:rPr>
          <w:rFonts w:ascii="SimSun" w:eastAsia="SimSun" w:hAnsi="SimSun" w:cs="SimSun"/>
          <w:kern w:val="0"/>
          <w:szCs w:val="21"/>
          <w:vertAlign w:val="superscript"/>
        </w:rPr>
        <w:t>②</w:t>
      </w:r>
      <w:r>
        <w:rPr>
          <w:rFonts w:ascii="SimSun" w:eastAsia="SimSun" w:hAnsi="SimSun" w:cs="SimSun"/>
          <w:kern w:val="0"/>
          <w:szCs w:val="21"/>
        </w:rPr>
        <w:t>寒食后，玉蛾</w:t>
      </w:r>
      <w:r>
        <w:rPr>
          <w:rFonts w:ascii="SimSun" w:eastAsia="SimSun" w:hAnsi="SimSun" w:cs="SimSun"/>
          <w:kern w:val="0"/>
          <w:szCs w:val="21"/>
          <w:vertAlign w:val="superscript"/>
        </w:rPr>
        <w:t>③</w:t>
      </w:r>
      <w:r>
        <w:rPr>
          <w:rFonts w:ascii="SimSun" w:eastAsia="SimSun" w:hAnsi="SimSun" w:cs="SimSun"/>
          <w:kern w:val="0"/>
          <w:szCs w:val="21"/>
        </w:rPr>
        <w:t>翻雪暖风前。</w:t>
      </w:r>
    </w:p>
    <w:p>
      <w:pPr>
        <w:spacing w:line="360" w:lineRule="auto"/>
        <w:jc w:val="center"/>
        <w:textAlignment w:val="center"/>
        <w:rPr>
          <w:rFonts w:eastAsia="Times New Roman" w:hAnsi="Times New Roman"/>
          <w:kern w:val="0"/>
          <w:sz w:val="24"/>
          <w:szCs w:val="24"/>
        </w:rPr>
      </w:pPr>
      <w:r>
        <w:rPr>
          <w:rFonts w:ascii="SimSun" w:eastAsia="SimSun" w:hAnsi="SimSun" w:cs="SimSun"/>
          <w:kern w:val="0"/>
          <w:szCs w:val="21"/>
        </w:rPr>
        <w:t>别离江上还河上，抛掷桥边与路边。</w:t>
      </w:r>
    </w:p>
    <w:p>
      <w:pPr>
        <w:spacing w:line="360" w:lineRule="auto"/>
        <w:jc w:val="center"/>
        <w:textAlignment w:val="center"/>
        <w:rPr>
          <w:rFonts w:eastAsia="Times New Roman" w:hAnsi="Times New Roman"/>
          <w:kern w:val="0"/>
          <w:sz w:val="24"/>
          <w:szCs w:val="24"/>
        </w:rPr>
      </w:pPr>
      <w:r>
        <w:rPr>
          <w:rFonts w:ascii="SimSun" w:eastAsia="SimSun" w:hAnsi="SimSun" w:cs="SimSun"/>
          <w:kern w:val="0"/>
          <w:szCs w:val="21"/>
        </w:rPr>
        <w:t>游子魂销青塞月，美人肠断翠楼烟。</w:t>
      </w:r>
    </w:p>
    <w:p>
      <w:pPr>
        <w:spacing w:line="360" w:lineRule="auto"/>
        <w:jc w:val="center"/>
        <w:textAlignment w:val="center"/>
        <w:rPr>
          <w:rFonts w:eastAsia="Times New Roman" w:hAnsi="Times New Roman"/>
          <w:kern w:val="0"/>
          <w:sz w:val="24"/>
          <w:szCs w:val="24"/>
        </w:rPr>
      </w:pPr>
      <w:r>
        <w:rPr>
          <w:rFonts w:ascii="SimSun" w:eastAsia="SimSun" w:hAnsi="SimSun" w:cs="SimSun"/>
          <w:kern w:val="0"/>
          <w:szCs w:val="21"/>
        </w:rPr>
        <w:t>南柯子•柳絮词</w:t>
      </w:r>
      <w:r>
        <w:rPr>
          <w:rFonts w:ascii="SimSun" w:eastAsia="SimSun" w:hAnsi="SimSun" w:cs="SimSun"/>
          <w:kern w:val="0"/>
          <w:szCs w:val="21"/>
          <w:vertAlign w:val="superscript"/>
        </w:rPr>
        <w:t>④</w:t>
      </w:r>
    </w:p>
    <w:p>
      <w:pPr>
        <w:spacing w:line="360" w:lineRule="auto"/>
        <w:jc w:val="center"/>
        <w:textAlignment w:val="center"/>
        <w:rPr>
          <w:rFonts w:eastAsia="Times New Roman" w:hAnsi="Times New Roman"/>
          <w:kern w:val="0"/>
          <w:sz w:val="24"/>
          <w:szCs w:val="24"/>
        </w:rPr>
      </w:pPr>
      <w:r>
        <w:rPr>
          <w:rFonts w:ascii="SimSun" w:eastAsia="SimSun" w:hAnsi="SimSun" w:cs="SimSun"/>
          <w:kern w:val="0"/>
          <w:szCs w:val="21"/>
        </w:rPr>
        <w:t>贾探春</w:t>
      </w:r>
      <w:r>
        <w:rPr>
          <w:rFonts w:ascii="SimSun" w:eastAsia="SimSun" w:hAnsi="SimSun" w:cs="SimSun"/>
          <w:kern w:val="0"/>
          <w:szCs w:val="21"/>
        </w:rPr>
        <w:t>贾宝玉</w:t>
      </w:r>
    </w:p>
    <w:p>
      <w:pPr>
        <w:spacing w:line="360" w:lineRule="auto"/>
        <w:jc w:val="center"/>
        <w:textAlignment w:val="center"/>
        <w:rPr>
          <w:rFonts w:eastAsia="Times New Roman" w:hAnsi="Times New Roman"/>
          <w:kern w:val="0"/>
          <w:sz w:val="24"/>
          <w:szCs w:val="24"/>
        </w:rPr>
      </w:pPr>
      <w:r>
        <w:rPr>
          <w:rFonts w:ascii="SimSun" w:eastAsia="SimSun" w:hAnsi="SimSun" w:cs="SimSun"/>
          <w:kern w:val="0"/>
          <w:szCs w:val="21"/>
        </w:rPr>
        <w:t>空挂纤纤缕，徒垂络络丝。也难绾系也难羁，一任东西南北各分离。</w:t>
      </w:r>
    </w:p>
    <w:p>
      <w:pPr>
        <w:spacing w:line="360" w:lineRule="auto"/>
        <w:jc w:val="center"/>
        <w:textAlignment w:val="center"/>
        <w:rPr>
          <w:rFonts w:eastAsia="Times New Roman" w:hAnsi="Times New Roman"/>
          <w:kern w:val="0"/>
          <w:sz w:val="24"/>
          <w:szCs w:val="24"/>
        </w:rPr>
      </w:pPr>
      <w:r>
        <w:rPr>
          <w:rFonts w:ascii="SimSun" w:eastAsia="SimSun" w:hAnsi="SimSun" w:cs="SimSun"/>
          <w:kern w:val="0"/>
          <w:szCs w:val="21"/>
        </w:rPr>
        <w:t>落去君休惜，飞来我自知</w:t>
      </w:r>
      <w:r>
        <w:rPr>
          <w:rFonts w:ascii="SimSun" w:eastAsia="SimSun" w:hAnsi="SimSun" w:cs="SimSun"/>
          <w:kern w:val="0"/>
          <w:szCs w:val="21"/>
          <w:vertAlign w:val="superscript"/>
        </w:rPr>
        <w:t>⑤</w:t>
      </w:r>
      <w:r>
        <w:rPr>
          <w:rFonts w:ascii="SimSun" w:eastAsia="SimSun" w:hAnsi="SimSun" w:cs="SimSun"/>
          <w:kern w:val="0"/>
          <w:szCs w:val="21"/>
        </w:rPr>
        <w:t>。莺愁蝶倦晚芳时，纵是明春再见隔年期。</w:t>
      </w:r>
    </w:p>
    <w:p>
      <w:pPr>
        <w:spacing w:line="360" w:lineRule="auto"/>
        <w:textAlignment w:val="center"/>
        <w:rPr>
          <w:rFonts w:ascii="SimSun" w:eastAsia="SimSun" w:hAnsi="SimSun" w:cs="SimSun"/>
          <w:kern w:val="0"/>
          <w:szCs w:val="21"/>
        </w:rPr>
      </w:pPr>
      <w:r>
        <w:rPr>
          <w:rFonts w:ascii="SimSun" w:eastAsia="SimSun" w:hAnsi="SimSun" w:cs="SimSun"/>
          <w:kern w:val="0"/>
          <w:szCs w:val="21"/>
        </w:rPr>
        <w:t>【注】①杨慎：杨氏犯颜直谏，结果惹怒嘉靖皇帝，被发配充军云南，与情投意合的妻子天各一方。这首诗是诗人在云南时所作。②金距斗鸡：比喻柳枝的缠绕、起伏。③玉蛾：白蝴蝶。④选自人民文学出版社《红楼梦》第七十回，该词上片为贾探春所作，下片为贾宝玉所作。⑤我自知：等于说人莫知。杨柳抽叶开花都是在不知不觉中进行的。</w:t>
      </w:r>
      <w:bookmarkEnd w:id="4"/>
    </w:p>
    <w:p>
      <w:pPr>
        <w:spacing w:before="0" w:after="0" w:line="360" w:lineRule="auto"/>
        <w:jc w:val="left"/>
        <w:textAlignment w:val="center"/>
        <w:rPr>
          <w:rFonts w:ascii="SimSun" w:eastAsia="SimSun" w:hAnsi="SimSun" w:cs="SimSun"/>
          <w:kern w:val="0"/>
          <w:szCs w:val="21"/>
        </w:rPr>
        <w:sectPr w:rsidSect="00AC1539">
          <w:headerReference w:type="default" r:id="rId18"/>
          <w:footerReference w:type="default" r:id="rId19"/>
          <w:type w:val="nextPage"/>
          <w:pgSz w:w="11906" w:h="16838"/>
          <w:pgMar w:top="1440" w:right="1083" w:bottom="1440" w:left="1083" w:header="499" w:footer="499" w:gutter="0"/>
          <w:pgNumType w:start="7"/>
          <w:cols w:sep="1" w:space="425"/>
          <w:vAlign w:val="top"/>
          <w:titlePg w:val="0"/>
          <w:docGrid w:type="lines" w:linePitch="312"/>
        </w:sectPr>
      </w:pPr>
      <w:r>
        <w:rPr>
          <w:rFonts w:eastAsia="Times New Roman" w:hAnsi="Times New Roman"/>
          <w:kern w:val="0"/>
          <w:szCs w:val="21"/>
        </w:rPr>
        <w:t>15</w:t>
      </w:r>
      <w:r>
        <w:rPr>
          <w:rFonts w:ascii="SimSun" w:eastAsia="SimSun" w:hAnsi="SimSun" w:cs="SimSun"/>
          <w:kern w:val="0"/>
          <w:szCs w:val="21"/>
        </w:rPr>
        <w:t>.</w:t>
      </w:r>
      <w:r>
        <w:rPr>
          <w:rFonts w:ascii="SimSun" w:eastAsia="SimSun" w:hAnsi="SimSun" w:cs="SimSun"/>
          <w:kern w:val="0"/>
          <w:szCs w:val="21"/>
        </w:rPr>
        <w:t>下列对这两首诗词的理解和赏析，不正确的一项是</w:t>
      </w:r>
      <w:r>
        <w:rPr>
          <w:rFonts w:ascii="Times New Roman" w:eastAsia="Times New Roman" w:hAnsi="Times New Roman" w:cs="Times New Roman"/>
          <w:kern w:val="0"/>
          <w:sz w:val="24"/>
          <w:szCs w:val="24"/>
        </w:rPr>
        <w:t xml:space="preserve"> </w:t>
      </w:r>
      <w:r>
        <w:rPr>
          <w:rFonts w:eastAsia="Times New Roman" w:hAnsi="Times New Roman"/>
          <w:kern w:val="0"/>
          <w:szCs w:val="21"/>
        </w:rPr>
        <w:t xml:space="preserve">______ </w:t>
      </w:r>
      <w:r>
        <w:rPr>
          <w:rFonts w:eastAsia="Times New Roman" w:hAnsi="Times New Roman"/>
          <w:kern w:val="0"/>
          <w:szCs w:val="21"/>
        </w:rPr>
        <w:br/>
      </w:r>
      <w:r>
        <w:rPr>
          <w:rFonts w:eastAsia="Times New Roman" w:hAnsi="Times New Roman"/>
          <w:kern w:val="0"/>
          <w:szCs w:val="21"/>
        </w:rPr>
        <w:t>A.</w:t>
      </w:r>
      <w:r>
        <w:rPr>
          <w:rFonts w:ascii="SimSun" w:eastAsia="SimSun" w:hAnsi="SimSun" w:cs="SimSun"/>
          <w:kern w:val="0"/>
          <w:szCs w:val="21"/>
        </w:rPr>
        <w:t>诗词都运用了字句重叠的手法，形成一种咏叹抒情的笔调，一唱三叹。</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B.</w:t>
      </w:r>
      <w:r>
        <w:rPr>
          <w:rFonts w:ascii="SimSun" w:eastAsia="SimSun" w:hAnsi="SimSun" w:cs="SimSun"/>
          <w:kern w:val="0"/>
          <w:szCs w:val="21"/>
        </w:rPr>
        <w:t>杨诗八句皆对，对仗工巧而又自然，在形式上与杜甫的《登高》相同。</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p>
    <w:p>
      <w:pPr>
        <w:spacing w:before="0" w:after="0" w:line="360" w:lineRule="auto"/>
        <w:jc w:val="left"/>
        <w:textAlignment w:val="center"/>
        <w:rPr>
          <w:rFonts w:ascii="SimSun" w:eastAsia="SimSun" w:hAnsi="SimSun" w:cs="SimSun"/>
          <w:kern w:val="0"/>
          <w:szCs w:val="21"/>
        </w:rPr>
      </w:pPr>
      <w:r>
        <w:rPr>
          <w:rFonts w:eastAsia="Times New Roman" w:hAnsi="Times New Roman"/>
          <w:kern w:val="0"/>
          <w:szCs w:val="21"/>
        </w:rPr>
        <w:t>C.</w:t>
      </w:r>
      <w:r>
        <w:rPr>
          <w:rFonts w:ascii="SimSun" w:eastAsia="SimSun" w:hAnsi="SimSun" w:cs="SimSun"/>
          <w:kern w:val="0"/>
          <w:szCs w:val="21"/>
        </w:rPr>
        <w:t>杨诗第四句写柳絮像白蝴蝶一样在漫天大雪中翻飞的景象，生动形象。</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D.</w:t>
      </w:r>
      <w:r>
        <w:rPr>
          <w:rFonts w:ascii="SimSun" w:eastAsia="SimSun" w:hAnsi="SimSun" w:cs="SimSun"/>
          <w:kern w:val="0"/>
          <w:szCs w:val="21"/>
        </w:rPr>
        <w:t>杨诗中的柳絮与韩愈《晚春》中的柳絮不一样：前者有情；后者无情。</w:t>
      </w:r>
    </w:p>
    <w:p>
      <w:pPr>
        <w:spacing w:before="0" w:after="0" w:line="360" w:lineRule="auto"/>
        <w:jc w:val="left"/>
        <w:textAlignment w:val="center"/>
        <w:rPr>
          <w:rFonts w:ascii="SimSun" w:eastAsia="SimSun" w:hAnsi="SimSun" w:cs="SimSun"/>
          <w:kern w:val="0"/>
          <w:szCs w:val="21"/>
        </w:rPr>
      </w:pPr>
      <w:r>
        <w:rPr>
          <w:rFonts w:eastAsia="Times New Roman" w:hAnsi="Times New Roman"/>
          <w:kern w:val="0"/>
          <w:szCs w:val="21"/>
        </w:rPr>
        <w:t>16</w:t>
      </w:r>
      <w:r>
        <w:rPr>
          <w:rFonts w:ascii="SimSun" w:eastAsia="SimSun" w:hAnsi="SimSun" w:cs="SimSun"/>
          <w:kern w:val="0"/>
          <w:szCs w:val="21"/>
        </w:rPr>
        <w:t>.</w:t>
      </w:r>
      <w:r>
        <w:rPr>
          <w:rFonts w:ascii="SimSun" w:eastAsia="SimSun" w:hAnsi="SimSun" w:cs="SimSun"/>
          <w:kern w:val="0"/>
          <w:szCs w:val="21"/>
        </w:rPr>
        <w:t>这两首诗词虽然都是咏柳，但流露出诗人不同的心境，试从知人论世的角度结合诗词内容简要分析。</w:t>
      </w:r>
    </w:p>
    <w:p>
      <w:pPr>
        <w:numPr>
          <w:ilvl w:val="0"/>
          <w:numId w:val="0"/>
        </w:numPr>
        <w:spacing w:before="0" w:after="0" w:line="360" w:lineRule="auto"/>
        <w:ind w:left="0"/>
        <w:jc w:val="left"/>
        <w:textAlignment w:val="center"/>
        <w:rPr>
          <w:rFonts w:ascii="SimSun" w:eastAsia="SimSun" w:hAnsi="SimSun" w:cs="SimSun"/>
          <w:kern w:val="0"/>
          <w:szCs w:val="21"/>
        </w:rPr>
      </w:pPr>
      <w:r>
        <w:rPr>
          <w:rFonts w:ascii="SimHei" w:eastAsia="SimHei" w:hAnsi="SimHei" w:cs="SimHei"/>
          <w:b w:val="0"/>
          <w:sz w:val="21"/>
        </w:rPr>
        <w:t>四、默写：本大题共</w:t>
      </w:r>
      <w:r>
        <w:rPr>
          <w:rFonts w:ascii="Times New Roman" w:eastAsia="Times New Roman" w:hAnsi="Times New Roman" w:cs="Times New Roman"/>
          <w:b/>
          <w:sz w:val="21"/>
        </w:rPr>
        <w:t>1</w:t>
      </w:r>
      <w:r>
        <w:rPr>
          <w:rFonts w:ascii="SimHei" w:eastAsia="SimHei" w:hAnsi="SimHei" w:cs="SimHei"/>
          <w:b w:val="0"/>
          <w:sz w:val="21"/>
        </w:rPr>
        <w:t>小题，共</w:t>
      </w:r>
      <w:r>
        <w:rPr>
          <w:rFonts w:ascii="Times New Roman" w:eastAsia="Times New Roman" w:hAnsi="Times New Roman" w:cs="Times New Roman"/>
          <w:b/>
          <w:sz w:val="21"/>
        </w:rPr>
        <w:t>6</w:t>
      </w:r>
      <w:r>
        <w:rPr>
          <w:rFonts w:ascii="SimHei" w:eastAsia="SimHei" w:hAnsi="SimHei" w:cs="SimHei"/>
          <w:b w:val="0"/>
          <w:sz w:val="21"/>
        </w:rPr>
        <w:t>分。</w:t>
      </w:r>
    </w:p>
    <w:p>
      <w:pPr>
        <w:numPr>
          <w:ilvl w:val="0"/>
          <w:numId w:val="0"/>
        </w:numPr>
        <w:spacing w:before="0" w:after="0" w:line="360" w:lineRule="auto"/>
        <w:ind w:left="0"/>
        <w:jc w:val="left"/>
        <w:textAlignment w:val="center"/>
        <w:rPr>
          <w:rFonts w:ascii="SimSun" w:eastAsia="SimSun" w:hAnsi="SimSun" w:cs="SimSun"/>
          <w:kern w:val="0"/>
          <w:szCs w:val="21"/>
        </w:rPr>
      </w:pPr>
      <w:r>
        <w:rPr>
          <w:rFonts w:eastAsia="Times New Roman" w:hAnsi="Times New Roman"/>
          <w:kern w:val="0"/>
          <w:szCs w:val="21"/>
        </w:rPr>
        <w:t>17</w:t>
      </w:r>
      <w:r>
        <w:rPr>
          <w:rFonts w:ascii="SimSun" w:eastAsia="SimSun" w:hAnsi="SimSun" w:cs="SimSun"/>
          <w:kern w:val="0"/>
          <w:szCs w:val="21"/>
        </w:rPr>
        <w:t>.</w:t>
      </w:r>
      <w:bookmarkStart w:id="5" w:name="8f9c87c1-127a-45b3-bf82-c20b02a09017"/>
      <w:r>
        <w:rPr>
          <w:rFonts w:ascii="Times New Roman" w:eastAsia="Times New Roman" w:hAnsi="Times New Roman" w:cs="Times New Roman"/>
          <w:strike w:val="0"/>
          <w:kern w:val="0"/>
          <w:sz w:val="24"/>
          <w:szCs w:val="24"/>
          <w:u w:val="none"/>
        </w:rPr>
        <w:drawing>
          <wp:anchor distT="0" distB="0" distL="114300" distR="114300" simplePos="0" relativeHeight="251658240" behindDoc="0" locked="0" layoutInCell="1" allowOverlap="0">
            <wp:simplePos x="0" y="0"/>
            <wp:positionH relativeFrom="column">
              <wp:align>right</wp:align>
            </wp:positionH>
            <wp:positionV relativeFrom="line">
              <wp:posOffset>76200</wp:posOffset>
            </wp:positionV>
            <wp:extent cx="942975" cy="1790700"/>
            <wp:effectExtent l="0" t="0" r="0" b="0"/>
            <wp:wrapSquare wrapText="left"/>
            <wp:docPr id="1025" name="Image 1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5" name="Image 1025"/>
                    <pic:cNvPicPr>
                      <a:picLocks noChangeAspect="1" noChangeArrowheads="1"/>
                    </pic:cNvPicPr>
                  </pic:nvPicPr>
                  <pic:blipFill>
                    <a:blip xmlns:r="http://schemas.openxmlformats.org/officeDocument/2006/relationships" r:embed="rId20">
                      <a:extLst>
                        <a:ext xmlns:a="http://schemas.openxmlformats.org/drawingml/2006/main" uri="{28A0092B-C50C-407E-A947-70E740481C1C}">
                          <a14:useLocalDpi xmlns:a14="http://schemas.microsoft.com/office/drawing/2010/main" val="0"/>
                        </a:ext>
                      </a:extLst>
                    </a:blip>
                    <a:stretch>
                      <a:fillRect/>
                    </a:stretch>
                  </pic:blipFill>
                  <pic:spPr>
                    <a:xfrm>
                      <a:off x="0" y="0"/>
                      <a:ext cx="942975" cy="1790700"/>
                    </a:xfrm>
                    <a:prstGeom prst="rect">
                      <a:avLst/>
                    </a:prstGeom>
                    <a:noFill/>
                    <a:ln>
                      <a:noFill/>
                    </a:ln>
                  </pic:spPr>
                </pic:pic>
              </a:graphicData>
            </a:graphic>
          </wp:anchor>
        </w:drawing>
      </w:r>
      <w:r>
        <w:rPr>
          <w:rFonts w:ascii="SimSun" w:eastAsia="SimSun" w:hAnsi="SimSun" w:cs="SimSun"/>
          <w:kern w:val="0"/>
          <w:szCs w:val="21"/>
        </w:rPr>
        <w:t>补写出下列句子中的空缺部分。（限选其中的</w:t>
      </w:r>
      <w:r>
        <w:rPr>
          <w:rFonts w:eastAsia="Times New Roman" w:hAnsi="Times New Roman"/>
          <w:kern w:val="0"/>
          <w:szCs w:val="21"/>
        </w:rPr>
        <w:t>3</w:t>
      </w:r>
      <w:r>
        <w:rPr>
          <w:rFonts w:ascii="SimSun" w:eastAsia="SimSun" w:hAnsi="SimSun" w:cs="SimSun"/>
          <w:kern w:val="0"/>
          <w:szCs w:val="21"/>
        </w:rPr>
        <w:t>个小题作答，如答题超过</w:t>
      </w:r>
      <w:r>
        <w:rPr>
          <w:rFonts w:eastAsia="Times New Roman" w:hAnsi="Times New Roman"/>
          <w:kern w:val="0"/>
          <w:szCs w:val="21"/>
        </w:rPr>
        <w:t>3</w:t>
      </w:r>
      <w:r>
        <w:rPr>
          <w:rFonts w:ascii="SimSun" w:eastAsia="SimSun" w:hAnsi="SimSun" w:cs="SimSun"/>
          <w:kern w:val="0"/>
          <w:szCs w:val="21"/>
        </w:rPr>
        <w:t>个，按所答的前</w:t>
      </w:r>
      <w:r>
        <w:rPr>
          <w:rFonts w:eastAsia="Times New Roman" w:hAnsi="Times New Roman"/>
          <w:kern w:val="0"/>
          <w:szCs w:val="21"/>
        </w:rPr>
        <w:t>3</w:t>
      </w:r>
      <w:r>
        <w:rPr>
          <w:rFonts w:ascii="SimSun" w:eastAsia="SimSun" w:hAnsi="SimSun" w:cs="SimSun"/>
          <w:kern w:val="0"/>
          <w:szCs w:val="21"/>
        </w:rPr>
        <w:t>个小题计）</w:t>
      </w:r>
      <w:bookmarkEnd w:id="5"/>
    </w:p>
    <w:p>
      <w:pPr>
        <w:spacing w:line="360" w:lineRule="auto"/>
        <w:textAlignment w:val="center"/>
      </w:pPr>
      <w:r>
        <w:br w:type="textWrapping" w:clear="all"/>
      </w:r>
    </w:p>
    <w:p>
      <w:pPr>
        <w:numPr>
          <w:ilvl w:val="0"/>
          <w:numId w:val="0"/>
        </w:numPr>
        <w:spacing w:before="0" w:after="0" w:line="360" w:lineRule="auto"/>
        <w:ind w:left="0"/>
        <w:jc w:val="left"/>
        <w:textAlignment w:val="center"/>
        <w:rPr>
          <w:rFonts w:ascii="SimSun" w:eastAsia="SimSun" w:hAnsi="SimSun" w:cs="SimSun"/>
          <w:kern w:val="0"/>
          <w:szCs w:val="21"/>
        </w:rPr>
      </w:pPr>
      <w:r>
        <w:rPr>
          <w:rFonts w:eastAsia="Times New Roman" w:hAnsi="Times New Roman"/>
          <w:kern w:val="0"/>
          <w:szCs w:val="21"/>
        </w:rPr>
        <w:t xml:space="preserve">(1) </w:t>
      </w:r>
      <w:r>
        <w:rPr>
          <w:rFonts w:ascii="SimSun" w:eastAsia="SimSun" w:hAnsi="SimSun" w:cs="SimSun"/>
          <w:kern w:val="0"/>
          <w:szCs w:val="21"/>
        </w:rPr>
        <w:t>在《子路、曾皙、冉有、公西华侍坐》中，孔子笑子路的原因是“</w:t>
      </w:r>
      <w:r>
        <w:rPr>
          <w:rFonts w:ascii="Times New Roman" w:eastAsia="Times New Roman" w:hAnsi="Times New Roman" w:cs="Times New Roman"/>
          <w:kern w:val="0"/>
          <w:sz w:val="24"/>
          <w:szCs w:val="24"/>
        </w:rPr>
        <w:t xml:space="preserve"> </w:t>
      </w:r>
      <w:r>
        <w:rPr>
          <w:rFonts w:eastAsia="Times New Roman" w:hAnsi="Times New Roman"/>
          <w:kern w:val="0"/>
          <w:szCs w:val="21"/>
        </w:rPr>
        <w:t xml:space="preserve">______ </w:t>
      </w:r>
      <w:r>
        <w:rPr>
          <w:rFonts w:ascii="SimSun" w:eastAsia="SimSun" w:hAnsi="SimSun" w:cs="SimSun"/>
          <w:kern w:val="0"/>
          <w:szCs w:val="21"/>
        </w:rPr>
        <w:t>，</w:t>
      </w:r>
      <w:r>
        <w:rPr>
          <w:rFonts w:ascii="Times New Roman" w:eastAsia="Times New Roman" w:hAnsi="Times New Roman" w:cs="Times New Roman"/>
          <w:kern w:val="0"/>
          <w:sz w:val="24"/>
          <w:szCs w:val="24"/>
        </w:rPr>
        <w:t xml:space="preserve"> </w:t>
      </w:r>
      <w:r>
        <w:rPr>
          <w:rFonts w:eastAsia="Times New Roman" w:hAnsi="Times New Roman"/>
          <w:kern w:val="0"/>
          <w:szCs w:val="21"/>
        </w:rPr>
        <w:t xml:space="preserve">______ </w:t>
      </w:r>
      <w:r>
        <w:rPr>
          <w:rFonts w:ascii="SimSun" w:eastAsia="SimSun" w:hAnsi="SimSun" w:cs="SimSun"/>
          <w:kern w:val="0"/>
          <w:szCs w:val="21"/>
        </w:rPr>
        <w:t>”。</w:t>
      </w:r>
    </w:p>
    <w:p>
      <w:pPr>
        <w:numPr>
          <w:ilvl w:val="0"/>
          <w:numId w:val="0"/>
        </w:numPr>
        <w:spacing w:before="0" w:after="0" w:line="360" w:lineRule="auto"/>
        <w:ind w:left="0"/>
        <w:jc w:val="left"/>
        <w:textAlignment w:val="center"/>
        <w:rPr>
          <w:rFonts w:ascii="SimSun" w:eastAsia="SimSun" w:hAnsi="SimSun" w:cs="SimSun"/>
          <w:kern w:val="0"/>
          <w:szCs w:val="21"/>
        </w:rPr>
      </w:pPr>
      <w:r>
        <w:rPr>
          <w:rFonts w:eastAsia="Times New Roman" w:hAnsi="Times New Roman"/>
          <w:kern w:val="0"/>
          <w:szCs w:val="21"/>
        </w:rPr>
        <w:t xml:space="preserve">(2) </w:t>
      </w:r>
      <w:r>
        <w:rPr>
          <w:rFonts w:ascii="SimSun" w:eastAsia="SimSun" w:hAnsi="SimSun" w:cs="SimSun"/>
          <w:kern w:val="0"/>
          <w:szCs w:val="21"/>
        </w:rPr>
        <w:t>魏征在《谏太宗十思疏》中以“木固其根”“水浚其源”两个浅显形象的比喻引出主题“</w:t>
      </w:r>
      <w:r>
        <w:rPr>
          <w:rFonts w:ascii="Times New Roman" w:eastAsia="Times New Roman" w:hAnsi="Times New Roman" w:cs="Times New Roman"/>
          <w:kern w:val="0"/>
          <w:sz w:val="24"/>
          <w:szCs w:val="24"/>
        </w:rPr>
        <w:t xml:space="preserve"> </w:t>
      </w:r>
      <w:r>
        <w:rPr>
          <w:rFonts w:eastAsia="Times New Roman" w:hAnsi="Times New Roman"/>
          <w:kern w:val="0"/>
          <w:szCs w:val="21"/>
        </w:rPr>
        <w:t xml:space="preserve">______ </w:t>
      </w:r>
      <w:r>
        <w:rPr>
          <w:rFonts w:ascii="SimSun" w:eastAsia="SimSun" w:hAnsi="SimSun" w:cs="SimSun"/>
          <w:kern w:val="0"/>
          <w:szCs w:val="21"/>
        </w:rPr>
        <w:t>，</w:t>
      </w:r>
      <w:r>
        <w:rPr>
          <w:rFonts w:ascii="Times New Roman" w:eastAsia="Times New Roman" w:hAnsi="Times New Roman" w:cs="Times New Roman"/>
          <w:kern w:val="0"/>
          <w:sz w:val="24"/>
          <w:szCs w:val="24"/>
        </w:rPr>
        <w:t xml:space="preserve"> </w:t>
      </w:r>
      <w:r>
        <w:rPr>
          <w:rFonts w:eastAsia="Times New Roman" w:hAnsi="Times New Roman"/>
          <w:kern w:val="0"/>
          <w:szCs w:val="21"/>
        </w:rPr>
        <w:t xml:space="preserve">______ </w:t>
      </w:r>
      <w:r>
        <w:rPr>
          <w:rFonts w:ascii="SimSun" w:eastAsia="SimSun" w:hAnsi="SimSun" w:cs="SimSun"/>
          <w:kern w:val="0"/>
          <w:szCs w:val="21"/>
        </w:rPr>
        <w:t>”。</w:t>
      </w:r>
    </w:p>
    <w:p>
      <w:pPr>
        <w:numPr>
          <w:ilvl w:val="0"/>
          <w:numId w:val="0"/>
        </w:numPr>
        <w:spacing w:before="0" w:after="0" w:line="360" w:lineRule="auto"/>
        <w:ind w:left="0"/>
        <w:jc w:val="left"/>
        <w:textAlignment w:val="center"/>
        <w:rPr>
          <w:rFonts w:ascii="SimSun" w:eastAsia="SimSun" w:hAnsi="SimSun" w:cs="SimSun"/>
          <w:kern w:val="0"/>
          <w:szCs w:val="21"/>
        </w:rPr>
      </w:pPr>
      <w:r>
        <w:rPr>
          <w:rFonts w:eastAsia="Times New Roman" w:hAnsi="Times New Roman"/>
          <w:kern w:val="0"/>
          <w:szCs w:val="21"/>
        </w:rPr>
        <w:t xml:space="preserve">(3) </w:t>
      </w:r>
      <w:r>
        <w:rPr>
          <w:rFonts w:ascii="SimSun" w:eastAsia="SimSun" w:hAnsi="SimSun" w:cs="SimSun"/>
          <w:kern w:val="0"/>
          <w:szCs w:val="21"/>
        </w:rPr>
        <w:t>在《登岳阳楼》中，诗人以今昔对比的方式表达渴望一见岳阳楼如今终于如愿的两句是“</w:t>
      </w:r>
      <w:r>
        <w:rPr>
          <w:rFonts w:ascii="Times New Roman" w:eastAsia="Times New Roman" w:hAnsi="Times New Roman" w:cs="Times New Roman"/>
          <w:kern w:val="0"/>
          <w:sz w:val="24"/>
          <w:szCs w:val="24"/>
        </w:rPr>
        <w:t xml:space="preserve"> </w:t>
      </w:r>
      <w:r>
        <w:rPr>
          <w:rFonts w:eastAsia="Times New Roman" w:hAnsi="Times New Roman"/>
          <w:kern w:val="0"/>
          <w:szCs w:val="21"/>
        </w:rPr>
        <w:t xml:space="preserve">______ </w:t>
      </w:r>
      <w:r>
        <w:rPr>
          <w:rFonts w:ascii="SimSun" w:eastAsia="SimSun" w:hAnsi="SimSun" w:cs="SimSun"/>
          <w:kern w:val="0"/>
          <w:szCs w:val="21"/>
        </w:rPr>
        <w:t>，</w:t>
      </w:r>
      <w:r>
        <w:rPr>
          <w:rFonts w:ascii="Times New Roman" w:eastAsia="Times New Roman" w:hAnsi="Times New Roman" w:cs="Times New Roman"/>
          <w:kern w:val="0"/>
          <w:sz w:val="24"/>
          <w:szCs w:val="24"/>
        </w:rPr>
        <w:t xml:space="preserve"> </w:t>
      </w:r>
      <w:r>
        <w:rPr>
          <w:rFonts w:eastAsia="Times New Roman" w:hAnsi="Times New Roman"/>
          <w:kern w:val="0"/>
          <w:szCs w:val="21"/>
        </w:rPr>
        <w:t xml:space="preserve">______ </w:t>
      </w:r>
      <w:r>
        <w:rPr>
          <w:rFonts w:ascii="SimSun" w:eastAsia="SimSun" w:hAnsi="SimSun" w:cs="SimSun"/>
          <w:kern w:val="0"/>
          <w:szCs w:val="21"/>
        </w:rPr>
        <w:t>”。</w:t>
      </w:r>
    </w:p>
    <w:p>
      <w:pPr>
        <w:numPr>
          <w:ilvl w:val="0"/>
          <w:numId w:val="0"/>
        </w:numPr>
        <w:spacing w:before="0" w:after="0" w:line="360" w:lineRule="auto"/>
        <w:ind w:left="0"/>
        <w:jc w:val="left"/>
        <w:textAlignment w:val="center"/>
        <w:rPr>
          <w:rFonts w:ascii="SimSun" w:eastAsia="SimSun" w:hAnsi="SimSun" w:cs="SimSun"/>
          <w:kern w:val="0"/>
          <w:szCs w:val="21"/>
        </w:rPr>
      </w:pPr>
      <w:r>
        <w:rPr>
          <w:rFonts w:eastAsia="Times New Roman" w:hAnsi="Times New Roman"/>
          <w:kern w:val="0"/>
          <w:szCs w:val="21"/>
        </w:rPr>
        <w:t xml:space="preserve">(4) </w:t>
      </w:r>
      <w:r>
        <w:rPr>
          <w:rFonts w:ascii="SimSun" w:eastAsia="SimSun" w:hAnsi="SimSun" w:cs="SimSun"/>
          <w:kern w:val="0"/>
          <w:szCs w:val="21"/>
        </w:rPr>
        <w:t>请仔细辨识明代书法家文征明的书法作品《赤壁赋》的截图（自右向左读），写出对应的两句话“</w:t>
      </w:r>
      <w:r>
        <w:rPr>
          <w:rFonts w:ascii="Times New Roman" w:eastAsia="Times New Roman" w:hAnsi="Times New Roman" w:cs="Times New Roman"/>
          <w:kern w:val="0"/>
          <w:sz w:val="24"/>
          <w:szCs w:val="24"/>
        </w:rPr>
        <w:t xml:space="preserve"> </w:t>
      </w:r>
      <w:r>
        <w:rPr>
          <w:rFonts w:eastAsia="Times New Roman" w:hAnsi="Times New Roman"/>
          <w:kern w:val="0"/>
          <w:szCs w:val="21"/>
        </w:rPr>
        <w:t xml:space="preserve">______ </w:t>
      </w:r>
      <w:r>
        <w:rPr>
          <w:rFonts w:ascii="SimSun" w:eastAsia="SimSun" w:hAnsi="SimSun" w:cs="SimSun"/>
          <w:kern w:val="0"/>
          <w:szCs w:val="21"/>
        </w:rPr>
        <w:t>，</w:t>
      </w:r>
      <w:r>
        <w:rPr>
          <w:rFonts w:ascii="Times New Roman" w:eastAsia="Times New Roman" w:hAnsi="Times New Roman" w:cs="Times New Roman"/>
          <w:kern w:val="0"/>
          <w:sz w:val="24"/>
          <w:szCs w:val="24"/>
        </w:rPr>
        <w:t xml:space="preserve"> </w:t>
      </w:r>
      <w:r>
        <w:rPr>
          <w:rFonts w:eastAsia="Times New Roman" w:hAnsi="Times New Roman"/>
          <w:kern w:val="0"/>
          <w:szCs w:val="21"/>
        </w:rPr>
        <w:t xml:space="preserve">______ </w:t>
      </w:r>
      <w:r>
        <w:rPr>
          <w:rFonts w:ascii="SimSun" w:eastAsia="SimSun" w:hAnsi="SimSun" w:cs="SimSun"/>
          <w:kern w:val="0"/>
          <w:szCs w:val="21"/>
        </w:rPr>
        <w:t>”。</w:t>
      </w:r>
    </w:p>
    <w:p>
      <w:pPr>
        <w:numPr>
          <w:ilvl w:val="0"/>
          <w:numId w:val="0"/>
        </w:numPr>
        <w:spacing w:before="0" w:after="0" w:line="360" w:lineRule="auto"/>
        <w:ind w:left="0"/>
        <w:jc w:val="left"/>
        <w:textAlignment w:val="center"/>
        <w:rPr>
          <w:rFonts w:ascii="SimSun" w:eastAsia="SimSun" w:hAnsi="SimSun" w:cs="SimSun"/>
          <w:kern w:val="0"/>
          <w:szCs w:val="21"/>
        </w:rPr>
      </w:pPr>
      <w:r>
        <w:rPr>
          <w:rFonts w:ascii="SimHei" w:eastAsia="SimHei" w:hAnsi="SimHei" w:cs="SimHei"/>
          <w:b w:val="0"/>
          <w:sz w:val="21"/>
        </w:rPr>
        <w:t>五、作文：本大题共</w:t>
      </w:r>
      <w:r>
        <w:rPr>
          <w:rFonts w:ascii="Times New Roman" w:eastAsia="Times New Roman" w:hAnsi="Times New Roman" w:cs="Times New Roman"/>
          <w:b/>
          <w:sz w:val="21"/>
        </w:rPr>
        <w:t>1</w:t>
      </w:r>
      <w:r>
        <w:rPr>
          <w:rFonts w:ascii="SimHei" w:eastAsia="SimHei" w:hAnsi="SimHei" w:cs="SimHei"/>
          <w:b w:val="0"/>
          <w:sz w:val="21"/>
        </w:rPr>
        <w:t>小题，共</w:t>
      </w:r>
      <w:r>
        <w:rPr>
          <w:rFonts w:ascii="Times New Roman" w:eastAsia="Times New Roman" w:hAnsi="Times New Roman" w:cs="Times New Roman"/>
          <w:b/>
          <w:sz w:val="21"/>
        </w:rPr>
        <w:t>60</w:t>
      </w:r>
      <w:r>
        <w:rPr>
          <w:rFonts w:ascii="SimHei" w:eastAsia="SimHei" w:hAnsi="SimHei" w:cs="SimHei"/>
          <w:b w:val="0"/>
          <w:sz w:val="21"/>
        </w:rPr>
        <w:t>分。</w:t>
      </w:r>
    </w:p>
    <w:p>
      <w:pPr>
        <w:numPr>
          <w:ilvl w:val="0"/>
          <w:numId w:val="0"/>
        </w:numPr>
        <w:spacing w:before="0" w:after="0" w:line="360" w:lineRule="auto"/>
        <w:ind w:left="0"/>
        <w:jc w:val="left"/>
        <w:textAlignment w:val="center"/>
        <w:rPr>
          <w:rFonts w:ascii="SimSun" w:eastAsia="SimSun" w:hAnsi="SimSun" w:cs="SimSun"/>
          <w:kern w:val="0"/>
          <w:szCs w:val="21"/>
        </w:rPr>
      </w:pPr>
      <w:r>
        <w:rPr>
          <w:rFonts w:eastAsia="Times New Roman" w:hAnsi="Times New Roman"/>
          <w:kern w:val="0"/>
          <w:szCs w:val="21"/>
        </w:rPr>
        <w:t>18</w:t>
      </w:r>
      <w:r>
        <w:rPr>
          <w:rFonts w:ascii="SimSun" w:eastAsia="SimSun" w:hAnsi="SimSun" w:cs="SimSun"/>
          <w:kern w:val="0"/>
          <w:szCs w:val="21"/>
        </w:rPr>
        <w:t>.</w:t>
      </w:r>
      <w:bookmarkStart w:id="6" w:name="d43610c6-5aad-4a2c-8528-31d58ad25029"/>
      <w:r>
        <w:rPr>
          <w:rFonts w:ascii="SimSun" w:eastAsia="SimSun" w:hAnsi="SimSun" w:cs="SimSun"/>
          <w:kern w:val="0"/>
          <w:szCs w:val="21"/>
        </w:rPr>
        <w:t>阅读下面的材料，根据要求写作。</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对于每个人来说，生命都是极为珍贵的，但有时候一些人会选择终结自己的生命。孔子有云：“志士仁人，无求生以害仁，有杀身以成仁。”苏武为了维护国格，说“虽生，何面目以归汉”，遂“引佩刀自刺”；《红楼梦》中的丫鬟金钏为了维护人格，毅然投井自沉；林觉民为天下人谋永福而就死不顾妻。</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上述材料能给具有正确生死观的当代青年以启示，请结合你的认识，给他们其中一个人写一封信，阐释你对他（她）的死的认识，表明你的正确生死观。</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要求：选准角度，确定立意，明确文体，自拟标题；不要套作，不得抄袭；不得泄露个人信息；不少于</w:t>
      </w:r>
      <w:r>
        <w:rPr>
          <w:rFonts w:eastAsia="Times New Roman" w:hAnsi="Times New Roman"/>
          <w:kern w:val="0"/>
          <w:szCs w:val="21"/>
        </w:rPr>
        <w:t xml:space="preserve"> 800</w:t>
      </w:r>
      <w:r>
        <w:rPr>
          <w:rFonts w:ascii="SimSun" w:eastAsia="SimSun" w:hAnsi="SimSun" w:cs="SimSun"/>
          <w:kern w:val="0"/>
          <w:szCs w:val="21"/>
        </w:rPr>
        <w:t>字。</w:t>
      </w:r>
      <w:bookmarkEnd w:id="6"/>
    </w:p>
    <w:p>
      <w:pPr>
        <w:numPr>
          <w:ilvl w:val="0"/>
          <w:numId w:val="0"/>
        </w:numPr>
        <w:spacing w:before="0" w:after="0" w:line="360" w:lineRule="auto"/>
        <w:ind w:left="0"/>
        <w:jc w:val="left"/>
        <w:textAlignment w:val="center"/>
        <w:rPr>
          <w:rFonts w:ascii="SimSun" w:eastAsia="SimSun" w:hAnsi="SimSun" w:cs="SimSun"/>
          <w:kern w:val="0"/>
          <w:szCs w:val="21"/>
        </w:rPr>
      </w:pPr>
    </w:p>
    <w:p>
      <w:pPr>
        <w:numPr>
          <w:ilvl w:val="0"/>
          <w:numId w:val="0"/>
        </w:numPr>
        <w:spacing w:before="0" w:after="0" w:line="360" w:lineRule="auto"/>
        <w:ind w:left="0"/>
        <w:jc w:val="left"/>
        <w:textAlignment w:val="center"/>
        <w:rPr>
          <w:rFonts w:ascii="SimSun" w:eastAsia="SimSun" w:hAnsi="SimSun" w:cs="SimSun"/>
          <w:kern w:val="0"/>
          <w:szCs w:val="21"/>
        </w:rPr>
        <w:sectPr w:rsidSect="00AC1539">
          <w:headerReference w:type="default" r:id="rId21"/>
          <w:footerReference w:type="default" r:id="rId22"/>
          <w:type w:val="nextPage"/>
          <w:pgSz w:w="11906" w:h="16838"/>
          <w:pgMar w:top="1440" w:right="1083" w:bottom="1440" w:left="1083" w:header="499" w:footer="499" w:gutter="0"/>
          <w:pgNumType w:start="8"/>
          <w:cols w:sep="1" w:space="425"/>
          <w:vAlign w:val="top"/>
          <w:titlePg w:val="0"/>
          <w:docGrid w:type="lines" w:linePitch="312"/>
        </w:sectPr>
      </w:pPr>
      <w:r>
        <w:rPr>
          <w:rFonts w:ascii="SimHei" w:eastAsia="SimHei" w:hAnsi="SimHei" w:cs="SimHei"/>
          <w:b w:val="0"/>
          <w:sz w:val="21"/>
        </w:rPr>
        <w:t>六、其他：本大题共</w:t>
      </w:r>
      <w:r>
        <w:rPr>
          <w:rFonts w:ascii="Times New Roman" w:eastAsia="Times New Roman" w:hAnsi="Times New Roman" w:cs="Times New Roman"/>
          <w:b/>
          <w:sz w:val="21"/>
        </w:rPr>
        <w:t>5</w:t>
      </w:r>
      <w:r>
        <w:rPr>
          <w:rFonts w:ascii="SimHei" w:eastAsia="SimHei" w:hAnsi="SimHei" w:cs="SimHei"/>
          <w:b w:val="0"/>
          <w:sz w:val="21"/>
        </w:rPr>
        <w:t>小题，共</w:t>
      </w:r>
      <w:r>
        <w:rPr>
          <w:rFonts w:ascii="Times New Roman" w:eastAsia="Times New Roman" w:hAnsi="Times New Roman" w:cs="Times New Roman"/>
          <w:b/>
          <w:sz w:val="21"/>
        </w:rPr>
        <w:t>20</w:t>
      </w:r>
      <w:r>
        <w:rPr>
          <w:rFonts w:ascii="SimHei" w:eastAsia="SimHei" w:hAnsi="SimHei" w:cs="SimHei"/>
          <w:b w:val="0"/>
          <w:sz w:val="21"/>
        </w:rPr>
        <w:t>分。</w:t>
      </w:r>
    </w:p>
    <w:p>
      <w:pPr>
        <w:numPr>
          <w:ilvl w:val="0"/>
          <w:numId w:val="0"/>
        </w:numPr>
        <w:spacing w:before="0" w:after="0" w:line="360" w:lineRule="auto"/>
        <w:ind w:left="0"/>
        <w:jc w:val="left"/>
        <w:textAlignment w:val="center"/>
        <w:rPr>
          <w:rFonts w:ascii="SimSun" w:eastAsia="SimSun" w:hAnsi="SimSun" w:cs="SimSun"/>
          <w:kern w:val="0"/>
          <w:szCs w:val="21"/>
        </w:rPr>
      </w:pPr>
      <w:bookmarkStart w:id="7" w:name="a023e534-c025-4df3-a193-c13d6f611fcd"/>
      <w:r>
        <w:rPr>
          <w:rFonts w:ascii="SimSun" w:eastAsia="SimSun" w:hAnsi="SimSun" w:cs="SimSun"/>
          <w:kern w:val="0"/>
          <w:szCs w:val="21"/>
        </w:rPr>
        <w:t>​阅读下面的文字，完成下面小题。</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“村</w:t>
      </w:r>
      <w:r>
        <w:rPr>
          <w:rFonts w:eastAsia="Times New Roman" w:hAnsi="Times New Roman"/>
          <w:kern w:val="0"/>
          <w:szCs w:val="21"/>
        </w:rPr>
        <w:t xml:space="preserve"> BA</w:t>
      </w:r>
      <w:r>
        <w:rPr>
          <w:rFonts w:ascii="SimSun" w:eastAsia="SimSun" w:hAnsi="SimSun" w:cs="SimSun"/>
          <w:kern w:val="0"/>
          <w:szCs w:val="21"/>
        </w:rPr>
        <w:t>”这类群众性体育赛事的普及，有助于促进全民健身、体育强国等理念深入乡村。从一开始的自发组织到如今的政府组织，全民健身理念逐渐深入人心，全民健身运动正在当地①</w:t>
      </w:r>
      <w:r>
        <w:rPr>
          <w:rFonts w:ascii="Times New Roman" w:eastAsia="Times New Roman" w:hAnsi="Times New Roman" w:cs="Times New Roman"/>
          <w:kern w:val="0"/>
          <w:sz w:val="24"/>
          <w:szCs w:val="24"/>
        </w:rPr>
        <w:t xml:space="preserve"> </w:t>
      </w:r>
      <w:r>
        <w:rPr>
          <w:rFonts w:ascii="SimSun" w:eastAsia="SimSun" w:hAnsi="SimSun" w:cs="SimSun"/>
          <w:kern w:val="0"/>
          <w:szCs w:val="21"/>
        </w:rPr>
        <w:t>。</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自“村</w:t>
      </w:r>
      <w:r>
        <w:rPr>
          <w:rFonts w:eastAsia="Times New Roman" w:hAnsi="Times New Roman"/>
          <w:kern w:val="0"/>
          <w:szCs w:val="21"/>
        </w:rPr>
        <w:t xml:space="preserve"> BA</w:t>
      </w:r>
      <w:r>
        <w:rPr>
          <w:rFonts w:ascii="SimSun" w:eastAsia="SimSun" w:hAnsi="SimSun" w:cs="SimSun"/>
          <w:kern w:val="0"/>
          <w:szCs w:val="21"/>
        </w:rPr>
        <w:t>”出了圈，慕名前来打卡的游客也是②</w:t>
      </w:r>
      <w:r>
        <w:rPr>
          <w:rFonts w:ascii="Times New Roman" w:eastAsia="Times New Roman" w:hAnsi="Times New Roman" w:cs="Times New Roman"/>
          <w:kern w:val="0"/>
          <w:sz w:val="24"/>
          <w:szCs w:val="24"/>
        </w:rPr>
        <w:t xml:space="preserve"> </w:t>
      </w:r>
      <w:r>
        <w:rPr>
          <w:rFonts w:ascii="SimSun" w:eastAsia="SimSun" w:hAnsi="SimSun" w:cs="SimSun"/>
          <w:kern w:val="0"/>
          <w:szCs w:val="21"/>
        </w:rPr>
        <w:t>，</w:t>
      </w:r>
      <w:r>
        <w:rPr>
          <w:rFonts w:ascii="Times New Roman" w:eastAsia="Times New Roman" w:hAnsi="Times New Roman" w:cs="Times New Roman"/>
          <w:kern w:val="0"/>
          <w:sz w:val="24"/>
          <w:szCs w:val="24"/>
        </w:rPr>
        <w:t xml:space="preserve"> </w:t>
      </w:r>
      <w:r>
        <w:rPr>
          <w:rFonts w:ascii="SimSun" w:eastAsia="SimSun" w:hAnsi="SimSun" w:cs="SimSun"/>
          <w:kern w:val="0"/>
          <w:szCs w:val="21"/>
          <w:u w:val="wave"/>
        </w:rPr>
        <w:t>由于“村</w:t>
      </w:r>
      <w:r>
        <w:rPr>
          <w:rFonts w:eastAsia="Times New Roman" w:hAnsi="Times New Roman"/>
          <w:kern w:val="0"/>
          <w:szCs w:val="21"/>
          <w:u w:val="wave"/>
        </w:rPr>
        <w:t>BA</w:t>
      </w:r>
      <w:r>
        <w:rPr>
          <w:rFonts w:ascii="SimSun" w:eastAsia="SimSun" w:hAnsi="SimSun" w:cs="SimSun"/>
          <w:kern w:val="0"/>
          <w:szCs w:val="21"/>
          <w:u w:val="wave"/>
        </w:rPr>
        <w:t>”打开了乡村以体育为切口向外展示自我的新局面，让“村</w:t>
      </w:r>
      <w:r>
        <w:rPr>
          <w:rFonts w:eastAsia="Times New Roman" w:hAnsi="Times New Roman"/>
          <w:kern w:val="0"/>
          <w:szCs w:val="21"/>
          <w:u w:val="wave"/>
        </w:rPr>
        <w:t>BA</w:t>
      </w:r>
      <w:r>
        <w:rPr>
          <w:rFonts w:ascii="SimSun" w:eastAsia="SimSun" w:hAnsi="SimSun" w:cs="SimSun"/>
          <w:kern w:val="0"/>
          <w:szCs w:val="21"/>
          <w:u w:val="wave"/>
        </w:rPr>
        <w:t>”不再仅仅是一个展示真实乡村、了解当代的乡村文化的窗口，更是一场全网热议、万人空巷的篮球赛。</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“村</w:t>
      </w:r>
      <w:r>
        <w:rPr>
          <w:rFonts w:eastAsia="Times New Roman" w:hAnsi="Times New Roman"/>
          <w:kern w:val="0"/>
          <w:szCs w:val="21"/>
        </w:rPr>
        <w:t xml:space="preserve"> BA</w:t>
      </w:r>
      <w:r>
        <w:rPr>
          <w:rFonts w:ascii="SimSun" w:eastAsia="SimSun" w:hAnsi="SimSun" w:cs="SimSun"/>
          <w:kern w:val="0"/>
          <w:szCs w:val="21"/>
        </w:rPr>
        <w:t>”的一场场篮球赛丰富了乡村群众的农闲时光，还让大家锻炼了身体。“村</w:t>
      </w:r>
      <w:r>
        <w:rPr>
          <w:rFonts w:eastAsia="Times New Roman" w:hAnsi="Times New Roman"/>
          <w:kern w:val="0"/>
          <w:szCs w:val="21"/>
        </w:rPr>
        <w:t>BA</w:t>
      </w:r>
      <w:r>
        <w:rPr>
          <w:rFonts w:ascii="SimSun" w:eastAsia="SimSun" w:hAnsi="SimSun" w:cs="SimSun"/>
          <w:kern w:val="0"/>
          <w:szCs w:val="21"/>
        </w:rPr>
        <w:t>”在提高群众身体素质的同时，也让曾经寂静的乡村焕发出了乡土最可贵的活力。</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据悉，为了提升观赛体验，台盘村的面貌在去年③</w:t>
      </w:r>
      <w:r>
        <w:rPr>
          <w:rFonts w:ascii="Times New Roman" w:eastAsia="Times New Roman" w:hAnsi="Times New Roman" w:cs="Times New Roman"/>
          <w:kern w:val="0"/>
          <w:sz w:val="24"/>
          <w:szCs w:val="24"/>
        </w:rPr>
        <w:t xml:space="preserve"> </w:t>
      </w:r>
      <w:r>
        <w:rPr>
          <w:rFonts w:ascii="SimSun" w:eastAsia="SimSun" w:hAnsi="SimSun" w:cs="SimSun"/>
          <w:kern w:val="0"/>
          <w:szCs w:val="21"/>
        </w:rPr>
        <w:t>，新增球场看台座位</w:t>
      </w:r>
      <w:r>
        <w:rPr>
          <w:rFonts w:eastAsia="Times New Roman" w:hAnsi="Times New Roman"/>
          <w:kern w:val="0"/>
          <w:szCs w:val="21"/>
        </w:rPr>
        <w:t>10000</w:t>
      </w:r>
      <w:r>
        <w:rPr>
          <w:rFonts w:ascii="SimSun" w:eastAsia="SimSun" w:hAnsi="SimSun" w:cs="SimSun"/>
          <w:kern w:val="0"/>
          <w:szCs w:val="21"/>
        </w:rPr>
        <w:t>余个，新建多个停车场，修缮了</w:t>
      </w:r>
      <w:r>
        <w:rPr>
          <w:rFonts w:eastAsia="Times New Roman" w:hAnsi="Times New Roman"/>
          <w:kern w:val="0"/>
          <w:szCs w:val="21"/>
        </w:rPr>
        <w:t>1800</w:t>
      </w:r>
      <w:r>
        <w:rPr>
          <w:rFonts w:ascii="SimSun" w:eastAsia="SimSun" w:hAnsi="SimSun" w:cs="SimSun"/>
          <w:kern w:val="0"/>
          <w:szCs w:val="21"/>
        </w:rPr>
        <w:t>米的路面，同时新修健身器材等基础设施。据统计，今年三月台盘村在球赛期间共接待游客十万余人次，直接拉动乡里消费</w:t>
      </w:r>
      <w:r>
        <w:rPr>
          <w:rFonts w:eastAsia="Times New Roman" w:hAnsi="Times New Roman"/>
          <w:kern w:val="0"/>
          <w:szCs w:val="21"/>
        </w:rPr>
        <w:t>1000</w:t>
      </w:r>
      <w:r>
        <w:rPr>
          <w:rFonts w:ascii="SimSun" w:eastAsia="SimSun" w:hAnsi="SimSun" w:cs="SimSun"/>
          <w:kern w:val="0"/>
          <w:szCs w:val="21"/>
        </w:rPr>
        <w:t>万元以上，黔东南旅游预订量同比增长了</w:t>
      </w:r>
      <w:r>
        <w:rPr>
          <w:rFonts w:eastAsia="Times New Roman" w:hAnsi="Times New Roman"/>
          <w:kern w:val="0"/>
          <w:szCs w:val="21"/>
        </w:rPr>
        <w:t>140%</w:t>
      </w:r>
      <w:r>
        <w:rPr>
          <w:rFonts w:ascii="SimSun" w:eastAsia="SimSun" w:hAnsi="SimSun" w:cs="SimSun"/>
          <w:kern w:val="0"/>
          <w:szCs w:val="21"/>
        </w:rPr>
        <w:t>。</w:t>
      </w:r>
      <w:bookmarkEnd w:id="7"/>
    </w:p>
    <w:p>
      <w:pPr>
        <w:numPr>
          <w:ilvl w:val="0"/>
          <w:numId w:val="0"/>
        </w:numPr>
        <w:spacing w:before="0" w:after="0" w:line="360" w:lineRule="auto"/>
        <w:ind w:left="0"/>
        <w:jc w:val="left"/>
        <w:textAlignment w:val="center"/>
        <w:rPr>
          <w:rFonts w:ascii="SimSun" w:eastAsia="SimSun" w:hAnsi="SimSun" w:cs="SimSun"/>
          <w:kern w:val="0"/>
          <w:szCs w:val="21"/>
        </w:rPr>
      </w:pPr>
      <w:r>
        <w:rPr>
          <w:rFonts w:eastAsia="Times New Roman" w:hAnsi="Times New Roman"/>
          <w:kern w:val="0"/>
          <w:szCs w:val="21"/>
        </w:rPr>
        <w:t>19</w:t>
      </w:r>
      <w:r>
        <w:rPr>
          <w:rFonts w:ascii="SimSun" w:eastAsia="SimSun" w:hAnsi="SimSun" w:cs="SimSun"/>
          <w:kern w:val="0"/>
          <w:szCs w:val="21"/>
        </w:rPr>
        <w:t>.</w:t>
      </w:r>
      <w:r>
        <w:rPr>
          <w:rFonts w:ascii="SimSun" w:eastAsia="SimSun" w:hAnsi="SimSun" w:cs="SimSun"/>
          <w:kern w:val="0"/>
          <w:szCs w:val="21"/>
        </w:rPr>
        <w:t>请在文中横线处填入恰当的成语。</w:t>
      </w:r>
    </w:p>
    <w:p>
      <w:pPr>
        <w:numPr>
          <w:ilvl w:val="0"/>
          <w:numId w:val="0"/>
        </w:numPr>
        <w:spacing w:before="0" w:after="0" w:line="360" w:lineRule="auto"/>
        <w:ind w:left="0"/>
        <w:jc w:val="left"/>
        <w:textAlignment w:val="center"/>
        <w:rPr>
          <w:rFonts w:ascii="SimSun" w:eastAsia="SimSun" w:hAnsi="SimSun" w:cs="SimSun"/>
          <w:kern w:val="0"/>
          <w:szCs w:val="21"/>
        </w:rPr>
      </w:pPr>
      <w:r>
        <w:rPr>
          <w:rFonts w:eastAsia="Times New Roman" w:hAnsi="Times New Roman"/>
          <w:kern w:val="0"/>
          <w:szCs w:val="21"/>
        </w:rPr>
        <w:t>20</w:t>
      </w:r>
      <w:r>
        <w:rPr>
          <w:rFonts w:ascii="SimSun" w:eastAsia="SimSun" w:hAnsi="SimSun" w:cs="SimSun"/>
          <w:kern w:val="0"/>
          <w:szCs w:val="21"/>
        </w:rPr>
        <w:t>.</w:t>
      </w:r>
      <w:r>
        <w:rPr>
          <w:rFonts w:ascii="SimSun" w:eastAsia="SimSun" w:hAnsi="SimSun" w:cs="SimSun"/>
          <w:kern w:val="0"/>
          <w:szCs w:val="21"/>
        </w:rPr>
        <w:t>文中画波浪线的句子有两处语病，请进行修改。</w:t>
      </w:r>
    </w:p>
    <w:p>
      <w:pPr>
        <w:numPr>
          <w:ilvl w:val="0"/>
          <w:numId w:val="0"/>
        </w:numPr>
        <w:spacing w:before="0" w:after="0" w:line="360" w:lineRule="auto"/>
        <w:ind w:left="0"/>
        <w:jc w:val="left"/>
        <w:textAlignment w:val="center"/>
        <w:rPr>
          <w:rFonts w:ascii="SimSun" w:eastAsia="SimSun" w:hAnsi="SimSun" w:cs="SimSun"/>
          <w:kern w:val="0"/>
          <w:szCs w:val="21"/>
        </w:rPr>
      </w:pPr>
      <w:r>
        <w:rPr>
          <w:rFonts w:eastAsia="Times New Roman" w:hAnsi="Times New Roman"/>
          <w:kern w:val="0"/>
          <w:szCs w:val="21"/>
        </w:rPr>
        <w:t>21</w:t>
      </w:r>
      <w:r>
        <w:rPr>
          <w:rFonts w:ascii="SimSun" w:eastAsia="SimSun" w:hAnsi="SimSun" w:cs="SimSun"/>
          <w:kern w:val="0"/>
          <w:szCs w:val="21"/>
        </w:rPr>
        <w:t>.</w:t>
      </w:r>
      <w:r>
        <w:rPr>
          <w:rFonts w:ascii="SimSun" w:eastAsia="SimSun" w:hAnsi="SimSun" w:cs="SimSun"/>
          <w:kern w:val="0"/>
          <w:szCs w:val="21"/>
        </w:rPr>
        <w:t>根据最后两段内容，用四个动宾短语（每个短语不超过</w:t>
      </w:r>
      <w:r>
        <w:rPr>
          <w:rFonts w:eastAsia="Times New Roman" w:hAnsi="Times New Roman"/>
          <w:kern w:val="0"/>
          <w:szCs w:val="21"/>
        </w:rPr>
        <w:t>6</w:t>
      </w:r>
      <w:r>
        <w:rPr>
          <w:rFonts w:ascii="SimSun" w:eastAsia="SimSun" w:hAnsi="SimSun" w:cs="SimSun"/>
          <w:kern w:val="0"/>
          <w:szCs w:val="21"/>
        </w:rPr>
        <w:t>个字）概括“村</w:t>
      </w:r>
      <w:r>
        <w:rPr>
          <w:rFonts w:eastAsia="Times New Roman" w:hAnsi="Times New Roman"/>
          <w:kern w:val="0"/>
          <w:szCs w:val="21"/>
        </w:rPr>
        <w:t>BA</w:t>
      </w:r>
      <w:r>
        <w:rPr>
          <w:rFonts w:ascii="SimSun" w:eastAsia="SimSun" w:hAnsi="SimSun" w:cs="SimSun"/>
          <w:kern w:val="0"/>
          <w:szCs w:val="21"/>
        </w:rPr>
        <w:t>”的影响。</w:t>
      </w:r>
    </w:p>
    <w:p>
      <w:pPr>
        <w:numPr>
          <w:ilvl w:val="0"/>
          <w:numId w:val="0"/>
        </w:numPr>
        <w:spacing w:before="0" w:after="0" w:line="360" w:lineRule="auto"/>
        <w:ind w:left="0"/>
        <w:jc w:val="left"/>
        <w:textAlignment w:val="center"/>
        <w:rPr>
          <w:rFonts w:ascii="SimSun" w:eastAsia="SimSun" w:hAnsi="SimSun" w:cs="SimSun"/>
          <w:kern w:val="0"/>
          <w:szCs w:val="21"/>
        </w:rPr>
        <w:sectPr w:rsidSect="00AC1539">
          <w:headerReference w:type="default" r:id="rId23"/>
          <w:footerReference w:type="default" r:id="rId24"/>
          <w:type w:val="nextPage"/>
          <w:pgSz w:w="11906" w:h="16838"/>
          <w:pgMar w:top="1440" w:right="1083" w:bottom="1440" w:left="1083" w:header="499" w:footer="499" w:gutter="0"/>
          <w:pgNumType w:start="9"/>
          <w:cols w:sep="1" w:space="425"/>
          <w:vAlign w:val="top"/>
          <w:titlePg w:val="0"/>
          <w:docGrid w:type="lines" w:linePitch="312"/>
        </w:sectPr>
      </w:pPr>
      <w:bookmarkStart w:id="8" w:name="cbd3a2aa-f3ad-4bd2-8bea-429c17ec23be"/>
      <w:r>
        <w:rPr>
          <w:rFonts w:ascii="SimSun" w:eastAsia="SimSun" w:hAnsi="SimSun" w:cs="SimSun"/>
          <w:kern w:val="0"/>
          <w:szCs w:val="21"/>
        </w:rPr>
        <w:t>阅读下面的文字，完成下面小题。</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Times New Roman" w:eastAsia="Times New Roman" w:hAnsi="Times New Roman" w:cs="Times New Roman"/>
          <w:strike w:val="0"/>
          <w:kern w:val="0"/>
          <w:sz w:val="24"/>
          <w:szCs w:val="24"/>
          <w:u w:val="none"/>
        </w:rPr>
        <w:drawing>
          <wp:inline distT="0" distB="0" distL="0" distR="0">
            <wp:extent cx="3962400" cy="2228850"/>
            <wp:effectExtent l="0" t="0" r="0" b="0"/>
            <wp:docPr id="1026" name="Image 1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Image 1026"/>
                    <pic:cNvPicPr>
                      <a:picLocks noChangeAspect="1" noChangeArrowheads="1"/>
                    </pic:cNvPicPr>
                  </pic:nvPicPr>
                  <pic:blipFill>
                    <a:blip xmlns:r="http://schemas.openxmlformats.org/officeDocument/2006/relationships" r:embed="rId25">
                      <a:extLst>
                        <a:ext xmlns:a="http://schemas.openxmlformats.org/drawingml/2006/main" uri="{28A0092B-C50C-407E-A947-70E740481C1C}">
                          <a14:useLocalDpi xmlns:a14="http://schemas.microsoft.com/office/drawing/2010/main" val="0"/>
                        </a:ext>
                      </a:extLst>
                    </a:blip>
                    <a:stretch>
                      <a:fillRect/>
                    </a:stretch>
                  </pic:blipFill>
                  <pic:spPr>
                    <a:xfrm>
                      <a:off x="0" y="0"/>
                      <a:ext cx="3962400" cy="2228850"/>
                    </a:xfrm>
                    <a:prstGeom prst="rect">
                      <a:avLst/>
                    </a:prstGeom>
                    <a:noFill/>
                    <a:ln>
                      <a:noFill/>
                    </a:ln>
                  </pic:spPr>
                </pic:pic>
              </a:graphicData>
            </a:graphic>
          </wp:inline>
        </w:drawing>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日前，古琴演奏家李蓬蓬以一曲《流水》，奏响了千年古韵。而她演奏时用的古琴、名叫“九霄环佩”、制作于唐代，已有</w:t>
      </w:r>
      <w:r>
        <w:rPr>
          <w:rFonts w:eastAsia="Times New Roman" w:hAnsi="Times New Roman"/>
          <w:kern w:val="0"/>
          <w:szCs w:val="21"/>
        </w:rPr>
        <w:t xml:space="preserve"> 1267</w:t>
      </w:r>
      <w:r>
        <w:rPr>
          <w:rFonts w:ascii="SimSun" w:eastAsia="SimSun" w:hAnsi="SimSun" w:cs="SimSun"/>
          <w:kern w:val="0"/>
          <w:szCs w:val="21"/>
        </w:rPr>
        <w:t>岁的“高龄”。</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“九霄环佩”琴面材质为桐木，琴底为梓木，材质精良。琴背上有很多四节、上面阴刻“九霄环佩”四字，另有“东坡苏轼珍赏”的印章。也就是说，①</w:t>
      </w:r>
      <w:r>
        <w:rPr>
          <w:rFonts w:ascii="Times New Roman" w:eastAsia="Times New Roman" w:hAnsi="Times New Roman" w:cs="Times New Roman"/>
          <w:kern w:val="0"/>
          <w:sz w:val="24"/>
          <w:szCs w:val="24"/>
        </w:rPr>
        <w:t xml:space="preserve"> </w:t>
      </w:r>
      <w:r>
        <w:rPr>
          <w:rFonts w:ascii="SimSun" w:eastAsia="SimSun" w:hAnsi="SimSun" w:cs="SimSun"/>
          <w:kern w:val="0"/>
          <w:szCs w:val="21"/>
        </w:rPr>
        <w:t>。按中国的传统，“九”可谓极数、常作为最高境界的象征，如“九鼎”“九重山”“九霄”等。环佩则指的是古人佩在腰带上的玉贝装饰。</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古琴制作者对这张琴寄予厚望，希望它发出的声音，像天上经过的仙人，腰间玉佩碰撞所发出的声音那样动听，于是称它为“九霄环佩”。</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p>
    <w:p>
      <w:pPr>
        <w:numPr>
          <w:ilvl w:val="0"/>
          <w:numId w:val="0"/>
        </w:numPr>
        <w:spacing w:before="0" w:after="0" w:line="360" w:lineRule="auto"/>
        <w:ind w:left="0"/>
        <w:jc w:val="left"/>
        <w:textAlignment w:val="center"/>
        <w:rPr>
          <w:rFonts w:ascii="SimSun" w:eastAsia="SimSun" w:hAnsi="SimSun" w:cs="SimSun"/>
          <w:kern w:val="0"/>
          <w:szCs w:val="21"/>
        </w:rPr>
      </w:pPr>
      <w:r>
        <w:rPr>
          <w:rFonts w:ascii="SimSun" w:eastAsia="SimSun" w:hAnsi="SimSun" w:cs="SimSun"/>
          <w:kern w:val="0"/>
          <w:szCs w:val="21"/>
        </w:rPr>
        <w:t>②</w:t>
      </w:r>
      <w:r>
        <w:rPr>
          <w:rFonts w:ascii="Times New Roman" w:eastAsia="Times New Roman" w:hAnsi="Times New Roman" w:cs="Times New Roman"/>
          <w:kern w:val="0"/>
          <w:sz w:val="24"/>
          <w:szCs w:val="24"/>
        </w:rPr>
        <w:t xml:space="preserve"> </w:t>
      </w:r>
      <w:r>
        <w:rPr>
          <w:rFonts w:ascii="SimSun" w:eastAsia="SimSun" w:hAnsi="SimSun" w:cs="SimSun"/>
          <w:kern w:val="0"/>
          <w:szCs w:val="21"/>
        </w:rPr>
        <w:t>：一张在北京故宫博物院，一张在中国国家博物馆，一张在辽宁省博物馆，③</w:t>
      </w:r>
      <w:r>
        <w:rPr>
          <w:rFonts w:ascii="Times New Roman" w:eastAsia="Times New Roman" w:hAnsi="Times New Roman" w:cs="Times New Roman"/>
          <w:kern w:val="0"/>
          <w:sz w:val="24"/>
          <w:szCs w:val="24"/>
        </w:rPr>
        <w:t xml:space="preserve"> </w:t>
      </w:r>
      <w:r>
        <w:rPr>
          <w:rFonts w:ascii="SimSun" w:eastAsia="SimSun" w:hAnsi="SimSun" w:cs="SimSun"/>
          <w:kern w:val="0"/>
          <w:szCs w:val="21"/>
        </w:rPr>
        <w:t>。</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据悉，何作如得到“九霄环佩”后，曾找了许多名家弹奏，但音色都不理想。这张珍贵的千年古琴一度被认为不适合弹奏，只能作为文物。直到遇见了李蓬蓬的父亲——古琴大师李祥霆，经他弹奏，“九霄环佩”终于再现天籁。</w:t>
      </w:r>
      <w:bookmarkEnd w:id="8"/>
    </w:p>
    <w:p>
      <w:pPr>
        <w:numPr>
          <w:ilvl w:val="0"/>
          <w:numId w:val="0"/>
        </w:numPr>
        <w:spacing w:before="0" w:after="0" w:line="360" w:lineRule="auto"/>
        <w:ind w:left="0"/>
        <w:jc w:val="left"/>
        <w:textAlignment w:val="center"/>
        <w:rPr>
          <w:rFonts w:ascii="SimSun" w:eastAsia="SimSun" w:hAnsi="SimSun" w:cs="SimSun"/>
          <w:kern w:val="0"/>
          <w:szCs w:val="21"/>
        </w:rPr>
      </w:pPr>
      <w:r>
        <w:rPr>
          <w:rFonts w:eastAsia="Times New Roman" w:hAnsi="Times New Roman"/>
          <w:kern w:val="0"/>
          <w:szCs w:val="21"/>
        </w:rPr>
        <w:t>22</w:t>
      </w:r>
      <w:r>
        <w:rPr>
          <w:rFonts w:ascii="SimSun" w:eastAsia="SimSun" w:hAnsi="SimSun" w:cs="SimSun"/>
          <w:kern w:val="0"/>
          <w:szCs w:val="21"/>
        </w:rPr>
        <w:t>.</w:t>
      </w:r>
      <w:r>
        <w:rPr>
          <w:rFonts w:ascii="SimSun" w:eastAsia="SimSun" w:hAnsi="SimSun" w:cs="SimSun"/>
          <w:kern w:val="0"/>
          <w:szCs w:val="21"/>
        </w:rPr>
        <w:t>下列各句中的破折号，与文中破折号作用相同的一项是</w:t>
      </w:r>
      <w:r>
        <w:rPr>
          <w:rFonts w:ascii="Times New Roman" w:eastAsia="Times New Roman" w:hAnsi="Times New Roman" w:cs="Times New Roman"/>
          <w:kern w:val="0"/>
          <w:sz w:val="24"/>
          <w:szCs w:val="24"/>
        </w:rPr>
        <w:t xml:space="preserve"> </w:t>
      </w:r>
      <w:r>
        <w:rPr>
          <w:rFonts w:eastAsia="Times New Roman" w:hAnsi="Times New Roman"/>
          <w:kern w:val="0"/>
          <w:szCs w:val="21"/>
        </w:rPr>
        <w:t xml:space="preserve">______ </w:t>
      </w:r>
      <w:r>
        <w:rPr>
          <w:rFonts w:eastAsia="Times New Roman" w:hAnsi="Times New Roman"/>
          <w:kern w:val="0"/>
          <w:szCs w:val="21"/>
        </w:rPr>
        <w:br/>
      </w:r>
      <w:r>
        <w:rPr>
          <w:rFonts w:eastAsia="Times New Roman" w:hAnsi="Times New Roman"/>
          <w:kern w:val="0"/>
          <w:szCs w:val="21"/>
        </w:rPr>
        <w:t>A.</w:t>
      </w:r>
      <w:r>
        <w:rPr>
          <w:rFonts w:ascii="SimSun" w:eastAsia="SimSun" w:hAnsi="SimSun" w:cs="SimSun"/>
          <w:kern w:val="0"/>
          <w:szCs w:val="21"/>
        </w:rPr>
        <w:t>你——你贵姓？</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B.</w:t>
      </w:r>
      <w:r>
        <w:rPr>
          <w:rFonts w:ascii="SimSun" w:eastAsia="SimSun" w:hAnsi="SimSun" w:cs="SimSun"/>
          <w:kern w:val="0"/>
          <w:szCs w:val="21"/>
        </w:rPr>
        <w:t>你的生日——四月十八。</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C.</w:t>
      </w:r>
      <w:r>
        <w:rPr>
          <w:rFonts w:ascii="SimSun" w:eastAsia="SimSun" w:hAnsi="SimSun" w:cs="SimSun"/>
          <w:kern w:val="0"/>
          <w:szCs w:val="21"/>
        </w:rPr>
        <w:t>三十年前，在无锡有一件很出名的事情——</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D.</w:t>
      </w:r>
      <w:r>
        <w:rPr>
          <w:rFonts w:ascii="SimSun" w:eastAsia="SimSun" w:hAnsi="SimSun" w:cs="SimSun"/>
          <w:kern w:val="0"/>
          <w:szCs w:val="21"/>
        </w:rPr>
        <w:t>我看你的性情好像没有大改，——鲁贵像是个很不老实的人。</w:t>
      </w:r>
    </w:p>
    <w:p>
      <w:pPr>
        <w:numPr>
          <w:ilvl w:val="0"/>
          <w:numId w:val="0"/>
        </w:numPr>
        <w:spacing w:before="0" w:after="0" w:line="360" w:lineRule="auto"/>
        <w:ind w:left="0"/>
        <w:jc w:val="left"/>
        <w:textAlignment w:val="center"/>
        <w:rPr>
          <w:rFonts w:ascii="SimSun" w:eastAsia="SimSun" w:hAnsi="SimSun" w:cs="SimSun"/>
          <w:kern w:val="0"/>
          <w:szCs w:val="21"/>
        </w:rPr>
        <w:sectPr w:rsidSect="00AC1539">
          <w:headerReference w:type="default" r:id="rId26"/>
          <w:footerReference w:type="default" r:id="rId27"/>
          <w:type w:val="nextPage"/>
          <w:pgSz w:w="11906" w:h="16838"/>
          <w:pgMar w:top="1440" w:right="1083" w:bottom="1440" w:left="1083" w:header="499" w:footer="499" w:gutter="0"/>
          <w:pgNumType w:start="10"/>
          <w:cols w:sep="1" w:space="425"/>
          <w:vAlign w:val="top"/>
          <w:titlePg w:val="0"/>
          <w:docGrid w:type="lines" w:linePitch="312"/>
        </w:sectPr>
      </w:pPr>
      <w:r>
        <w:rPr>
          <w:rFonts w:eastAsia="Times New Roman" w:hAnsi="Times New Roman"/>
          <w:kern w:val="0"/>
          <w:szCs w:val="21"/>
        </w:rPr>
        <w:t>23</w:t>
      </w:r>
      <w:r>
        <w:rPr>
          <w:rFonts w:ascii="SimSun" w:eastAsia="SimSun" w:hAnsi="SimSun" w:cs="SimSun"/>
          <w:kern w:val="0"/>
          <w:szCs w:val="21"/>
        </w:rPr>
        <w:t>.</w:t>
      </w:r>
      <w:r>
        <w:rPr>
          <w:rFonts w:ascii="SimSun" w:eastAsia="SimSun" w:hAnsi="SimSun" w:cs="SimSun"/>
          <w:kern w:val="0"/>
          <w:szCs w:val="21"/>
        </w:rPr>
        <w:t>请在文中横线处补写恰当的语句，使整段文字语意完整连贯，内容贴切，逻辑严密，每处不超过</w:t>
      </w:r>
      <w:r>
        <w:rPr>
          <w:rFonts w:eastAsia="Times New Roman" w:hAnsi="Times New Roman"/>
          <w:kern w:val="0"/>
          <w:szCs w:val="21"/>
        </w:rPr>
        <w:t>15</w:t>
      </w:r>
      <w:r>
        <w:rPr>
          <w:rFonts w:ascii="SimSun" w:eastAsia="SimSun" w:hAnsi="SimSun" w:cs="SimSun"/>
          <w:kern w:val="0"/>
          <w:szCs w:val="21"/>
        </w:rPr>
        <w:t>个字。</w:t>
      </w:r>
    </w:p>
    <w:p>
      <w:pPr>
        <w:numPr>
          <w:ilvl w:val="0"/>
          <w:numId w:val="0"/>
        </w:numPr>
        <w:spacing w:before="0" w:after="0" w:line="360" w:lineRule="auto"/>
        <w:ind w:left="0"/>
        <w:jc w:val="center"/>
        <w:textAlignment w:val="center"/>
        <w:rPr>
          <w:rFonts w:ascii="SimSun" w:eastAsia="SimSun" w:hAnsi="SimSun" w:cs="SimSun"/>
          <w:kern w:val="0"/>
          <w:szCs w:val="21"/>
        </w:rPr>
      </w:pPr>
      <w:r>
        <w:rPr>
          <w:rFonts w:ascii="SimSun" w:eastAsia="SimSun" w:hAnsi="SimSun" w:cs="SimSun"/>
          <w:b/>
          <w:sz w:val="32"/>
        </w:rPr>
        <w:t>答案和解析</w:t>
      </w:r>
    </w:p>
    <w:p>
      <w:pPr>
        <w:numPr>
          <w:ilvl w:val="0"/>
          <w:numId w:val="0"/>
        </w:numPr>
        <w:spacing w:before="0" w:after="0" w:line="360" w:lineRule="auto"/>
        <w:ind w:left="0"/>
        <w:jc w:val="left"/>
        <w:textAlignment w:val="center"/>
        <w:rPr>
          <w:rFonts w:ascii="SimSun" w:eastAsia="SimSun" w:hAnsi="SimSun" w:cs="SimSun"/>
          <w:kern w:val="0"/>
          <w:szCs w:val="21"/>
        </w:rPr>
      </w:pPr>
    </w:p>
    <w:p>
      <w:pPr>
        <w:numPr>
          <w:ilvl w:val="0"/>
          <w:numId w:val="0"/>
        </w:numPr>
        <w:spacing w:before="0" w:after="0" w:line="360" w:lineRule="auto"/>
        <w:ind w:left="0"/>
        <w:jc w:val="left"/>
        <w:textAlignment w:val="center"/>
        <w:rPr>
          <w:rFonts w:ascii="SimSun" w:eastAsia="SimSun" w:hAnsi="SimSun" w:cs="SimSun"/>
          <w:kern w:val="0"/>
          <w:szCs w:val="21"/>
        </w:rPr>
      </w:pPr>
      <w:r>
        <w:rPr>
          <w:rFonts w:ascii="Times New Roman" w:eastAsia="Times New Roman" w:hAnsi="Times New Roman" w:cs="Times New Roman"/>
          <w:color w:val="3333FF"/>
          <w:kern w:val="0"/>
          <w:szCs w:val="21"/>
        </w:rPr>
        <w:t>1~5.</w:t>
      </w:r>
      <w:r>
        <w:rPr>
          <w:rFonts w:ascii="SimSun" w:eastAsia="SimSun" w:hAnsi="SimSun" w:cs="SimSun"/>
          <w:color w:val="3333FF"/>
          <w:kern w:val="0"/>
          <w:szCs w:val="21"/>
        </w:rPr>
        <w:t>【答案】</w:t>
      </w:r>
      <w:r>
        <w:rPr>
          <w:rFonts w:eastAsia="Times New Roman" w:hAnsi="Times New Roman"/>
          <w:kern w:val="0"/>
          <w:szCs w:val="21"/>
        </w:rPr>
        <w:t>B</w:t>
      </w:r>
      <w:r>
        <w:rPr>
          <w:rFonts w:ascii="Times New Roman" w:eastAsia="Times New Roman" w:hAnsi="Times New Roman" w:cs="Times New Roman"/>
          <w:kern w:val="0"/>
          <w:sz w:val="24"/>
          <w:szCs w:val="24"/>
        </w:rPr>
        <w:t>、</w:t>
      </w:r>
      <w:r>
        <w:rPr>
          <w:rFonts w:eastAsia="Times New Roman" w:hAnsi="Times New Roman"/>
          <w:kern w:val="0"/>
          <w:szCs w:val="21"/>
        </w:rPr>
        <w:t>C</w:t>
      </w:r>
      <w:r>
        <w:rPr>
          <w:rFonts w:ascii="Times New Roman" w:eastAsia="Times New Roman" w:hAnsi="Times New Roman" w:cs="Times New Roman"/>
          <w:kern w:val="0"/>
          <w:sz w:val="24"/>
          <w:szCs w:val="24"/>
        </w:rPr>
        <w:t>、</w:t>
      </w:r>
      <w:r>
        <w:rPr>
          <w:rFonts w:eastAsia="Times New Roman" w:hAnsi="Times New Roman"/>
          <w:kern w:val="0"/>
          <w:szCs w:val="21"/>
        </w:rPr>
        <w:t>A</w:t>
      </w:r>
      <w:r>
        <w:rPr>
          <w:rFonts w:ascii="Times New Roman" w:eastAsia="Times New Roman" w:hAnsi="Times New Roman" w:cs="Times New Roman"/>
          <w:kern w:val="0"/>
          <w:sz w:val="24"/>
          <w:szCs w:val="24"/>
        </w:rPr>
        <w:t>、、</w:t>
      </w:r>
    </w:p>
    <w:p>
      <w:pPr>
        <w:numPr>
          <w:ilvl w:val="0"/>
          <w:numId w:val="0"/>
        </w:numPr>
        <w:spacing w:before="0" w:after="0" w:line="360" w:lineRule="auto"/>
        <w:ind w:left="0"/>
        <w:jc w:val="left"/>
        <w:textAlignment w:val="center"/>
        <w:rPr>
          <w:rFonts w:ascii="SimSun" w:eastAsia="SimSun" w:hAnsi="SimSun" w:cs="SimSun"/>
          <w:kern w:val="0"/>
          <w:szCs w:val="21"/>
        </w:rPr>
        <w:sectPr w:rsidSect="00AC1539">
          <w:headerReference w:type="default" r:id="rId28"/>
          <w:footerReference w:type="default" r:id="rId29"/>
          <w:type w:val="nextPage"/>
          <w:pgSz w:w="11906" w:h="16838"/>
          <w:pgMar w:top="1440" w:right="1083" w:bottom="1440" w:left="1083" w:header="499" w:footer="499" w:gutter="0"/>
          <w:pgNumType w:start="11"/>
          <w:cols w:sep="1" w:space="425"/>
          <w:vAlign w:val="top"/>
          <w:titlePg w:val="0"/>
          <w:docGrid w:type="lines" w:linePitch="312"/>
        </w:sectPr>
      </w:pPr>
      <w:r>
        <w:rPr>
          <w:rFonts w:ascii="SimSun" w:eastAsia="SimSun" w:hAnsi="SimSun" w:cs="SimSun"/>
          <w:color w:val="3333FF"/>
          <w:kern w:val="0"/>
          <w:szCs w:val="21"/>
        </w:rPr>
        <w:t>【解析】</w:t>
      </w:r>
      <w:r>
        <w:rPr>
          <w:rFonts w:ascii="SimSun" w:eastAsia="SimSun" w:hAnsi="SimSun" w:cs="SimSun"/>
          <w:kern w:val="0"/>
          <w:szCs w:val="21"/>
        </w:rPr>
        <w:t>（</w:t>
      </w:r>
      <w:r>
        <w:rPr>
          <w:rFonts w:eastAsia="Times New Roman" w:hAnsi="Times New Roman"/>
          <w:kern w:val="0"/>
          <w:szCs w:val="21"/>
        </w:rPr>
        <w:t>1</w:t>
      </w:r>
      <w:r>
        <w:rPr>
          <w:rFonts w:ascii="SimSun" w:eastAsia="SimSun" w:hAnsi="SimSun" w:cs="SimSun"/>
          <w:kern w:val="0"/>
          <w:szCs w:val="21"/>
        </w:rPr>
        <w:t>）</w:t>
      </w:r>
      <w:r>
        <w:rPr>
          <w:rFonts w:eastAsia="Times New Roman" w:hAnsi="Times New Roman"/>
          <w:kern w:val="0"/>
          <w:szCs w:val="21"/>
        </w:rPr>
        <w:t>B.</w:t>
      </w:r>
      <w:r>
        <w:rPr>
          <w:rFonts w:ascii="SimSun" w:eastAsia="SimSun" w:hAnsi="SimSun" w:cs="SimSun"/>
          <w:kern w:val="0"/>
          <w:szCs w:val="21"/>
        </w:rPr>
        <w:t>“清代的皇太后、皇帝、皇后专用黄色”不符合文意，应为“专用明黄色”。原文的表述为“按清制，黄色系在各种色系中等级最高，其中，明黄色更是皇太后、皇帝、皇后的专用颜色”。</w:t>
      </w:r>
      <w:r>
        <w:rPr>
          <w:rFonts w:ascii="SimSun" w:eastAsia="SimSun" w:hAnsi="SimSun" w:cs="SimSun"/>
          <w:kern w:val="0"/>
          <w:szCs w:val="21"/>
        </w:rPr>
        <w:br/>
      </w:r>
      <w:r>
        <w:rPr>
          <w:rFonts w:ascii="SimSun" w:eastAsia="SimSun" w:hAnsi="SimSun" w:cs="SimSun"/>
          <w:kern w:val="0"/>
          <w:szCs w:val="21"/>
        </w:rPr>
        <w:t>故选</w:t>
      </w:r>
      <w:r>
        <w:rPr>
          <w:rFonts w:eastAsia="Times New Roman" w:hAnsi="Times New Roman"/>
          <w:kern w:val="0"/>
          <w:szCs w:val="21"/>
        </w:rPr>
        <w:t>B</w:t>
      </w:r>
      <w:r>
        <w:rPr>
          <w:rFonts w:ascii="SimSun" w:eastAsia="SimSun" w:hAnsi="SimSun" w:cs="SimSun"/>
          <w:kern w:val="0"/>
          <w:szCs w:val="21"/>
        </w:rPr>
        <w:t>。</w:t>
      </w:r>
      <w:r>
        <w:rPr>
          <w:rFonts w:ascii="SimSun" w:eastAsia="SimSun" w:hAnsi="SimSun" w:cs="SimSun"/>
          <w:kern w:val="0"/>
          <w:szCs w:val="21"/>
        </w:rPr>
        <w:br/>
      </w:r>
      <w:r>
        <w:rPr>
          <w:rFonts w:ascii="SimSun" w:eastAsia="SimSun" w:hAnsi="SimSun" w:cs="SimSun"/>
          <w:kern w:val="0"/>
          <w:szCs w:val="21"/>
        </w:rPr>
        <w:t>（</w:t>
      </w:r>
      <w:r>
        <w:rPr>
          <w:rFonts w:eastAsia="Times New Roman" w:hAnsi="Times New Roman"/>
          <w:kern w:val="0"/>
          <w:szCs w:val="21"/>
        </w:rPr>
        <w:t>2</w:t>
      </w:r>
      <w:r>
        <w:rPr>
          <w:rFonts w:ascii="SimSun" w:eastAsia="SimSun" w:hAnsi="SimSun" w:cs="SimSun"/>
          <w:kern w:val="0"/>
          <w:szCs w:val="21"/>
        </w:rPr>
        <w:t>）</w:t>
      </w:r>
      <w:r>
        <w:rPr>
          <w:rFonts w:eastAsia="Times New Roman" w:hAnsi="Times New Roman"/>
          <w:kern w:val="0"/>
          <w:szCs w:val="21"/>
        </w:rPr>
        <w:t>C.</w:t>
      </w:r>
      <w:r>
        <w:rPr>
          <w:rFonts w:ascii="SimSun" w:eastAsia="SimSun" w:hAnsi="SimSun" w:cs="SimSun"/>
          <w:kern w:val="0"/>
          <w:szCs w:val="21"/>
        </w:rPr>
        <w:t>“花本制作最为复杂”张冠李戴，不符合文意。“上机织造”需要两个人；“最为复杂”应为“更为复杂”。原文的表述为“作为最后一道工序，上机织造则更为复杂，需在两层楼结构的大花楼木织机上进行织造，一人在底下手工控制，负责织纬、妆金敷彩；另一人坐于织机高处拽手、提花，配合下方织匠的工作”。</w:t>
      </w:r>
      <w:r>
        <w:rPr>
          <w:rFonts w:ascii="SimSun" w:eastAsia="SimSun" w:hAnsi="SimSun" w:cs="SimSun"/>
          <w:kern w:val="0"/>
          <w:szCs w:val="21"/>
        </w:rPr>
        <w:br/>
      </w:r>
      <w:r>
        <w:rPr>
          <w:rFonts w:ascii="SimSun" w:eastAsia="SimSun" w:hAnsi="SimSun" w:cs="SimSun"/>
          <w:kern w:val="0"/>
          <w:szCs w:val="21"/>
        </w:rPr>
        <w:t>故选</w:t>
      </w:r>
      <w:r>
        <w:rPr>
          <w:rFonts w:eastAsia="Times New Roman" w:hAnsi="Times New Roman"/>
          <w:kern w:val="0"/>
          <w:szCs w:val="21"/>
        </w:rPr>
        <w:t>C</w:t>
      </w:r>
      <w:r>
        <w:rPr>
          <w:rFonts w:ascii="SimSun" w:eastAsia="SimSun" w:hAnsi="SimSun" w:cs="SimSun"/>
          <w:kern w:val="0"/>
          <w:szCs w:val="21"/>
        </w:rPr>
        <w:t>。</w:t>
      </w:r>
      <w:r>
        <w:rPr>
          <w:rFonts w:ascii="SimSun" w:eastAsia="SimSun" w:hAnsi="SimSun" w:cs="SimSun"/>
          <w:kern w:val="0"/>
          <w:szCs w:val="21"/>
        </w:rPr>
        <w:br/>
      </w:r>
      <w:r>
        <w:rPr>
          <w:rFonts w:ascii="SimSun" w:eastAsia="SimSun" w:hAnsi="SimSun" w:cs="SimSun"/>
          <w:kern w:val="0"/>
          <w:szCs w:val="21"/>
        </w:rPr>
        <w:t>（</w:t>
      </w:r>
      <w:r>
        <w:rPr>
          <w:rFonts w:eastAsia="Times New Roman" w:hAnsi="Times New Roman"/>
          <w:kern w:val="0"/>
          <w:szCs w:val="21"/>
        </w:rPr>
        <w:t>3</w:t>
      </w:r>
      <w:r>
        <w:rPr>
          <w:rFonts w:ascii="SimSun" w:eastAsia="SimSun" w:hAnsi="SimSun" w:cs="SimSun"/>
          <w:kern w:val="0"/>
          <w:szCs w:val="21"/>
        </w:rPr>
        <w:t>）</w:t>
      </w:r>
      <w:r>
        <w:rPr>
          <w:rFonts w:eastAsia="Times New Roman" w:hAnsi="Times New Roman"/>
          <w:kern w:val="0"/>
          <w:szCs w:val="21"/>
        </w:rPr>
        <w:t>A.</w:t>
      </w:r>
      <w:r>
        <w:rPr>
          <w:rFonts w:ascii="SimSun" w:eastAsia="SimSun" w:hAnsi="SimSun" w:cs="SimSun"/>
          <w:kern w:val="0"/>
          <w:szCs w:val="21"/>
        </w:rPr>
        <w:t>正确。</w:t>
      </w:r>
      <w:r>
        <w:rPr>
          <w:rFonts w:ascii="SimSun" w:eastAsia="SimSun" w:hAnsi="SimSun" w:cs="SimSun"/>
          <w:kern w:val="0"/>
          <w:szCs w:val="21"/>
        </w:rPr>
        <w:br/>
      </w:r>
      <w:r>
        <w:rPr>
          <w:rFonts w:eastAsia="Times New Roman" w:hAnsi="Times New Roman"/>
          <w:kern w:val="0"/>
          <w:szCs w:val="21"/>
        </w:rPr>
        <w:t>B.</w:t>
      </w:r>
      <w:r>
        <w:rPr>
          <w:rFonts w:ascii="SimSun" w:eastAsia="SimSun" w:hAnsi="SimSun" w:cs="SimSun"/>
          <w:kern w:val="0"/>
          <w:szCs w:val="21"/>
        </w:rPr>
        <w:t>“种类众多”说法错误，原文的表述为“花本制作又分地纹暗花花本和五彩妆花花本</w:t>
      </w:r>
      <w:r>
        <w:rPr>
          <w:rFonts w:eastAsia="Times New Roman" w:hAnsi="Times New Roman"/>
          <w:kern w:val="0"/>
          <w:szCs w:val="21"/>
        </w:rPr>
        <w:t>2</w:t>
      </w:r>
      <w:r>
        <w:rPr>
          <w:rFonts w:ascii="SimSun" w:eastAsia="SimSun" w:hAnsi="SimSun" w:cs="SimSun"/>
          <w:kern w:val="0"/>
          <w:szCs w:val="21"/>
        </w:rPr>
        <w:t>大类”；“花本制作极为费时”张冠李戴，原文的表述为“妆花织造的速度极慢，一天只能织两寸，故有‘寸金换妆花’的俗语”，说的是妆花织造极为费时。</w:t>
      </w:r>
      <w:r>
        <w:rPr>
          <w:rFonts w:ascii="SimSun" w:eastAsia="SimSun" w:hAnsi="SimSun" w:cs="SimSun"/>
          <w:kern w:val="0"/>
          <w:szCs w:val="21"/>
        </w:rPr>
        <w:br/>
      </w:r>
      <w:r>
        <w:rPr>
          <w:rFonts w:eastAsia="Times New Roman" w:hAnsi="Times New Roman"/>
          <w:kern w:val="0"/>
          <w:szCs w:val="21"/>
        </w:rPr>
        <w:t>C.</w:t>
      </w:r>
      <w:r>
        <w:rPr>
          <w:rFonts w:ascii="SimSun" w:eastAsia="SimSun" w:hAnsi="SimSun" w:cs="SimSun"/>
          <w:kern w:val="0"/>
          <w:szCs w:val="21"/>
        </w:rPr>
        <w:t>“俘获中国消费者的心”以偏概全，原文的表述为“赢得那些热爱中国古风的消费者的赞许”。</w:t>
      </w:r>
      <w:r>
        <w:rPr>
          <w:rFonts w:ascii="SimSun" w:eastAsia="SimSun" w:hAnsi="SimSun" w:cs="SimSun"/>
          <w:kern w:val="0"/>
          <w:szCs w:val="21"/>
        </w:rPr>
        <w:br/>
      </w:r>
      <w:r>
        <w:rPr>
          <w:rFonts w:eastAsia="Times New Roman" w:hAnsi="Times New Roman"/>
          <w:kern w:val="0"/>
          <w:szCs w:val="21"/>
        </w:rPr>
        <w:t>D.</w:t>
      </w:r>
      <w:r>
        <w:rPr>
          <w:rFonts w:ascii="SimSun" w:eastAsia="SimSun" w:hAnsi="SimSun" w:cs="SimSun"/>
          <w:kern w:val="0"/>
          <w:szCs w:val="21"/>
        </w:rPr>
        <w:t>“需求量大”无中生有。原文的表述为“云锦这一灿若云霞、有着极高历史文化价值的传统工艺，将在日新月异的现代生活中绽放出更加璀璨的光芒”，并没有说需求量大。</w:t>
      </w:r>
      <w:r>
        <w:rPr>
          <w:rFonts w:ascii="SimSun" w:eastAsia="SimSun" w:hAnsi="SimSun" w:cs="SimSun"/>
          <w:kern w:val="0"/>
          <w:szCs w:val="21"/>
        </w:rPr>
        <w:br/>
      </w:r>
      <w:r>
        <w:rPr>
          <w:rFonts w:ascii="SimSun" w:eastAsia="SimSun" w:hAnsi="SimSun" w:cs="SimSun"/>
          <w:kern w:val="0"/>
          <w:szCs w:val="21"/>
        </w:rPr>
        <w:t>故选</w:t>
      </w:r>
      <w:r>
        <w:rPr>
          <w:rFonts w:eastAsia="Times New Roman" w:hAnsi="Times New Roman"/>
          <w:kern w:val="0"/>
          <w:szCs w:val="21"/>
        </w:rPr>
        <w:t>A</w:t>
      </w:r>
      <w:r>
        <w:rPr>
          <w:rFonts w:ascii="SimSun" w:eastAsia="SimSun" w:hAnsi="SimSun" w:cs="SimSun"/>
          <w:kern w:val="0"/>
          <w:szCs w:val="21"/>
        </w:rPr>
        <w:t>。</w:t>
      </w:r>
      <w:r>
        <w:rPr>
          <w:rFonts w:ascii="SimSun" w:eastAsia="SimSun" w:hAnsi="SimSun" w:cs="SimSun"/>
          <w:kern w:val="0"/>
          <w:szCs w:val="21"/>
        </w:rPr>
        <w:br/>
      </w:r>
      <w:r>
        <w:rPr>
          <w:rFonts w:ascii="SimSun" w:eastAsia="SimSun" w:hAnsi="SimSun" w:cs="SimSun"/>
          <w:kern w:val="0"/>
          <w:szCs w:val="21"/>
        </w:rPr>
        <w:t>（</w:t>
      </w:r>
      <w:r>
        <w:rPr>
          <w:rFonts w:eastAsia="Times New Roman" w:hAnsi="Times New Roman"/>
          <w:kern w:val="0"/>
          <w:szCs w:val="21"/>
        </w:rPr>
        <w:t>4</w:t>
      </w:r>
      <w:r>
        <w:rPr>
          <w:rFonts w:ascii="SimSun" w:eastAsia="SimSun" w:hAnsi="SimSun" w:cs="SimSun"/>
          <w:kern w:val="0"/>
          <w:szCs w:val="21"/>
        </w:rPr>
        <w:t>）结合倒数第二段“传承云锦工艺，需要有更多的人去了解它，爱上它，并使其实现走向大众的活态传承”可知传承云锦工艺，需要有更多的人去了解它，爱上它，并使其实现走向大众的活态传承；</w:t>
      </w:r>
      <w:r>
        <w:rPr>
          <w:rFonts w:ascii="SimSun" w:eastAsia="SimSun" w:hAnsi="SimSun" w:cs="SimSun"/>
          <w:kern w:val="0"/>
          <w:szCs w:val="21"/>
        </w:rPr>
        <w:br/>
      </w:r>
      <w:r>
        <w:rPr>
          <w:rFonts w:ascii="SimSun" w:eastAsia="SimSun" w:hAnsi="SimSun" w:cs="SimSun"/>
          <w:kern w:val="0"/>
          <w:szCs w:val="21"/>
        </w:rPr>
        <w:t>结合最后一段“在设计师的引导下，云锦正在悄然融入现代生活，这是传统工艺与现代设计的完美结合，是传承非遗技艺的极佳方式”可知传承云锦工艺，使传统工艺与现代设计完美结合，是传承非遗技艺的极佳方式。</w:t>
      </w:r>
      <w:r>
        <w:rPr>
          <w:rFonts w:ascii="SimSun" w:eastAsia="SimSun" w:hAnsi="SimSun" w:cs="SimSun"/>
          <w:kern w:val="0"/>
          <w:szCs w:val="21"/>
        </w:rPr>
        <w:br/>
      </w:r>
      <w:r>
        <w:rPr>
          <w:rFonts w:ascii="SimSun" w:eastAsia="SimSun" w:hAnsi="SimSun" w:cs="SimSun"/>
          <w:kern w:val="0"/>
          <w:szCs w:val="21"/>
        </w:rPr>
        <w:t>（</w:t>
      </w:r>
      <w:r>
        <w:rPr>
          <w:rFonts w:eastAsia="Times New Roman" w:hAnsi="Times New Roman"/>
          <w:kern w:val="0"/>
          <w:szCs w:val="21"/>
        </w:rPr>
        <w:t>5</w:t>
      </w:r>
      <w:r>
        <w:rPr>
          <w:rFonts w:ascii="SimSun" w:eastAsia="SimSun" w:hAnsi="SimSun" w:cs="SimSun"/>
          <w:kern w:val="0"/>
          <w:szCs w:val="21"/>
        </w:rPr>
        <w:t>）①科学性：第二段“云锦有别于其他织锦之处在于，通过挖梭提花技术，它可以不用循环单元组图案，想要什么色彩就织什么色彩，想要什么图案就织什么图案，所谓‘逐花异色’。这种挖梭提花技术又可称作妆花工艺”，在介绍云锦的过程中，使用较多的专业术语，并给妆花工艺下定义；</w:t>
      </w:r>
      <w:r>
        <w:rPr>
          <w:rFonts w:ascii="SimSun" w:eastAsia="SimSun" w:hAnsi="SimSun" w:cs="SimSun"/>
          <w:kern w:val="0"/>
          <w:szCs w:val="21"/>
        </w:rPr>
        <w:br/>
      </w:r>
    </w:p>
    <w:p>
      <w:pPr>
        <w:numPr>
          <w:ilvl w:val="0"/>
          <w:numId w:val="0"/>
        </w:numPr>
        <w:spacing w:before="0" w:after="0" w:line="360" w:lineRule="auto"/>
        <w:ind w:left="0"/>
        <w:jc w:val="left"/>
        <w:textAlignment w:val="center"/>
        <w:rPr>
          <w:rFonts w:ascii="SimSun" w:eastAsia="SimSun" w:hAnsi="SimSun" w:cs="SimSun"/>
          <w:kern w:val="0"/>
          <w:szCs w:val="21"/>
        </w:rPr>
      </w:pPr>
      <w:r>
        <w:rPr>
          <w:rFonts w:ascii="SimSun" w:eastAsia="SimSun" w:hAnsi="SimSun" w:cs="SimSun"/>
          <w:kern w:val="0"/>
          <w:szCs w:val="21"/>
        </w:rPr>
        <w:t>②条理性（逻辑性）：第一段“云锦因华美而闻名，这首先得益于它的用色之丰富”第二段“云锦的图案花纹端庄大方，纹样变化繁而不乱，艺术效果独特”第三段“云锦令人叹为观止的缘由还在于其繁复的织造工艺”倒数第二段“传承云锦工艺，需要有更多的人去了解它，爱上它，并使其实现走向大众的活态传承”，从云锦的外在形态到织造工艺，再到活态传承，条理清楚，层次分明，由表及里，符合人们认识事物的一般规律（介绍色系、妆花工艺工序时主次分明、层次清楚、符合逻辑也可以）；</w:t>
      </w:r>
      <w:r>
        <w:rPr>
          <w:rFonts w:ascii="SimSun" w:eastAsia="SimSun" w:hAnsi="SimSun" w:cs="SimSun"/>
          <w:kern w:val="0"/>
          <w:szCs w:val="21"/>
        </w:rPr>
        <w:br/>
      </w:r>
      <w:r>
        <w:rPr>
          <w:rFonts w:ascii="SimSun" w:eastAsia="SimSun" w:hAnsi="SimSun" w:cs="SimSun"/>
          <w:kern w:val="0"/>
          <w:szCs w:val="21"/>
        </w:rPr>
        <w:t>③准确性：第一段“故云锦用色主要集中在黄、红、绿、蓝、紫、棕等色系上”“一块云锦的配色往往在</w:t>
      </w:r>
      <w:r>
        <w:rPr>
          <w:rFonts w:eastAsia="Times New Roman" w:hAnsi="Times New Roman"/>
          <w:kern w:val="0"/>
          <w:szCs w:val="21"/>
        </w:rPr>
        <w:t>20</w:t>
      </w:r>
      <w:r>
        <w:rPr>
          <w:rFonts w:ascii="SimSun" w:eastAsia="SimSun" w:hAnsi="SimSun" w:cs="SimSun"/>
          <w:kern w:val="0"/>
          <w:szCs w:val="21"/>
        </w:rPr>
        <w:t>种以上，织造出的画面精美绝伦又不失典雅庄敬”第三段“《天水冰山录》内载，妆花织物有妆花缎、妆花纱、妆花绸等</w:t>
      </w:r>
      <w:r>
        <w:rPr>
          <w:rFonts w:eastAsia="Times New Roman" w:hAnsi="Times New Roman"/>
          <w:kern w:val="0"/>
          <w:szCs w:val="21"/>
        </w:rPr>
        <w:t>17</w:t>
      </w:r>
      <w:r>
        <w:rPr>
          <w:rFonts w:ascii="SimSun" w:eastAsia="SimSun" w:hAnsi="SimSun" w:cs="SimSun"/>
          <w:kern w:val="0"/>
          <w:szCs w:val="21"/>
        </w:rPr>
        <w:t>个品种，表明妆花工艺在明代已趋于成熟”“一件织品上花纹的配色少则十几种，多则几十种，故织造时必须盘梭细致”，对关于云锦的陈述在数量、范围、特征等方面加以适当界定，通过列数据，叙述更加精准；</w:t>
      </w:r>
      <w:r>
        <w:rPr>
          <w:rFonts w:ascii="SimSun" w:eastAsia="SimSun" w:hAnsi="SimSun" w:cs="SimSun"/>
          <w:kern w:val="0"/>
          <w:szCs w:val="21"/>
        </w:rPr>
        <w:br/>
      </w:r>
      <w:r>
        <w:rPr>
          <w:rFonts w:ascii="SimSun" w:eastAsia="SimSun" w:hAnsi="SimSun" w:cs="SimSun"/>
          <w:kern w:val="0"/>
          <w:szCs w:val="21"/>
        </w:rPr>
        <w:t>④通俗性：结合第三段“‘寸金换妆花’的俗语”倒数第二段“俘获了当代设计师的心”可知语言明白通俗的，第四段“如今，包括蜀锦、宋锦在内的众多织锦，大都可以通过机器进行织造，唯有云锦中的妆花仍然需要借助大花楼木织机手工完成”运用作比较的说明方法，倒数第二段“如将云锦元素应用于手袋、化妆盒等日常物件后，能够为其带来典雅华贵的审美效果，受到女性消费者的青睐；云锦与室内装饰相结合后也能获得意外之喜，有云锦元素参与的中式风格装饰设计可自然地营造出古典、雍容的庄重气氛，赢得那些热爱中国古风的消费者的赞许”通过举例子的说明方法，第三段“绒不过寸，金不过指”运用引用的说明方法，将云锦的特点等专业性内容生动形象地呈现等。</w:t>
      </w:r>
      <w:r>
        <w:rPr>
          <w:rFonts w:ascii="SimSun" w:eastAsia="SimSun" w:hAnsi="SimSun" w:cs="SimSun"/>
          <w:kern w:val="0"/>
          <w:szCs w:val="21"/>
        </w:rPr>
        <w:br/>
      </w:r>
      <w:r>
        <w:rPr>
          <w:rFonts w:ascii="SimSun" w:eastAsia="SimSun" w:hAnsi="SimSun" w:cs="SimSun"/>
          <w:kern w:val="0"/>
          <w:szCs w:val="21"/>
        </w:rPr>
        <w:br/>
      </w:r>
      <w:r>
        <w:rPr>
          <w:rFonts w:ascii="SimSun" w:eastAsia="SimSun" w:hAnsi="SimSun" w:cs="SimSun"/>
          <w:kern w:val="0"/>
          <w:szCs w:val="21"/>
        </w:rPr>
        <w:t>答案：</w:t>
      </w:r>
      <w:r>
        <w:rPr>
          <w:rFonts w:ascii="SimSun" w:eastAsia="SimSun" w:hAnsi="SimSun" w:cs="SimSun"/>
          <w:kern w:val="0"/>
          <w:szCs w:val="21"/>
        </w:rPr>
        <w:br/>
      </w:r>
      <w:r>
        <w:rPr>
          <w:rFonts w:ascii="SimSun" w:eastAsia="SimSun" w:hAnsi="SimSun" w:cs="SimSun"/>
          <w:kern w:val="0"/>
          <w:szCs w:val="21"/>
        </w:rPr>
        <w:t>（</w:t>
      </w:r>
      <w:r>
        <w:rPr>
          <w:rFonts w:eastAsia="Times New Roman" w:hAnsi="Times New Roman"/>
          <w:kern w:val="0"/>
          <w:szCs w:val="21"/>
        </w:rPr>
        <w:t>1</w:t>
      </w:r>
      <w:r>
        <w:rPr>
          <w:rFonts w:ascii="SimSun" w:eastAsia="SimSun" w:hAnsi="SimSun" w:cs="SimSun"/>
          <w:kern w:val="0"/>
          <w:szCs w:val="21"/>
        </w:rPr>
        <w:t>）</w:t>
      </w:r>
      <w:r>
        <w:rPr>
          <w:rFonts w:eastAsia="Times New Roman" w:hAnsi="Times New Roman"/>
          <w:kern w:val="0"/>
          <w:szCs w:val="21"/>
        </w:rPr>
        <w:t xml:space="preserve">B </w:t>
      </w:r>
      <w:r>
        <w:rPr>
          <w:rFonts w:eastAsia="Times New Roman" w:hAnsi="Times New Roman"/>
          <w:kern w:val="0"/>
          <w:szCs w:val="21"/>
        </w:rPr>
        <w:br/>
      </w:r>
      <w:r>
        <w:rPr>
          <w:rFonts w:ascii="SimSun" w:eastAsia="SimSun" w:hAnsi="SimSun" w:cs="SimSun"/>
          <w:kern w:val="0"/>
          <w:szCs w:val="21"/>
        </w:rPr>
        <w:t>（</w:t>
      </w:r>
      <w:r>
        <w:rPr>
          <w:rFonts w:eastAsia="Times New Roman" w:hAnsi="Times New Roman"/>
          <w:kern w:val="0"/>
          <w:szCs w:val="21"/>
        </w:rPr>
        <w:t>2</w:t>
      </w:r>
      <w:r>
        <w:rPr>
          <w:rFonts w:ascii="SimSun" w:eastAsia="SimSun" w:hAnsi="SimSun" w:cs="SimSun"/>
          <w:kern w:val="0"/>
          <w:szCs w:val="21"/>
        </w:rPr>
        <w:t>）</w:t>
      </w:r>
      <w:r>
        <w:rPr>
          <w:rFonts w:eastAsia="Times New Roman" w:hAnsi="Times New Roman"/>
          <w:kern w:val="0"/>
          <w:szCs w:val="21"/>
        </w:rPr>
        <w:t xml:space="preserve">C </w:t>
      </w:r>
      <w:r>
        <w:rPr>
          <w:rFonts w:eastAsia="Times New Roman" w:hAnsi="Times New Roman"/>
          <w:kern w:val="0"/>
          <w:szCs w:val="21"/>
        </w:rPr>
        <w:br/>
      </w:r>
      <w:r>
        <w:rPr>
          <w:rFonts w:ascii="SimSun" w:eastAsia="SimSun" w:hAnsi="SimSun" w:cs="SimSun"/>
          <w:kern w:val="0"/>
          <w:szCs w:val="21"/>
        </w:rPr>
        <w:t>（</w:t>
      </w:r>
      <w:r>
        <w:rPr>
          <w:rFonts w:eastAsia="Times New Roman" w:hAnsi="Times New Roman"/>
          <w:kern w:val="0"/>
          <w:szCs w:val="21"/>
        </w:rPr>
        <w:t>3</w:t>
      </w:r>
      <w:r>
        <w:rPr>
          <w:rFonts w:ascii="SimSun" w:eastAsia="SimSun" w:hAnsi="SimSun" w:cs="SimSun"/>
          <w:kern w:val="0"/>
          <w:szCs w:val="21"/>
        </w:rPr>
        <w:t>）</w:t>
      </w:r>
      <w:r>
        <w:rPr>
          <w:rFonts w:eastAsia="Times New Roman" w:hAnsi="Times New Roman"/>
          <w:kern w:val="0"/>
          <w:szCs w:val="21"/>
        </w:rPr>
        <w:t xml:space="preserve">A </w:t>
      </w:r>
      <w:r>
        <w:rPr>
          <w:rFonts w:eastAsia="Times New Roman" w:hAnsi="Times New Roman"/>
          <w:kern w:val="0"/>
          <w:szCs w:val="21"/>
        </w:rPr>
        <w:br/>
      </w:r>
      <w:r>
        <w:rPr>
          <w:rFonts w:ascii="SimSun" w:eastAsia="SimSun" w:hAnsi="SimSun" w:cs="SimSun"/>
          <w:kern w:val="0"/>
          <w:szCs w:val="21"/>
        </w:rPr>
        <w:t>（</w:t>
      </w:r>
      <w:r>
        <w:rPr>
          <w:rFonts w:eastAsia="Times New Roman" w:hAnsi="Times New Roman"/>
          <w:kern w:val="0"/>
          <w:szCs w:val="21"/>
        </w:rPr>
        <w:t>4</w:t>
      </w:r>
      <w:r>
        <w:rPr>
          <w:rFonts w:ascii="SimSun" w:eastAsia="SimSun" w:hAnsi="SimSun" w:cs="SimSun"/>
          <w:kern w:val="0"/>
          <w:szCs w:val="21"/>
        </w:rPr>
        <w:t>）①传承云锦工艺，需要有更多的人去了解它，爱上它，并使其实现走向大众的活态传承；</w:t>
      </w:r>
      <w:r>
        <w:rPr>
          <w:rFonts w:ascii="SimSun" w:eastAsia="SimSun" w:hAnsi="SimSun" w:cs="SimSun"/>
          <w:kern w:val="0"/>
          <w:szCs w:val="21"/>
        </w:rPr>
        <w:br/>
      </w:r>
      <w:r>
        <w:rPr>
          <w:rFonts w:ascii="SimSun" w:eastAsia="SimSun" w:hAnsi="SimSun" w:cs="SimSun"/>
          <w:kern w:val="0"/>
          <w:szCs w:val="21"/>
        </w:rPr>
        <w:t>②传承云锦工艺，使传统工艺与现代设计完美结合，是传承非遗技艺的极佳方式。</w:t>
      </w:r>
      <w:r>
        <w:rPr>
          <w:rFonts w:ascii="SimSun" w:eastAsia="SimSun" w:hAnsi="SimSun" w:cs="SimSun"/>
          <w:kern w:val="0"/>
          <w:szCs w:val="21"/>
        </w:rPr>
        <w:br/>
      </w:r>
      <w:r>
        <w:rPr>
          <w:rFonts w:ascii="SimSun" w:eastAsia="SimSun" w:hAnsi="SimSun" w:cs="SimSun"/>
          <w:kern w:val="0"/>
          <w:szCs w:val="21"/>
        </w:rPr>
        <w:t>（</w:t>
      </w:r>
      <w:r>
        <w:rPr>
          <w:rFonts w:eastAsia="Times New Roman" w:hAnsi="Times New Roman"/>
          <w:kern w:val="0"/>
          <w:szCs w:val="21"/>
        </w:rPr>
        <w:t>5</w:t>
      </w:r>
      <w:r>
        <w:rPr>
          <w:rFonts w:ascii="SimSun" w:eastAsia="SimSun" w:hAnsi="SimSun" w:cs="SimSun"/>
          <w:kern w:val="0"/>
          <w:szCs w:val="21"/>
        </w:rPr>
        <w:t>）①科学性：在介绍云锦的过程中，使用较多的专业术语，并给妆花工艺下定义；</w:t>
      </w:r>
      <w:r>
        <w:rPr>
          <w:rFonts w:ascii="SimSun" w:eastAsia="SimSun" w:hAnsi="SimSun" w:cs="SimSun"/>
          <w:kern w:val="0"/>
          <w:szCs w:val="21"/>
        </w:rPr>
        <w:br/>
      </w:r>
      <w:r>
        <w:rPr>
          <w:rFonts w:ascii="SimSun" w:eastAsia="SimSun" w:hAnsi="SimSun" w:cs="SimSun"/>
          <w:kern w:val="0"/>
          <w:szCs w:val="21"/>
        </w:rPr>
        <w:t>②条理性（逻辑性）：从云锦的外在形态到织造工艺，再到活态传承，条理清楚，层次分明，由表及里，符合人们认识事物的一般规律（介绍色系、妆花工艺工序时主次分明、层次清楚、符合逻辑也可以）；</w:t>
      </w:r>
      <w:r>
        <w:rPr>
          <w:rFonts w:ascii="SimSun" w:eastAsia="SimSun" w:hAnsi="SimSun" w:cs="SimSun"/>
          <w:kern w:val="0"/>
          <w:szCs w:val="21"/>
        </w:rPr>
        <w:br/>
      </w:r>
      <w:r>
        <w:rPr>
          <w:rFonts w:ascii="SimSun" w:eastAsia="SimSun" w:hAnsi="SimSun" w:cs="SimSun"/>
          <w:kern w:val="0"/>
          <w:szCs w:val="21"/>
        </w:rPr>
        <w:t>③准确性：对关于云锦的陈述在数量、范围、特征等方面加以适当界定，通过列数据，叙述更加精准；</w:t>
      </w:r>
      <w:r>
        <w:rPr>
          <w:rFonts w:ascii="SimSun" w:eastAsia="SimSun" w:hAnsi="SimSun" w:cs="SimSun"/>
          <w:kern w:val="0"/>
          <w:szCs w:val="21"/>
        </w:rPr>
        <w:br/>
      </w:r>
      <w:r>
        <w:rPr>
          <w:rFonts w:ascii="SimSun" w:eastAsia="SimSun" w:hAnsi="SimSun" w:cs="SimSun"/>
          <w:kern w:val="0"/>
          <w:szCs w:val="21"/>
        </w:rPr>
        <w:t>④通俗性：运用明白通俗的语言，通过运用作比较、举例子、引用等说明方法，将云锦的特点等专业性内容生动形象地呈现，如“‘寸金换妆花’的俗语”“俘获了当代设计师的心”等。</w:t>
      </w:r>
      <w:r>
        <w:rPr>
          <w:rFonts w:ascii="SimSun" w:eastAsia="SimSun" w:hAnsi="SimSun" w:cs="SimSun"/>
          <w:kern w:val="0"/>
          <w:szCs w:val="21"/>
        </w:rPr>
        <w:br/>
      </w:r>
      <w:r>
        <w:rPr>
          <w:rFonts w:ascii="SimSun" w:eastAsia="SimSun" w:hAnsi="SimSun" w:cs="SimSun"/>
          <w:kern w:val="0"/>
          <w:szCs w:val="21"/>
        </w:rPr>
        <w:t>（</w:t>
      </w:r>
      <w:r>
        <w:rPr>
          <w:rFonts w:eastAsia="Times New Roman" w:hAnsi="Times New Roman"/>
          <w:kern w:val="0"/>
          <w:szCs w:val="21"/>
        </w:rPr>
        <w:t>1</w:t>
      </w:r>
      <w:r>
        <w:rPr>
          <w:rFonts w:ascii="SimSun" w:eastAsia="SimSun" w:hAnsi="SimSun" w:cs="SimSun"/>
          <w:kern w:val="0"/>
          <w:szCs w:val="21"/>
        </w:rPr>
        <w:t>）本题考查学生对材料相关内容的理解和分析能力，答题时要整体把握材料内容，结合相关语境分析各个选项表述的正误，作出正确的选择。</w:t>
      </w:r>
      <w:r>
        <w:rPr>
          <w:rFonts w:ascii="SimSun" w:eastAsia="SimSun" w:hAnsi="SimSun" w:cs="SimSun"/>
          <w:kern w:val="0"/>
          <w:szCs w:val="21"/>
        </w:rPr>
        <w:br/>
      </w:r>
      <w:r>
        <w:rPr>
          <w:rFonts w:ascii="SimSun" w:eastAsia="SimSun" w:hAnsi="SimSun" w:cs="SimSun"/>
          <w:kern w:val="0"/>
          <w:szCs w:val="21"/>
        </w:rPr>
        <w:br/>
      </w:r>
      <w:r>
        <w:rPr>
          <w:rFonts w:ascii="SimSun" w:eastAsia="SimSun" w:hAnsi="SimSun" w:cs="SimSun"/>
          <w:kern w:val="0"/>
          <w:szCs w:val="21"/>
        </w:rPr>
        <w:br/>
      </w:r>
    </w:p>
    <w:p>
      <w:pPr>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0" w:history="1">
        <w:r>
          <w:rPr>
            <w:rFonts w:ascii="SimSun" w:eastAsia="SimSun" w:hAnsi="SimSun" w:cs="SimSun"/>
            <w:b/>
            <w:bCs/>
            <w:color w:val="0000EE"/>
            <w:kern w:val="0"/>
            <w:sz w:val="30"/>
            <w:szCs w:val="30"/>
            <w:u w:val="single" w:color="0000EE"/>
          </w:rPr>
          <w:t>https://d.book118.com/777155062106006034</w:t>
        </w:r>
      </w:hyperlink>
    </w:p>
    <w:p>
      <w:pPr>
        <w:numPr>
          <w:ilvl w:val="0"/>
          <w:numId w:val="0"/>
        </w:numPr>
        <w:spacing w:before="0" w:after="0" w:line="360" w:lineRule="auto"/>
        <w:ind w:left="0"/>
        <w:jc w:val="left"/>
        <w:textAlignment w:val="center"/>
        <w:rPr>
          <w:rFonts w:ascii="SimSun" w:eastAsia="SimSun" w:hAnsi="SimSun" w:cs="SimSun"/>
          <w:kern w:val="0"/>
          <w:szCs w:val="21"/>
        </w:rPr>
      </w:pPr>
    </w:p>
    <w:sectPr w:rsidSect="00AC1539">
      <w:headerReference w:type="default" r:id="rId31"/>
      <w:footerReference w:type="default" r:id="rId32"/>
      <w:type w:val="nextPage"/>
      <w:pgSz w:w="11906" w:h="16838"/>
      <w:pgMar w:top="1440" w:right="1083" w:bottom="1440" w:left="1083" w:header="499" w:footer="499" w:gutter="0"/>
      <w:pgNumType w:start="12"/>
      <w:cols w:sep="1" w:space="425"/>
      <w:vAlign w:val="top"/>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copyright">
    <w:altName w:val="©科大讯飞股份有限公司. All rights reserved."/>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1</w:instrText>
    </w:r>
    <w: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3</w:instrText>
    </w:r>
    <w:r>
      <w:fldChar w:fldCharType="end"/>
    </w:r>
    <w:r>
      <w:instrText xml:space="preserve"> </w:instrText>
    </w:r>
    <w:r>
      <w:fldChar w:fldCharType="separate"/>
    </w:r>
    <w:r>
      <w:t>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w:instrText>
    </w:r>
    <w:r>
      <w:fldChar w:fldCharType="end"/>
    </w:r>
    <w:r>
      <w:instrText xml:space="preserve"> </w:instrText>
    </w:r>
    <w:r>
      <w:fldChar w:fldCharType="separate"/>
    </w:r>
    <w:r>
      <w:t>2</w:t>
    </w:r>
    <w:r>
      <w:fldChar w:fldCharType="end"/>
    </w:r>
    <w:r>
      <w:rPr>
        <w:rFonts w:hint="eastAsia"/>
      </w:rPr>
      <w:t>页</w:t>
    </w:r>
  </w:p>
  <w:p w:rsidR="00BC4DC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3</w:instrText>
    </w:r>
    <w:r>
      <w:fldChar w:fldCharType="end"/>
    </w:r>
    <w:r>
      <w:instrText xml:space="preserve"> </w:instrText>
    </w:r>
    <w:r>
      <w:fldChar w:fldCharType="separate"/>
    </w:r>
    <w:r>
      <w:t>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5</w:instrText>
    </w:r>
    <w: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w:instrText>
    </w:r>
    <w:r>
      <w:fldChar w:fldCharType="end"/>
    </w:r>
    <w:r>
      <w:instrText xml:space="preserve"> </w:instrText>
    </w:r>
    <w:r>
      <w:fldChar w:fldCharType="separate"/>
    </w:r>
    <w:r>
      <w:t>2</w:t>
    </w:r>
    <w:r>
      <w:fldChar w:fldCharType="end"/>
    </w:r>
    <w:r>
      <w:rPr>
        <w:rFonts w:hint="eastAsia"/>
      </w:rPr>
      <w:t>页</w:t>
    </w:r>
  </w:p>
  <w:p w:rsidR="00BC4DC9">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6</w:instrText>
    </w:r>
    <w: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w:instrText>
    </w:r>
    <w:r>
      <w:fldChar w:fldCharType="end"/>
    </w:r>
    <w:r>
      <w:instrText xml:space="preserve"> </w:instrText>
    </w:r>
    <w:r>
      <w:fldChar w:fldCharType="separate"/>
    </w:r>
    <w:r>
      <w:t>2</w:t>
    </w:r>
    <w:r>
      <w:fldChar w:fldCharType="end"/>
    </w:r>
    <w:r>
      <w:rPr>
        <w:rFonts w:hint="eastAsia"/>
      </w:rPr>
      <w:t>页</w:t>
    </w:r>
  </w:p>
  <w:p w:rsidR="00BC4DC9">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7</w:instrText>
    </w:r>
    <w:r>
      <w:fldChar w:fldCharType="end"/>
    </w:r>
    <w:r>
      <w:instrText xml:space="preserve"> </w:instrText>
    </w:r>
    <w:r>
      <w:fldChar w:fldCharType="separate"/>
    </w:r>
    <w:r>
      <w:t>7</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w:instrText>
    </w:r>
    <w:r>
      <w:fldChar w:fldCharType="end"/>
    </w:r>
    <w:r>
      <w:instrText xml:space="preserve"> </w:instrText>
    </w:r>
    <w:r>
      <w:fldChar w:fldCharType="separate"/>
    </w:r>
    <w:r>
      <w:t>2</w:t>
    </w:r>
    <w:r>
      <w:fldChar w:fldCharType="end"/>
    </w:r>
    <w:r>
      <w:rPr>
        <w:rFonts w:hint="eastAsia"/>
      </w:rPr>
      <w:t>页</w:t>
    </w:r>
  </w:p>
  <w:p w:rsidR="00BC4DC9">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7</w:instrText>
    </w:r>
    <w:r>
      <w:fldChar w:fldCharType="end"/>
    </w:r>
    <w:r>
      <w:instrText xml:space="preserve"> </w:instrText>
    </w:r>
    <w:r>
      <w:fldChar w:fldCharType="separate"/>
    </w:r>
    <w:r>
      <w:t>7</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8</w:instrText>
    </w:r>
    <w:r>
      <w:fldChar w:fldCharType="end"/>
    </w:r>
    <w:r>
      <w:instrText xml:space="preserve"> </w:instrText>
    </w:r>
    <w:r>
      <w:fldChar w:fldCharType="separate"/>
    </w:r>
    <w:r>
      <w:t>8</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9</w:instrText>
    </w:r>
    <w:r>
      <w:fldChar w:fldCharType="end"/>
    </w:r>
    <w:r>
      <w:instrText xml:space="preserve"> </w:instrText>
    </w:r>
    <w:r>
      <w:fldChar w:fldCharType="separate"/>
    </w:r>
    <w:r>
      <w:t>9</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10</w:instrText>
    </w:r>
    <w:r>
      <w:fldChar w:fldCharType="end"/>
    </w:r>
    <w:r>
      <w:instrText xml:space="preserve"> </w:instrText>
    </w:r>
    <w:r>
      <w:fldChar w:fldCharType="separate"/>
    </w:r>
    <w:r>
      <w:t>10</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11</w:instrText>
    </w:r>
    <w:r>
      <w:fldChar w:fldCharType="end"/>
    </w:r>
    <w:r>
      <w:instrText xml:space="preserve"> </w:instrText>
    </w:r>
    <w:r>
      <w:fldChar w:fldCharType="separate"/>
    </w:r>
    <w:r>
      <w:t>11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13</w:instrText>
    </w:r>
    <w:r>
      <w:fldChar w:fldCharType="end"/>
    </w:r>
    <w:r>
      <w:instrText xml:space="preserve"> </w:instrText>
    </w:r>
    <w:r>
      <w:fldChar w:fldCharType="separate"/>
    </w:r>
    <w:r>
      <w:t>13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w:instrText>
    </w:r>
    <w:r>
      <w:fldChar w:fldCharType="end"/>
    </w:r>
    <w:r>
      <w:instrText xml:space="preserve"> </w:instrText>
    </w:r>
    <w:r>
      <w:fldChar w:fldCharType="separate"/>
    </w:r>
    <w:r>
      <w:t>2</w:t>
    </w:r>
    <w:r>
      <w:fldChar w:fldCharType="end"/>
    </w:r>
    <w:r>
      <w:rPr>
        <w:rFonts w:hint="eastAsia"/>
      </w:rPr>
      <w:t>页</w:t>
    </w:r>
  </w:p>
  <w:p w:rsidR="00BC4DC9">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000001"/>
    <w:multiLevelType w:val="multilevel"/>
    <w:tmpl w:val="00000001"/>
    <w:lvl w:ilvl="0">
      <w:start w:val="1"/>
      <w:numFmt w:val="decimal"/>
      <w:lvlText w:val="%1."/>
      <w:lvlJc w:val="left"/>
      <w:pPr>
        <w:tabs>
          <w:tab w:val="num" w:pos="720"/>
        </w:tabs>
        <w:ind w:left="420" w:hanging="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defaultTabStop w:val="839"/>
  <w:drawingGridHorizontalSpacing w:val="105"/>
  <w:drawingGridVerticalSpacing w:val="156"/>
  <w:displayHorizontalDrawingGridEvery w:val="0"/>
  <w:displayVerticalDrawingGridEvery w:val="2"/>
  <w:characterSpacingControl w:val="compressPunctuation"/>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662E"/>
    <w:rsid w:val="00151D4A"/>
    <w:rsid w:val="0094729D"/>
    <w:rsid w:val="009D662E"/>
    <w:rsid w:val="00AC1539"/>
    <w:rsid w:val="00B53878"/>
    <w:rsid w:val="00BC4DC9"/>
    <w:rsid w:val="00C70944"/>
    <w:rsid w:val="00C841D7"/>
    <w:rsid w:val="00DE1F19"/>
    <w:rsid w:val="041E512C"/>
  </w:rsids>
  <w:docVars>
    <w:docVar w:name="commondata" w:val="eyJoZGlkIjoiODM1ZWE1MmUzZjk0ZDc0YjQ1N2M1MGI0Y2YxY2Q5ZjM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docId w15:val="{2838A403-C1A0-4C69-B254-28B04718B1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Times New Roman" w:eastAsia="宋体" w:hAnsi="宋体" w:cs="Times New Roman"/>
      <w:kern w:val="2"/>
      <w:sz w:val="21"/>
      <w:szCs w:val="22"/>
    </w:rPr>
  </w:style>
  <w:style w:type="character" w:default="1" w:styleId="DefaultParagraphFont">
    <w:name w:val="Default Paragraph Font"/>
    <w:uiPriority w:val="1"/>
    <w:semiHidden/>
    <w:unhideWhenUsed/>
    <w:rPr>
      <w:rFonts w:ascii="Times New Roman" w:eastAsia="宋体" w:hAnsi="宋体" w:cs="Times New Roman"/>
    </w:rPr>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Char1"/>
    <w:uiPriority w:val="99"/>
    <w:semiHidden/>
    <w:unhideWhenUsed/>
    <w:qFormat/>
    <w:rPr>
      <w:rFonts w:ascii="Times New Roman" w:eastAsia="宋体" w:hAnsi="宋体" w:cs="Times New Roman"/>
      <w:sz w:val="18"/>
      <w:szCs w:val="18"/>
    </w:rPr>
  </w:style>
  <w:style w:type="paragraph" w:styleId="Footer">
    <w:name w:val="footer"/>
    <w:basedOn w:val="Normal"/>
    <w:link w:val="Char0"/>
    <w:uiPriority w:val="99"/>
    <w:unhideWhenUsed/>
    <w:qFormat/>
    <w:pPr>
      <w:tabs>
        <w:tab w:val="center" w:pos="4153"/>
        <w:tab w:val="right" w:pos="8306"/>
      </w:tabs>
      <w:snapToGrid w:val="0"/>
    </w:pPr>
    <w:rPr>
      <w:rFonts w:ascii="Times New Roman" w:eastAsia="宋体" w:hAnsi="宋体" w:cs="Times New Roman"/>
      <w:sz w:val="18"/>
      <w:szCs w:val="18"/>
    </w:rPr>
  </w:style>
  <w:style w:type="paragraph" w:styleId="Header">
    <w:name w:val="header"/>
    <w:basedOn w:val="Normal"/>
    <w:link w:val="Char"/>
    <w:uiPriority w:val="99"/>
    <w:unhideWhenUsed/>
    <w:qFormat/>
    <w:pPr>
      <w:pBdr>
        <w:bottom w:val="single" w:sz="6" w:space="1" w:color="auto"/>
      </w:pBdr>
      <w:tabs>
        <w:tab w:val="center" w:pos="4153"/>
        <w:tab w:val="right" w:pos="8306"/>
      </w:tabs>
      <w:snapToGrid w:val="0"/>
      <w:jc w:val="center"/>
    </w:pPr>
    <w:rPr>
      <w:rFonts w:ascii="Times New Roman" w:eastAsia="宋体" w:hAnsi="宋体" w:cs="Times New Roman"/>
      <w:sz w:val="18"/>
      <w:szCs w:val="18"/>
    </w:rPr>
  </w:style>
  <w:style w:type="table" w:styleId="TableGrid">
    <w:name w:val="Table Grid"/>
    <w:basedOn w:val="TableNormal"/>
    <w:uiPriority w:val="59"/>
    <w:qFormat/>
    <w:rPr>
      <w:rFonts w:ascii="Times New Roman" w:eastAsia="宋体" w:hAnsi="宋体"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
    <w:name w:val="页眉 Char"/>
    <w:basedOn w:val="DefaultParagraphFont"/>
    <w:link w:val="Header"/>
    <w:uiPriority w:val="99"/>
    <w:rPr>
      <w:rFonts w:ascii="Times New Roman" w:eastAsia="宋体" w:hAnsi="宋体" w:cs="Times New Roman"/>
      <w:sz w:val="18"/>
      <w:szCs w:val="18"/>
    </w:rPr>
  </w:style>
  <w:style w:type="character" w:customStyle="1" w:styleId="Char0">
    <w:name w:val="页脚 Char"/>
    <w:basedOn w:val="DefaultParagraphFont"/>
    <w:link w:val="Footer"/>
    <w:uiPriority w:val="99"/>
    <w:qFormat/>
    <w:rPr>
      <w:rFonts w:ascii="Times New Roman" w:eastAsia="宋体" w:hAnsi="宋体" w:cs="Times New Roman"/>
      <w:sz w:val="18"/>
      <w:szCs w:val="18"/>
    </w:rPr>
  </w:style>
  <w:style w:type="character" w:customStyle="1" w:styleId="Char1">
    <w:name w:val="批注框文本 Char"/>
    <w:basedOn w:val="DefaultParagraphFont"/>
    <w:link w:val="BalloonText"/>
    <w:uiPriority w:val="99"/>
    <w:semiHidden/>
    <w:qFormat/>
    <w:rPr>
      <w:rFonts w:ascii="Times New Roman" w:eastAsia="宋体" w:hAnsi="宋体" w:cs="Times New Roman"/>
      <w:sz w:val="18"/>
      <w:szCs w:val="18"/>
    </w:rPr>
  </w:style>
  <w:style w:type="paragraph" w:styleId="NoSpacing">
    <w:name w:val="No Spacing"/>
    <w:link w:val="Char2"/>
    <w:uiPriority w:val="1"/>
    <w:qFormat/>
    <w:rPr>
      <w:rFonts w:ascii="Times New Roman" w:eastAsia="宋体" w:hAnsi="宋体" w:cs="Times New Roman"/>
      <w:sz w:val="22"/>
      <w:szCs w:val="22"/>
    </w:rPr>
  </w:style>
  <w:style w:type="character" w:customStyle="1" w:styleId="Char2">
    <w:name w:val="无间隔 Char"/>
    <w:basedOn w:val="DefaultParagraphFont"/>
    <w:link w:val="NoSpacing"/>
    <w:uiPriority w:val="1"/>
    <w:qFormat/>
    <w:rPr>
      <w:rFonts w:ascii="Times New Roman" w:eastAsia="宋体" w:hAnsi="宋体" w:cs="Times New Roman"/>
      <w:kern w:val="0"/>
      <w:sz w:val="22"/>
    </w:rPr>
  </w:style>
  <w:style w:type="paragraph" w:styleId="ListParagraph">
    <w:name w:val="List Paragraph"/>
    <w:basedOn w:val="Normal"/>
    <w:uiPriority w:val="34"/>
    <w:qFormat/>
    <w:pPr>
      <w:ind w:firstLine="420" w:firstLineChars="200"/>
    </w:pPr>
    <w:rPr>
      <w:rFonts w:ascii="Times New Roman" w:eastAsia="宋体" w:hAnsi="宋体" w:cs="Times New Roman"/>
    </w:rPr>
  </w:style>
  <w:style w:type="character" w:customStyle="1" w:styleId="1">
    <w:name w:val="不明显强调1"/>
    <w:basedOn w:val="DefaultParagraphFont"/>
    <w:uiPriority w:val="19"/>
    <w:qFormat/>
    <w:rPr>
      <w:rFonts w:ascii="Times New Roman" w:eastAsia="宋体" w:hAnsi="宋体" w:cs="Times New Roman"/>
      <w:i/>
      <w:iCs/>
      <w:color w:val="808080" w:themeColor="text1" w:themeTint="7F"/>
    </w:rPr>
  </w:style>
  <w:style w:type="table" w:customStyle="1" w:styleId="TableForBreakLine">
    <w:name w:val="TableForBreakLine"/>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header" Target="header4.xml" /><Relationship Id="rId13" Type="http://schemas.openxmlformats.org/officeDocument/2006/relationships/footer" Target="footer4.xml" /><Relationship Id="rId14" Type="http://schemas.openxmlformats.org/officeDocument/2006/relationships/header" Target="header5.xml" /><Relationship Id="rId15" Type="http://schemas.openxmlformats.org/officeDocument/2006/relationships/footer" Target="footer5.xml" /><Relationship Id="rId16" Type="http://schemas.openxmlformats.org/officeDocument/2006/relationships/header" Target="header6.xml" /><Relationship Id="rId17" Type="http://schemas.openxmlformats.org/officeDocument/2006/relationships/footer" Target="footer6.xml" /><Relationship Id="rId18" Type="http://schemas.openxmlformats.org/officeDocument/2006/relationships/header" Target="header7.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image" Target="media/image1.png" /><Relationship Id="rId21" Type="http://schemas.openxmlformats.org/officeDocument/2006/relationships/header" Target="header8.xml" /><Relationship Id="rId22" Type="http://schemas.openxmlformats.org/officeDocument/2006/relationships/footer" Target="footer8.xml" /><Relationship Id="rId23" Type="http://schemas.openxmlformats.org/officeDocument/2006/relationships/header" Target="header9.xml" /><Relationship Id="rId24" Type="http://schemas.openxmlformats.org/officeDocument/2006/relationships/footer" Target="footer9.xml" /><Relationship Id="rId25" Type="http://schemas.openxmlformats.org/officeDocument/2006/relationships/image" Target="media/image2.png" /><Relationship Id="rId26" Type="http://schemas.openxmlformats.org/officeDocument/2006/relationships/header" Target="header10.xml" /><Relationship Id="rId27" Type="http://schemas.openxmlformats.org/officeDocument/2006/relationships/footer" Target="footer10.xml" /><Relationship Id="rId28" Type="http://schemas.openxmlformats.org/officeDocument/2006/relationships/header" Target="header11.xml" /><Relationship Id="rId29" Type="http://schemas.openxmlformats.org/officeDocument/2006/relationships/footer" Target="footer11.xml" /><Relationship Id="rId3" Type="http://schemas.openxmlformats.org/officeDocument/2006/relationships/fontTable" Target="fontTable.xml" /><Relationship Id="rId30" Type="http://schemas.openxmlformats.org/officeDocument/2006/relationships/hyperlink" Target="https://d.book118.com/777155062106006034" TargetMode="External" /><Relationship Id="rId31" Type="http://schemas.openxmlformats.org/officeDocument/2006/relationships/header" Target="header12.xml" /><Relationship Id="rId32" Type="http://schemas.openxmlformats.org/officeDocument/2006/relationships/footer" Target="footer12.xml" /><Relationship Id="rId33" Type="http://schemas.openxmlformats.org/officeDocument/2006/relationships/theme" Target="theme/theme1.xml" /><Relationship Id="rId34" Type="http://schemas.openxmlformats.org/officeDocument/2006/relationships/numbering" Target="numbering.xml" /><Relationship Id="rId35"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header" Target="header2.xml" /><Relationship Id="rId9" Type="http://schemas.openxmlformats.org/officeDocument/2006/relationships/footer" Target="foot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xtzj xmlns="http://schemas.microsoft.com/vsto/xtzj">
  <dataContent>42a926729-d1a2-425a-a4bb-fb1fe65998c9;af76b0b6d-3f8a-415d-8c1b-a4c711c5da72,43c46ec07-1deb-4722-8b85-1762ce108357,773686052-cb6a-4a14-9c4c-ab33c1676beb,3586e5f97-e17d-4cb7-846b-8d263ff4230a,8f96c87c1-127a-45b3-bf82-c20b02a09017,d439610c6-5aad-4a2c-8528-31d58ad25029,a0243e534-c025-4df3-a193-c13d6f611fcd,cbd93a2aa-f3ad-4bd2-8bea-429c17ec23be,</dataContent>
</xtzj>
</file>

<file path=customXml/itemProps1.xml><?xml version="1.0" encoding="utf-8"?>
<ds:datastoreItem xmlns:ds="http://schemas.openxmlformats.org/officeDocument/2006/customXml" ds:itemID="{9B3D83DB-AA60-4DB6-9D35-1FCDAE35A908}">
  <ds:schemaRefs>
    <ds:schemaRef ds:uri="http://schemas.openxmlformats.org/officeDocument/2006/bibliography"/>
  </ds:schemaRefs>
</ds:datastoreItem>
</file>

<file path=customXml/itemProps2.xml><?xml version="1.0" encoding="utf-8"?>
<ds:datastoreItem xmlns:ds="http://schemas.openxmlformats.org/officeDocument/2006/customXml" ds:itemID="{b529feec-5d0a-4f06-89a6-ae8d060faa3f}">
  <ds:schemaRefs>
    <ds:schemaRef ds:uri="http://schemas.microsoft.com/vsto/xtzj"/>
  </ds:schemaRefs>
</ds:datastoreItem>
</file>

<file path=docProps/app.xml><?xml version="1.0" encoding="utf-8"?>
<Properties xmlns="http://schemas.openxmlformats.org/officeDocument/2006/extended-properties" xmlns:vt="http://schemas.openxmlformats.org/officeDocument/2006/docPropsVTypes">
  <Template>Normal.dotm</Template>
  <TotalTime>301</TotalTime>
  <Pages>21</Pages>
  <Words>0</Words>
  <Characters>0</Characters>
  <Application>Microsoft Office Word</Application>
  <DocSecurity>0</DocSecurity>
  <Lines>0</Lines>
  <Paragraphs>0</Paragraphs>
  <ScaleCrop>false</ScaleCrop>
  <Company>iflytek</Company>
  <LinksUpToDate>false</LinksUpToDate>
  <CharactersWithSpaces>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iflytek</dc:creator>
  <dc:description>42a26729-d1a2-425a-a4bb-fb1fe65998c9</dc:description>
  <cp:lastModifiedBy>王飞</cp:lastModifiedBy>
  <cp:revision>268</cp:revision>
  <dcterms:created xsi:type="dcterms:W3CDTF">2011-01-13T09:46:00Z</dcterms:created>
  <dcterms:modified xsi:type="dcterms:W3CDTF">2024-01-09T09:53:00Z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3EB10F219BDB4F418C77E2176F513C96</vt:lpwstr>
  </property>
  <property fmtid="{D5CDD505-2E9C-101B-9397-08002B2CF9AE}" pid="3" name="KSOProductBuildVer">
    <vt:lpwstr>2052-11.1.0.12358</vt:lpwstr>
  </property>
</Properties>
</file>