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无氟( F ) 发泡PU组合料项目规划设计方案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41" w:history="1">
        <w:r>
          <w:rPr>
            <w:rFonts w:ascii="仿宋" w:eastAsia="仿宋" w:hAnsi="仿宋" w:cs="仿宋" w:hint="eastAsia"/>
            <w:lang w:eastAsia="zh-CN"/>
          </w:rPr>
          <w:t>概论</w:t>
        </w:r>
        <w:r>
          <w:tab/>
        </w:r>
        <w:r>
          <w:fldChar w:fldCharType="begin"/>
        </w:r>
        <w:r>
          <w:instrText xml:space="preserve"> PAGEREF _Toc19141 \h </w:instrText>
        </w:r>
        <w:r>
          <w:fldChar w:fldCharType="separate"/>
        </w:r>
        <w:r>
          <w:t>3</w:t>
        </w:r>
        <w:r>
          <w:fldChar w:fldCharType="end"/>
        </w:r>
      </w:hyperlink>
    </w:p>
    <w:p>
      <w:pPr>
        <w:pStyle w:val="TOC1"/>
        <w:tabs>
          <w:tab w:val="right" w:leader="dot" w:pos="8306"/>
        </w:tabs>
      </w:pPr>
      <w:hyperlink w:anchor="_Toc3657" w:history="1">
        <w:r>
          <w:rPr>
            <w:rFonts w:ascii="仿宋" w:eastAsia="仿宋" w:hAnsi="仿宋" w:cs="仿宋" w:hint="eastAsia"/>
            <w:lang w:eastAsia="zh-CN"/>
          </w:rPr>
          <w:t>一、市场分析、调研</w:t>
        </w:r>
        <w:r>
          <w:tab/>
        </w:r>
        <w:r>
          <w:fldChar w:fldCharType="begin"/>
        </w:r>
        <w:r>
          <w:instrText xml:space="preserve"> PAGEREF _Toc3657 \h </w:instrText>
        </w:r>
        <w:r>
          <w:fldChar w:fldCharType="separate"/>
        </w:r>
        <w:r>
          <w:t>3</w:t>
        </w:r>
        <w:r>
          <w:fldChar w:fldCharType="end"/>
        </w:r>
      </w:hyperlink>
    </w:p>
    <w:p>
      <w:pPr>
        <w:pStyle w:val="TOC2"/>
        <w:tabs>
          <w:tab w:val="right" w:leader="dot" w:pos="8306"/>
        </w:tabs>
      </w:pPr>
      <w:hyperlink w:anchor="_Toc17402" w:history="1">
        <w:r>
          <w:rPr>
            <w:rFonts w:ascii="仿宋" w:eastAsia="仿宋" w:hAnsi="仿宋" w:cs="仿宋" w:hint="eastAsia"/>
            <w:lang w:eastAsia="zh-CN"/>
          </w:rPr>
          <w:t>(一)、无氟( F ) 发泡PU组合料行业分析</w:t>
        </w:r>
        <w:r>
          <w:tab/>
        </w:r>
        <w:r>
          <w:fldChar w:fldCharType="begin"/>
        </w:r>
        <w:r>
          <w:instrText xml:space="preserve"> PAGEREF _Toc17402 \h </w:instrText>
        </w:r>
        <w:r>
          <w:fldChar w:fldCharType="separate"/>
        </w:r>
        <w:r>
          <w:t>3</w:t>
        </w:r>
        <w:r>
          <w:fldChar w:fldCharType="end"/>
        </w:r>
      </w:hyperlink>
    </w:p>
    <w:p>
      <w:pPr>
        <w:pStyle w:val="TOC2"/>
        <w:tabs>
          <w:tab w:val="right" w:leader="dot" w:pos="8306"/>
        </w:tabs>
      </w:pPr>
      <w:hyperlink w:anchor="_Toc24090" w:history="1">
        <w:r>
          <w:rPr>
            <w:rFonts w:ascii="仿宋" w:eastAsia="仿宋" w:hAnsi="仿宋" w:cs="仿宋" w:hint="eastAsia"/>
            <w:lang w:eastAsia="zh-CN"/>
          </w:rPr>
          <w:t>(二)、无氟( F ) 发泡PU组合料市场分析预测</w:t>
        </w:r>
        <w:r>
          <w:tab/>
        </w:r>
        <w:r>
          <w:fldChar w:fldCharType="begin"/>
        </w:r>
        <w:r>
          <w:instrText xml:space="preserve"> PAGEREF _Toc24090 \h </w:instrText>
        </w:r>
        <w:r>
          <w:fldChar w:fldCharType="separate"/>
        </w:r>
        <w:r>
          <w:t>4</w:t>
        </w:r>
        <w:r>
          <w:fldChar w:fldCharType="end"/>
        </w:r>
      </w:hyperlink>
    </w:p>
    <w:p>
      <w:pPr>
        <w:pStyle w:val="TOC1"/>
        <w:tabs>
          <w:tab w:val="right" w:leader="dot" w:pos="8306"/>
        </w:tabs>
      </w:pPr>
      <w:hyperlink w:anchor="_Toc27211" w:history="1">
        <w:r>
          <w:rPr>
            <w:rFonts w:ascii="仿宋" w:eastAsia="仿宋" w:hAnsi="仿宋" w:cs="仿宋" w:hint="eastAsia"/>
            <w:lang w:eastAsia="zh-CN"/>
          </w:rPr>
          <w:t>二、无氟( F ) 发泡PU组合料项目建设背景及必要性分析</w:t>
        </w:r>
        <w:r>
          <w:tab/>
        </w:r>
        <w:r>
          <w:fldChar w:fldCharType="begin"/>
        </w:r>
        <w:r>
          <w:instrText xml:space="preserve"> PAGEREF _Toc27211 \h </w:instrText>
        </w:r>
        <w:r>
          <w:fldChar w:fldCharType="separate"/>
        </w:r>
        <w:r>
          <w:t>5</w:t>
        </w:r>
        <w:r>
          <w:fldChar w:fldCharType="end"/>
        </w:r>
      </w:hyperlink>
    </w:p>
    <w:p>
      <w:pPr>
        <w:pStyle w:val="TOC2"/>
        <w:tabs>
          <w:tab w:val="right" w:leader="dot" w:pos="8306"/>
        </w:tabs>
      </w:pPr>
      <w:hyperlink w:anchor="_Toc20857" w:history="1">
        <w:r>
          <w:rPr>
            <w:rFonts w:ascii="仿宋" w:eastAsia="仿宋" w:hAnsi="仿宋" w:cs="仿宋" w:hint="eastAsia"/>
            <w:lang w:eastAsia="zh-CN"/>
          </w:rPr>
          <w:t>(一)、无氟( F ) 发泡PU组合料项目背景分析</w:t>
        </w:r>
        <w:r>
          <w:tab/>
        </w:r>
        <w:r>
          <w:fldChar w:fldCharType="begin"/>
        </w:r>
        <w:r>
          <w:instrText xml:space="preserve"> PAGEREF _Toc20857 \h </w:instrText>
        </w:r>
        <w:r>
          <w:fldChar w:fldCharType="separate"/>
        </w:r>
        <w:r>
          <w:t>5</w:t>
        </w:r>
        <w:r>
          <w:fldChar w:fldCharType="end"/>
        </w:r>
      </w:hyperlink>
    </w:p>
    <w:p>
      <w:pPr>
        <w:pStyle w:val="TOC2"/>
        <w:tabs>
          <w:tab w:val="right" w:leader="dot" w:pos="8306"/>
        </w:tabs>
      </w:pPr>
      <w:hyperlink w:anchor="_Toc26209" w:history="1">
        <w:r>
          <w:rPr>
            <w:rFonts w:ascii="仿宋" w:eastAsia="仿宋" w:hAnsi="仿宋" w:cs="仿宋" w:hint="eastAsia"/>
            <w:lang w:eastAsia="zh-CN"/>
          </w:rPr>
          <w:t>(二)、无氟( F ) 发泡PU组合料项目建设必要性分析</w:t>
        </w:r>
        <w:r>
          <w:tab/>
        </w:r>
        <w:r>
          <w:fldChar w:fldCharType="begin"/>
        </w:r>
        <w:r>
          <w:instrText xml:space="preserve"> PAGEREF _Toc26209 \h </w:instrText>
        </w:r>
        <w:r>
          <w:fldChar w:fldCharType="separate"/>
        </w:r>
        <w:r>
          <w:t>7</w:t>
        </w:r>
        <w:r>
          <w:fldChar w:fldCharType="end"/>
        </w:r>
      </w:hyperlink>
    </w:p>
    <w:p>
      <w:pPr>
        <w:pStyle w:val="TOC1"/>
        <w:tabs>
          <w:tab w:val="right" w:leader="dot" w:pos="8306"/>
        </w:tabs>
      </w:pPr>
      <w:hyperlink w:anchor="_Toc16197" w:history="1">
        <w:r>
          <w:rPr>
            <w:rFonts w:ascii="仿宋" w:eastAsia="仿宋" w:hAnsi="仿宋" w:cs="仿宋" w:hint="eastAsia"/>
            <w:lang w:eastAsia="zh-CN"/>
          </w:rPr>
          <w:t>三、工艺说明</w:t>
        </w:r>
        <w:r>
          <w:tab/>
        </w:r>
        <w:r>
          <w:fldChar w:fldCharType="begin"/>
        </w:r>
        <w:r>
          <w:instrText xml:space="preserve"> PAGEREF _Toc16197 \h </w:instrText>
        </w:r>
        <w:r>
          <w:fldChar w:fldCharType="separate"/>
        </w:r>
        <w:r>
          <w:t>8</w:t>
        </w:r>
        <w:r>
          <w:fldChar w:fldCharType="end"/>
        </w:r>
      </w:hyperlink>
    </w:p>
    <w:p>
      <w:pPr>
        <w:pStyle w:val="TOC2"/>
        <w:tabs>
          <w:tab w:val="right" w:leader="dot" w:pos="8306"/>
        </w:tabs>
      </w:pPr>
      <w:hyperlink w:anchor="_Toc18673" w:history="1">
        <w:r>
          <w:rPr>
            <w:rFonts w:ascii="仿宋" w:eastAsia="仿宋" w:hAnsi="仿宋" w:cs="仿宋" w:hint="eastAsia"/>
            <w:lang w:eastAsia="zh-CN"/>
          </w:rPr>
          <w:t>(一)、技术管理特点</w:t>
        </w:r>
        <w:r>
          <w:tab/>
        </w:r>
        <w:r>
          <w:fldChar w:fldCharType="begin"/>
        </w:r>
        <w:r>
          <w:instrText xml:space="preserve"> PAGEREF _Toc18673 \h </w:instrText>
        </w:r>
        <w:r>
          <w:fldChar w:fldCharType="separate"/>
        </w:r>
        <w:r>
          <w:t>8</w:t>
        </w:r>
        <w:r>
          <w:fldChar w:fldCharType="end"/>
        </w:r>
      </w:hyperlink>
    </w:p>
    <w:p>
      <w:pPr>
        <w:pStyle w:val="TOC2"/>
        <w:tabs>
          <w:tab w:val="right" w:leader="dot" w:pos="8306"/>
        </w:tabs>
      </w:pPr>
      <w:hyperlink w:anchor="_Toc7506" w:history="1">
        <w:r>
          <w:rPr>
            <w:rFonts w:ascii="仿宋" w:eastAsia="仿宋" w:hAnsi="仿宋" w:cs="仿宋" w:hint="eastAsia"/>
            <w:lang w:eastAsia="zh-CN"/>
          </w:rPr>
          <w:t>(二)、无氟( F ) 发泡PU组合料项目工艺技术设计方案</w:t>
        </w:r>
        <w:r>
          <w:tab/>
        </w:r>
        <w:r>
          <w:fldChar w:fldCharType="begin"/>
        </w:r>
        <w:r>
          <w:instrText xml:space="preserve"> PAGEREF _Toc7506 \h </w:instrText>
        </w:r>
        <w:r>
          <w:fldChar w:fldCharType="separate"/>
        </w:r>
        <w:r>
          <w:t>9</w:t>
        </w:r>
        <w:r>
          <w:fldChar w:fldCharType="end"/>
        </w:r>
      </w:hyperlink>
    </w:p>
    <w:p>
      <w:pPr>
        <w:pStyle w:val="TOC2"/>
        <w:tabs>
          <w:tab w:val="right" w:leader="dot" w:pos="8306"/>
        </w:tabs>
      </w:pPr>
      <w:hyperlink w:anchor="_Toc177" w:history="1">
        <w:r>
          <w:rPr>
            <w:rFonts w:ascii="仿宋" w:eastAsia="仿宋" w:hAnsi="仿宋" w:cs="仿宋" w:hint="eastAsia"/>
            <w:lang w:eastAsia="zh-CN"/>
          </w:rPr>
          <w:t>(三)、设备选型方案</w:t>
        </w:r>
        <w:r>
          <w:tab/>
        </w:r>
        <w:r>
          <w:fldChar w:fldCharType="begin"/>
        </w:r>
        <w:r>
          <w:instrText xml:space="preserve"> PAGEREF _Toc177 \h </w:instrText>
        </w:r>
        <w:r>
          <w:fldChar w:fldCharType="separate"/>
        </w:r>
        <w:r>
          <w:t>11</w:t>
        </w:r>
        <w:r>
          <w:fldChar w:fldCharType="end"/>
        </w:r>
      </w:hyperlink>
    </w:p>
    <w:p>
      <w:pPr>
        <w:pStyle w:val="TOC1"/>
        <w:tabs>
          <w:tab w:val="right" w:leader="dot" w:pos="8306"/>
        </w:tabs>
      </w:pPr>
      <w:hyperlink w:anchor="_Toc22277" w:history="1">
        <w:r>
          <w:rPr>
            <w:rFonts w:ascii="仿宋" w:eastAsia="仿宋" w:hAnsi="仿宋" w:cs="仿宋" w:hint="eastAsia"/>
            <w:lang w:eastAsia="zh-CN"/>
          </w:rPr>
          <w:t>四、无氟( F ) 发泡PU组合料项目选址可行性分析</w:t>
        </w:r>
        <w:r>
          <w:tab/>
        </w:r>
        <w:r>
          <w:fldChar w:fldCharType="begin"/>
        </w:r>
        <w:r>
          <w:instrText xml:space="preserve"> PAGEREF _Toc22277 \h </w:instrText>
        </w:r>
        <w:r>
          <w:fldChar w:fldCharType="separate"/>
        </w:r>
        <w:r>
          <w:t>12</w:t>
        </w:r>
        <w:r>
          <w:fldChar w:fldCharType="end"/>
        </w:r>
      </w:hyperlink>
    </w:p>
    <w:p>
      <w:pPr>
        <w:pStyle w:val="TOC2"/>
        <w:tabs>
          <w:tab w:val="right" w:leader="dot" w:pos="8306"/>
        </w:tabs>
      </w:pPr>
      <w:hyperlink w:anchor="_Toc11494" w:history="1">
        <w:r>
          <w:rPr>
            <w:rFonts w:ascii="仿宋" w:eastAsia="仿宋" w:hAnsi="仿宋" w:cs="仿宋" w:hint="eastAsia"/>
            <w:lang w:eastAsia="zh-CN"/>
          </w:rPr>
          <w:t>(一)、无氟( F ) 发泡PU组合料项目选址</w:t>
        </w:r>
        <w:r>
          <w:tab/>
        </w:r>
        <w:r>
          <w:fldChar w:fldCharType="begin"/>
        </w:r>
        <w:r>
          <w:instrText xml:space="preserve"> PAGEREF _Toc11494 \h </w:instrText>
        </w:r>
        <w:r>
          <w:fldChar w:fldCharType="separate"/>
        </w:r>
        <w:r>
          <w:t>12</w:t>
        </w:r>
        <w:r>
          <w:fldChar w:fldCharType="end"/>
        </w:r>
      </w:hyperlink>
    </w:p>
    <w:p>
      <w:pPr>
        <w:pStyle w:val="TOC2"/>
        <w:tabs>
          <w:tab w:val="right" w:leader="dot" w:pos="8306"/>
        </w:tabs>
      </w:pPr>
      <w:hyperlink w:anchor="_Toc21017" w:history="1">
        <w:r>
          <w:rPr>
            <w:rFonts w:ascii="仿宋" w:eastAsia="仿宋" w:hAnsi="仿宋" w:cs="仿宋" w:hint="eastAsia"/>
            <w:lang w:eastAsia="zh-CN"/>
          </w:rPr>
          <w:t>(二)、用地控制指标</w:t>
        </w:r>
        <w:r>
          <w:tab/>
        </w:r>
        <w:r>
          <w:fldChar w:fldCharType="begin"/>
        </w:r>
        <w:r>
          <w:instrText xml:space="preserve"> PAGEREF _Toc21017 \h </w:instrText>
        </w:r>
        <w:r>
          <w:fldChar w:fldCharType="separate"/>
        </w:r>
        <w:r>
          <w:t>12</w:t>
        </w:r>
        <w:r>
          <w:fldChar w:fldCharType="end"/>
        </w:r>
      </w:hyperlink>
    </w:p>
    <w:p>
      <w:pPr>
        <w:pStyle w:val="TOC2"/>
        <w:tabs>
          <w:tab w:val="right" w:leader="dot" w:pos="8306"/>
        </w:tabs>
      </w:pPr>
      <w:hyperlink w:anchor="_Toc6572" w:history="1">
        <w:r>
          <w:rPr>
            <w:rFonts w:ascii="仿宋" w:eastAsia="仿宋" w:hAnsi="仿宋" w:cs="仿宋" w:hint="eastAsia"/>
            <w:lang w:eastAsia="zh-CN"/>
          </w:rPr>
          <w:t>(三)、节约用地措施</w:t>
        </w:r>
        <w:r>
          <w:tab/>
        </w:r>
        <w:r>
          <w:fldChar w:fldCharType="begin"/>
        </w:r>
        <w:r>
          <w:instrText xml:space="preserve"> PAGEREF _Toc6572 \h </w:instrText>
        </w:r>
        <w:r>
          <w:fldChar w:fldCharType="separate"/>
        </w:r>
        <w:r>
          <w:t>14</w:t>
        </w:r>
        <w:r>
          <w:fldChar w:fldCharType="end"/>
        </w:r>
      </w:hyperlink>
    </w:p>
    <w:p>
      <w:pPr>
        <w:pStyle w:val="TOC2"/>
        <w:tabs>
          <w:tab w:val="right" w:leader="dot" w:pos="8306"/>
        </w:tabs>
      </w:pPr>
      <w:hyperlink w:anchor="_Toc23139" w:history="1">
        <w:r>
          <w:rPr>
            <w:rFonts w:ascii="仿宋" w:eastAsia="仿宋" w:hAnsi="仿宋" w:cs="仿宋" w:hint="eastAsia"/>
            <w:lang w:eastAsia="zh-CN"/>
          </w:rPr>
          <w:t>(四)、总图布置方案</w:t>
        </w:r>
        <w:r>
          <w:tab/>
        </w:r>
        <w:r>
          <w:fldChar w:fldCharType="begin"/>
        </w:r>
        <w:r>
          <w:instrText xml:space="preserve"> PAGEREF _Toc23139 \h </w:instrText>
        </w:r>
        <w:r>
          <w:fldChar w:fldCharType="separate"/>
        </w:r>
        <w:r>
          <w:t>16</w:t>
        </w:r>
        <w:r>
          <w:fldChar w:fldCharType="end"/>
        </w:r>
      </w:hyperlink>
    </w:p>
    <w:p>
      <w:pPr>
        <w:pStyle w:val="TOC2"/>
        <w:tabs>
          <w:tab w:val="right" w:leader="dot" w:pos="8306"/>
        </w:tabs>
      </w:pPr>
      <w:hyperlink w:anchor="_Toc23324" w:history="1">
        <w:r>
          <w:rPr>
            <w:rFonts w:ascii="仿宋" w:eastAsia="仿宋" w:hAnsi="仿宋" w:cs="仿宋" w:hint="eastAsia"/>
            <w:lang w:eastAsia="zh-CN"/>
          </w:rPr>
          <w:t>(五)、选址综合评价</w:t>
        </w:r>
        <w:r>
          <w:tab/>
        </w:r>
        <w:r>
          <w:fldChar w:fldCharType="begin"/>
        </w:r>
        <w:r>
          <w:instrText xml:space="preserve"> PAGEREF _Toc23324 \h </w:instrText>
        </w:r>
        <w:r>
          <w:fldChar w:fldCharType="separate"/>
        </w:r>
        <w:r>
          <w:t>17</w:t>
        </w:r>
        <w:r>
          <w:fldChar w:fldCharType="end"/>
        </w:r>
      </w:hyperlink>
    </w:p>
    <w:p>
      <w:pPr>
        <w:pStyle w:val="TOC1"/>
        <w:tabs>
          <w:tab w:val="right" w:leader="dot" w:pos="8306"/>
        </w:tabs>
      </w:pPr>
      <w:hyperlink w:anchor="_Toc13509" w:history="1">
        <w:r>
          <w:rPr>
            <w:rFonts w:ascii="仿宋" w:eastAsia="仿宋" w:hAnsi="仿宋" w:cs="仿宋" w:hint="eastAsia"/>
            <w:lang w:eastAsia="zh-CN"/>
          </w:rPr>
          <w:t>五、无氟( F ) 发泡PU组合料项目绩效评估</w:t>
        </w:r>
        <w:r>
          <w:tab/>
        </w:r>
        <w:r>
          <w:fldChar w:fldCharType="begin"/>
        </w:r>
        <w:r>
          <w:instrText xml:space="preserve"> PAGEREF _Toc13509 \h </w:instrText>
        </w:r>
        <w:r>
          <w:fldChar w:fldCharType="separate"/>
        </w:r>
        <w:r>
          <w:t>18</w:t>
        </w:r>
        <w:r>
          <w:fldChar w:fldCharType="end"/>
        </w:r>
      </w:hyperlink>
    </w:p>
    <w:p>
      <w:pPr>
        <w:pStyle w:val="TOC2"/>
        <w:tabs>
          <w:tab w:val="right" w:leader="dot" w:pos="8306"/>
        </w:tabs>
      </w:pPr>
      <w:hyperlink w:anchor="_Toc26363" w:history="1">
        <w:r>
          <w:rPr>
            <w:rFonts w:ascii="仿宋" w:eastAsia="仿宋" w:hAnsi="仿宋" w:cs="仿宋" w:hint="eastAsia"/>
            <w:lang w:eastAsia="zh-CN"/>
          </w:rPr>
          <w:t>(一)、绩效评估指标</w:t>
        </w:r>
        <w:r>
          <w:tab/>
        </w:r>
        <w:r>
          <w:fldChar w:fldCharType="begin"/>
        </w:r>
        <w:r>
          <w:instrText xml:space="preserve"> PAGEREF _Toc26363 \h </w:instrText>
        </w:r>
        <w:r>
          <w:fldChar w:fldCharType="separate"/>
        </w:r>
        <w:r>
          <w:t>18</w:t>
        </w:r>
        <w:r>
          <w:fldChar w:fldCharType="end"/>
        </w:r>
      </w:hyperlink>
    </w:p>
    <w:p>
      <w:pPr>
        <w:pStyle w:val="TOC2"/>
        <w:tabs>
          <w:tab w:val="right" w:leader="dot" w:pos="8306"/>
        </w:tabs>
      </w:pPr>
      <w:hyperlink w:anchor="_Toc23223" w:history="1">
        <w:r>
          <w:rPr>
            <w:rFonts w:ascii="仿宋" w:eastAsia="仿宋" w:hAnsi="仿宋" w:cs="仿宋" w:hint="eastAsia"/>
            <w:lang w:eastAsia="zh-CN"/>
          </w:rPr>
          <w:t>(二)、绩效评估方法</w:t>
        </w:r>
        <w:r>
          <w:tab/>
        </w:r>
        <w:r>
          <w:fldChar w:fldCharType="begin"/>
        </w:r>
        <w:r>
          <w:instrText xml:space="preserve"> PAGEREF _Toc23223 \h </w:instrText>
        </w:r>
        <w:r>
          <w:fldChar w:fldCharType="separate"/>
        </w:r>
        <w:r>
          <w:t>19</w:t>
        </w:r>
        <w:r>
          <w:fldChar w:fldCharType="end"/>
        </w:r>
      </w:hyperlink>
    </w:p>
    <w:p>
      <w:pPr>
        <w:pStyle w:val="TOC2"/>
        <w:tabs>
          <w:tab w:val="right" w:leader="dot" w:pos="8306"/>
        </w:tabs>
      </w:pPr>
      <w:hyperlink w:anchor="_Toc18590" w:history="1">
        <w:r>
          <w:rPr>
            <w:rFonts w:ascii="仿宋" w:eastAsia="仿宋" w:hAnsi="仿宋" w:cs="仿宋" w:hint="eastAsia"/>
            <w:lang w:eastAsia="zh-CN"/>
          </w:rPr>
          <w:t>(三)、绩效评估周期</w:t>
        </w:r>
        <w:r>
          <w:tab/>
        </w:r>
        <w:r>
          <w:fldChar w:fldCharType="begin"/>
        </w:r>
        <w:r>
          <w:instrText xml:space="preserve"> PAGEREF _Toc18590 \h </w:instrText>
        </w:r>
        <w:r>
          <w:fldChar w:fldCharType="separate"/>
        </w:r>
        <w:r>
          <w:t>20</w:t>
        </w:r>
        <w:r>
          <w:fldChar w:fldCharType="end"/>
        </w:r>
      </w:hyperlink>
    </w:p>
    <w:p>
      <w:pPr>
        <w:pStyle w:val="TOC1"/>
        <w:tabs>
          <w:tab w:val="right" w:leader="dot" w:pos="8306"/>
        </w:tabs>
      </w:pPr>
      <w:hyperlink w:anchor="_Toc11015" w:history="1">
        <w:r>
          <w:rPr>
            <w:rFonts w:ascii="仿宋" w:eastAsia="仿宋" w:hAnsi="仿宋" w:cs="仿宋" w:hint="eastAsia"/>
            <w:lang w:eastAsia="zh-CN"/>
          </w:rPr>
          <w:t>六、无氟( F ) 发泡PU组合料项目文档管理</w:t>
        </w:r>
        <w:r>
          <w:tab/>
        </w:r>
        <w:r>
          <w:fldChar w:fldCharType="begin"/>
        </w:r>
        <w:r>
          <w:instrText xml:space="preserve"> PAGEREF _Toc11015 \h </w:instrText>
        </w:r>
        <w:r>
          <w:fldChar w:fldCharType="separate"/>
        </w:r>
        <w:r>
          <w:t>21</w:t>
        </w:r>
        <w:r>
          <w:fldChar w:fldCharType="end"/>
        </w:r>
      </w:hyperlink>
    </w:p>
    <w:p>
      <w:pPr>
        <w:pStyle w:val="TOC2"/>
        <w:tabs>
          <w:tab w:val="right" w:leader="dot" w:pos="8306"/>
        </w:tabs>
      </w:pPr>
      <w:hyperlink w:anchor="_Toc10528" w:history="1">
        <w:r>
          <w:rPr>
            <w:rFonts w:ascii="仿宋" w:eastAsia="仿宋" w:hAnsi="仿宋" w:cs="仿宋" w:hint="eastAsia"/>
            <w:lang w:eastAsia="zh-CN"/>
          </w:rPr>
          <w:t>(一)、文档编制与审查</w:t>
        </w:r>
        <w:r>
          <w:tab/>
        </w:r>
        <w:r>
          <w:fldChar w:fldCharType="begin"/>
        </w:r>
        <w:r>
          <w:instrText xml:space="preserve"> PAGEREF _Toc10528 \h </w:instrText>
        </w:r>
        <w:r>
          <w:fldChar w:fldCharType="separate"/>
        </w:r>
        <w:r>
          <w:t>21</w:t>
        </w:r>
        <w:r>
          <w:fldChar w:fldCharType="end"/>
        </w:r>
      </w:hyperlink>
    </w:p>
    <w:p>
      <w:pPr>
        <w:pStyle w:val="TOC2"/>
        <w:tabs>
          <w:tab w:val="right" w:leader="dot" w:pos="8306"/>
        </w:tabs>
      </w:pPr>
      <w:hyperlink w:anchor="_Toc457" w:history="1">
        <w:r>
          <w:rPr>
            <w:rFonts w:ascii="仿宋" w:eastAsia="仿宋" w:hAnsi="仿宋" w:cs="仿宋" w:hint="eastAsia"/>
            <w:lang w:eastAsia="zh-CN"/>
          </w:rPr>
          <w:t>(二)、文档发布与分发</w:t>
        </w:r>
        <w:r>
          <w:tab/>
        </w:r>
        <w:r>
          <w:fldChar w:fldCharType="begin"/>
        </w:r>
        <w:r>
          <w:instrText xml:space="preserve"> PAGEREF _Toc457 \h </w:instrText>
        </w:r>
        <w:r>
          <w:fldChar w:fldCharType="separate"/>
        </w:r>
        <w:r>
          <w:t>23</w:t>
        </w:r>
        <w:r>
          <w:fldChar w:fldCharType="end"/>
        </w:r>
      </w:hyperlink>
    </w:p>
    <w:p>
      <w:pPr>
        <w:pStyle w:val="TOC2"/>
        <w:tabs>
          <w:tab w:val="right" w:leader="dot" w:pos="8306"/>
        </w:tabs>
      </w:pPr>
      <w:hyperlink w:anchor="_Toc30243" w:history="1">
        <w:r>
          <w:rPr>
            <w:rFonts w:ascii="仿宋" w:eastAsia="仿宋" w:hAnsi="仿宋" w:cs="仿宋" w:hint="eastAsia"/>
            <w:lang w:eastAsia="zh-CN"/>
          </w:rPr>
          <w:t>(三)、文档存档与归档</w:t>
        </w:r>
        <w:r>
          <w:tab/>
        </w:r>
        <w:r>
          <w:fldChar w:fldCharType="begin"/>
        </w:r>
        <w:r>
          <w:instrText xml:space="preserve"> PAGEREF _Toc30243 \h </w:instrText>
        </w:r>
        <w:r>
          <w:fldChar w:fldCharType="separate"/>
        </w:r>
        <w:r>
          <w:t>24</w:t>
        </w:r>
        <w:r>
          <w:fldChar w:fldCharType="end"/>
        </w:r>
      </w:hyperlink>
    </w:p>
    <w:p>
      <w:pPr>
        <w:pStyle w:val="TOC1"/>
        <w:tabs>
          <w:tab w:val="right" w:leader="dot" w:pos="8306"/>
        </w:tabs>
      </w:pPr>
      <w:hyperlink w:anchor="_Toc30856" w:history="1">
        <w:r>
          <w:rPr>
            <w:rFonts w:ascii="仿宋" w:eastAsia="仿宋" w:hAnsi="仿宋" w:cs="仿宋" w:hint="eastAsia"/>
            <w:lang w:eastAsia="zh-CN"/>
          </w:rPr>
          <w:t>七、无氟( F ) 发泡PU组合料项目人力资源管理</w:t>
        </w:r>
        <w:r>
          <w:tab/>
        </w:r>
        <w:r>
          <w:fldChar w:fldCharType="begin"/>
        </w:r>
        <w:r>
          <w:instrText xml:space="preserve"> PAGEREF _Toc30856 \h </w:instrText>
        </w:r>
        <w:r>
          <w:fldChar w:fldCharType="separate"/>
        </w:r>
        <w:r>
          <w:t>25</w:t>
        </w:r>
        <w:r>
          <w:fldChar w:fldCharType="end"/>
        </w:r>
      </w:hyperlink>
    </w:p>
    <w:p>
      <w:pPr>
        <w:pStyle w:val="TOC2"/>
        <w:tabs>
          <w:tab w:val="right" w:leader="dot" w:pos="8306"/>
        </w:tabs>
      </w:pPr>
      <w:hyperlink w:anchor="_Toc941" w:history="1">
        <w:r>
          <w:rPr>
            <w:rFonts w:ascii="仿宋" w:eastAsia="仿宋" w:hAnsi="仿宋" w:cs="仿宋" w:hint="eastAsia"/>
            <w:lang w:eastAsia="zh-CN"/>
          </w:rPr>
          <w:t>(一)、建立健全的预算管理制度</w:t>
        </w:r>
        <w:r>
          <w:tab/>
        </w:r>
        <w:r>
          <w:fldChar w:fldCharType="begin"/>
        </w:r>
        <w:r>
          <w:instrText xml:space="preserve"> PAGEREF _Toc941 \h </w:instrText>
        </w:r>
        <w:r>
          <w:fldChar w:fldCharType="separate"/>
        </w:r>
        <w:r>
          <w:t>25</w:t>
        </w:r>
        <w:r>
          <w:fldChar w:fldCharType="end"/>
        </w:r>
      </w:hyperlink>
    </w:p>
    <w:p>
      <w:pPr>
        <w:pStyle w:val="TOC2"/>
        <w:tabs>
          <w:tab w:val="right" w:leader="dot" w:pos="8306"/>
        </w:tabs>
      </w:pPr>
      <w:hyperlink w:anchor="_Toc22838" w:history="1">
        <w:r>
          <w:rPr>
            <w:rFonts w:ascii="仿宋" w:eastAsia="仿宋" w:hAnsi="仿宋" w:cs="仿宋" w:hint="eastAsia"/>
            <w:lang w:eastAsia="zh-CN"/>
          </w:rPr>
          <w:t>(二)、加强资金流动监控</w:t>
        </w:r>
        <w:r>
          <w:tab/>
        </w:r>
        <w:r>
          <w:fldChar w:fldCharType="begin"/>
        </w:r>
        <w:r>
          <w:instrText xml:space="preserve"> PAGEREF _Toc22838 \h </w:instrText>
        </w:r>
        <w:r>
          <w:fldChar w:fldCharType="separate"/>
        </w:r>
        <w:r>
          <w:t>27</w:t>
        </w:r>
        <w:r>
          <w:fldChar w:fldCharType="end"/>
        </w:r>
      </w:hyperlink>
    </w:p>
    <w:p>
      <w:pPr>
        <w:pStyle w:val="TOC2"/>
        <w:tabs>
          <w:tab w:val="right" w:leader="dot" w:pos="8306"/>
        </w:tabs>
      </w:pPr>
      <w:hyperlink w:anchor="_Toc10723" w:history="1">
        <w:r>
          <w:rPr>
            <w:rFonts w:ascii="仿宋" w:eastAsia="仿宋" w:hAnsi="仿宋" w:cs="仿宋" w:hint="eastAsia"/>
            <w:lang w:eastAsia="zh-CN"/>
          </w:rPr>
          <w:t>(三)、制定完善的风险控制机制</w:t>
        </w:r>
        <w:r>
          <w:tab/>
        </w:r>
        <w:r>
          <w:fldChar w:fldCharType="begin"/>
        </w:r>
        <w:r>
          <w:instrText xml:space="preserve"> PAGEREF _Toc10723 \h </w:instrText>
        </w:r>
        <w:r>
          <w:fldChar w:fldCharType="separate"/>
        </w:r>
        <w:r>
          <w:t>28</w:t>
        </w:r>
        <w:r>
          <w:fldChar w:fldCharType="end"/>
        </w:r>
      </w:hyperlink>
    </w:p>
    <w:p>
      <w:pPr>
        <w:pStyle w:val="TOC2"/>
        <w:tabs>
          <w:tab w:val="right" w:leader="dot" w:pos="8306"/>
        </w:tabs>
      </w:pPr>
      <w:hyperlink w:anchor="_Toc24946" w:history="1">
        <w:r>
          <w:rPr>
            <w:rFonts w:ascii="仿宋" w:eastAsia="仿宋" w:hAnsi="仿宋" w:cs="仿宋" w:hint="eastAsia"/>
            <w:lang w:eastAsia="zh-CN"/>
          </w:rPr>
          <w:t>(四)、优化成本管理</w:t>
        </w:r>
        <w:r>
          <w:tab/>
        </w:r>
        <w:r>
          <w:fldChar w:fldCharType="begin"/>
        </w:r>
        <w:r>
          <w:instrText xml:space="preserve"> PAGEREF _Toc24946 \h </w:instrText>
        </w:r>
        <w:r>
          <w:fldChar w:fldCharType="separate"/>
        </w:r>
        <w:r>
          <w:t>30</w:t>
        </w:r>
        <w:r>
          <w:fldChar w:fldCharType="end"/>
        </w:r>
      </w:hyperlink>
    </w:p>
    <w:p>
      <w:pPr>
        <w:pStyle w:val="TOC1"/>
        <w:tabs>
          <w:tab w:val="right" w:leader="dot" w:pos="8306"/>
        </w:tabs>
      </w:pPr>
      <w:hyperlink w:anchor="_Toc9651" w:history="1">
        <w:r>
          <w:rPr>
            <w:rFonts w:ascii="仿宋" w:eastAsia="仿宋" w:hAnsi="仿宋" w:cs="仿宋" w:hint="eastAsia"/>
            <w:lang w:eastAsia="zh-CN"/>
          </w:rPr>
          <w:t>八、无氟( F ) 发泡PU组合料项目经营效益</w:t>
        </w:r>
        <w:r>
          <w:tab/>
        </w:r>
        <w:r>
          <w:fldChar w:fldCharType="begin"/>
        </w:r>
        <w:r>
          <w:instrText xml:space="preserve"> PAGEREF _Toc9651 \h </w:instrText>
        </w:r>
        <w:r>
          <w:fldChar w:fldCharType="separate"/>
        </w:r>
        <w:r>
          <w:t>31</w:t>
        </w:r>
        <w:r>
          <w:fldChar w:fldCharType="end"/>
        </w:r>
      </w:hyperlink>
    </w:p>
    <w:p>
      <w:pPr>
        <w:pStyle w:val="TOC2"/>
        <w:tabs>
          <w:tab w:val="right" w:leader="dot" w:pos="8306"/>
        </w:tabs>
      </w:pPr>
      <w:hyperlink w:anchor="_Toc8469" w:history="1">
        <w:r>
          <w:rPr>
            <w:rFonts w:ascii="仿宋" w:eastAsia="仿宋" w:hAnsi="仿宋" w:cs="仿宋" w:hint="eastAsia"/>
            <w:lang w:eastAsia="zh-CN"/>
          </w:rPr>
          <w:t>(一)、经济评价财务测算</w:t>
        </w:r>
        <w:r>
          <w:tab/>
        </w:r>
        <w:r>
          <w:fldChar w:fldCharType="begin"/>
        </w:r>
        <w:r>
          <w:instrText xml:space="preserve"> PAGEREF _Toc8469 \h </w:instrText>
        </w:r>
        <w:r>
          <w:fldChar w:fldCharType="separate"/>
        </w:r>
        <w:r>
          <w:t>31</w:t>
        </w:r>
        <w:r>
          <w:fldChar w:fldCharType="end"/>
        </w:r>
      </w:hyperlink>
    </w:p>
    <w:p>
      <w:pPr>
        <w:pStyle w:val="TOC2"/>
        <w:tabs>
          <w:tab w:val="right" w:leader="dot" w:pos="8306"/>
        </w:tabs>
      </w:pPr>
      <w:hyperlink w:anchor="_Toc31657" w:history="1">
        <w:r>
          <w:rPr>
            <w:rFonts w:ascii="仿宋" w:eastAsia="仿宋" w:hAnsi="仿宋" w:cs="仿宋" w:hint="eastAsia"/>
            <w:lang w:eastAsia="zh-CN"/>
          </w:rPr>
          <w:t>(二)、无氟( F ) 发泡PU组合料项目盈利能力分析</w:t>
        </w:r>
        <w:r>
          <w:tab/>
        </w:r>
        <w:r>
          <w:fldChar w:fldCharType="begin"/>
        </w:r>
        <w:r>
          <w:instrText xml:space="preserve"> PAGEREF _Toc31657 \h </w:instrText>
        </w:r>
        <w:r>
          <w:fldChar w:fldCharType="separate"/>
        </w:r>
        <w:r>
          <w:t>33</w:t>
        </w:r>
        <w:r>
          <w:fldChar w:fldCharType="end"/>
        </w:r>
      </w:hyperlink>
    </w:p>
    <w:p>
      <w:pPr>
        <w:pStyle w:val="TOC1"/>
        <w:tabs>
          <w:tab w:val="right" w:leader="dot" w:pos="8306"/>
        </w:tabs>
      </w:pPr>
      <w:hyperlink w:anchor="_Toc22065" w:history="1">
        <w:r>
          <w:rPr>
            <w:rFonts w:ascii="仿宋" w:eastAsia="仿宋" w:hAnsi="仿宋" w:cs="仿宋" w:hint="eastAsia"/>
            <w:lang w:eastAsia="zh-CN"/>
          </w:rPr>
          <w:t>九、无氟( F ) 发泡PU组合料项目环境影响分析</w:t>
        </w:r>
        <w:r>
          <w:tab/>
        </w:r>
        <w:r>
          <w:fldChar w:fldCharType="begin"/>
        </w:r>
        <w:r>
          <w:instrText xml:space="preserve"> PAGEREF _Toc22065 \h </w:instrText>
        </w:r>
        <w:r>
          <w:fldChar w:fldCharType="separate"/>
        </w:r>
        <w:r>
          <w:t>34</w:t>
        </w:r>
        <w:r>
          <w:fldChar w:fldCharType="end"/>
        </w:r>
      </w:hyperlink>
    </w:p>
    <w:p>
      <w:pPr>
        <w:pStyle w:val="TOC2"/>
        <w:tabs>
          <w:tab w:val="right" w:leader="dot" w:pos="8306"/>
        </w:tabs>
      </w:pPr>
      <w:hyperlink w:anchor="_Toc22142" w:history="1">
        <w:r>
          <w:rPr>
            <w:rFonts w:ascii="仿宋" w:eastAsia="仿宋" w:hAnsi="仿宋" w:cs="仿宋" w:hint="eastAsia"/>
            <w:lang w:eastAsia="zh-CN"/>
          </w:rPr>
          <w:t>(一)、建设区域环境质量现状</w:t>
        </w:r>
        <w:r>
          <w:tab/>
        </w:r>
        <w:r>
          <w:fldChar w:fldCharType="begin"/>
        </w:r>
        <w:r>
          <w:instrText xml:space="preserve"> PAGEREF _Toc22142 \h </w:instrText>
        </w:r>
        <w:r>
          <w:fldChar w:fldCharType="separate"/>
        </w:r>
        <w:r>
          <w:t>34</w:t>
        </w:r>
        <w:r>
          <w:fldChar w:fldCharType="end"/>
        </w:r>
      </w:hyperlink>
    </w:p>
    <w:p>
      <w:pPr>
        <w:pStyle w:val="TOC2"/>
        <w:tabs>
          <w:tab w:val="right" w:leader="dot" w:pos="8306"/>
        </w:tabs>
      </w:pPr>
      <w:hyperlink w:anchor="_Toc31195" w:history="1">
        <w:r>
          <w:rPr>
            <w:rFonts w:ascii="仿宋" w:eastAsia="仿宋" w:hAnsi="仿宋" w:cs="仿宋" w:hint="eastAsia"/>
            <w:lang w:eastAsia="zh-CN"/>
          </w:rPr>
          <w:t>(二)、建设期环境保护</w:t>
        </w:r>
        <w:r>
          <w:tab/>
        </w:r>
        <w:r>
          <w:fldChar w:fldCharType="begin"/>
        </w:r>
        <w:r>
          <w:instrText xml:space="preserve"> PAGEREF _Toc31195 \h </w:instrText>
        </w:r>
        <w:r>
          <w:fldChar w:fldCharType="separate"/>
        </w:r>
        <w:r>
          <w:t>35</w:t>
        </w:r>
        <w:r>
          <w:fldChar w:fldCharType="end"/>
        </w:r>
      </w:hyperlink>
    </w:p>
    <w:p>
      <w:pPr>
        <w:pStyle w:val="TOC2"/>
        <w:tabs>
          <w:tab w:val="right" w:leader="dot" w:pos="8306"/>
        </w:tabs>
      </w:pPr>
      <w:hyperlink w:anchor="_Toc26410" w:history="1">
        <w:r>
          <w:rPr>
            <w:rFonts w:ascii="仿宋" w:eastAsia="仿宋" w:hAnsi="仿宋" w:cs="仿宋" w:hint="eastAsia"/>
            <w:lang w:eastAsia="zh-CN"/>
          </w:rPr>
          <w:t>(三)、运营期环境保护</w:t>
        </w:r>
        <w:r>
          <w:tab/>
        </w:r>
        <w:r>
          <w:fldChar w:fldCharType="begin"/>
        </w:r>
        <w:r>
          <w:instrText xml:space="preserve"> PAGEREF _Toc26410 \h </w:instrText>
        </w:r>
        <w:r>
          <w:fldChar w:fldCharType="separate"/>
        </w:r>
        <w:r>
          <w:t>37</w:t>
        </w:r>
        <w:r>
          <w:fldChar w:fldCharType="end"/>
        </w:r>
      </w:hyperlink>
    </w:p>
    <w:p>
      <w:pPr>
        <w:pStyle w:val="TOC2"/>
        <w:tabs>
          <w:tab w:val="right" w:leader="dot" w:pos="8306"/>
        </w:tabs>
      </w:pPr>
      <w:hyperlink w:anchor="_Toc3195" w:history="1">
        <w:r>
          <w:rPr>
            <w:rFonts w:ascii="仿宋" w:eastAsia="仿宋" w:hAnsi="仿宋" w:cs="仿宋" w:hint="eastAsia"/>
            <w:lang w:eastAsia="zh-CN"/>
          </w:rPr>
          <w:t>(四)、无氟( F ) 发泡PU组合料项目建设对区域经济的影响</w:t>
        </w:r>
        <w:r>
          <w:tab/>
        </w:r>
        <w:r>
          <w:fldChar w:fldCharType="begin"/>
        </w:r>
        <w:r>
          <w:instrText xml:space="preserve"> PAGEREF _Toc3195 \h </w:instrText>
        </w:r>
        <w:r>
          <w:fldChar w:fldCharType="separate"/>
        </w:r>
        <w:r>
          <w:t>38</w:t>
        </w:r>
        <w:r>
          <w:fldChar w:fldCharType="end"/>
        </w:r>
      </w:hyperlink>
    </w:p>
    <w:p>
      <w:pPr>
        <w:pStyle w:val="TOC2"/>
        <w:tabs>
          <w:tab w:val="right" w:leader="dot" w:pos="8306"/>
        </w:tabs>
      </w:pPr>
      <w:hyperlink w:anchor="_Toc14975" w:history="1">
        <w:r>
          <w:rPr>
            <w:rFonts w:ascii="仿宋" w:eastAsia="仿宋" w:hAnsi="仿宋" w:cs="仿宋" w:hint="eastAsia"/>
            <w:lang w:eastAsia="zh-CN"/>
          </w:rPr>
          <w:t>(五)、废弃物处理</w:t>
        </w:r>
        <w:r>
          <w:tab/>
        </w:r>
        <w:r>
          <w:fldChar w:fldCharType="begin"/>
        </w:r>
        <w:r>
          <w:instrText xml:space="preserve"> PAGEREF _Toc14975 \h </w:instrText>
        </w:r>
        <w:r>
          <w:fldChar w:fldCharType="separate"/>
        </w:r>
        <w:r>
          <w:t>40</w:t>
        </w:r>
        <w:r>
          <w:fldChar w:fldCharType="end"/>
        </w:r>
      </w:hyperlink>
    </w:p>
    <w:p>
      <w:pPr>
        <w:pStyle w:val="TOC2"/>
        <w:tabs>
          <w:tab w:val="right" w:leader="dot" w:pos="8306"/>
        </w:tabs>
      </w:pPr>
      <w:hyperlink w:anchor="_Toc25980" w:history="1">
        <w:r>
          <w:rPr>
            <w:rFonts w:ascii="仿宋" w:eastAsia="仿宋" w:hAnsi="仿宋" w:cs="仿宋" w:hint="eastAsia"/>
            <w:lang w:eastAsia="zh-CN"/>
          </w:rPr>
          <w:t>(六)、特殊环境影响分析</w:t>
        </w:r>
        <w:r>
          <w:tab/>
        </w:r>
        <w:r>
          <w:fldChar w:fldCharType="begin"/>
        </w:r>
        <w:r>
          <w:instrText xml:space="preserve"> PAGEREF _Toc25980 \h </w:instrText>
        </w:r>
        <w:r>
          <w:fldChar w:fldCharType="separate"/>
        </w:r>
        <w:r>
          <w:t>41</w:t>
        </w:r>
        <w:r>
          <w:fldChar w:fldCharType="end"/>
        </w:r>
      </w:hyperlink>
    </w:p>
    <w:p>
      <w:pPr>
        <w:pStyle w:val="TOC2"/>
        <w:tabs>
          <w:tab w:val="right" w:leader="dot" w:pos="8306"/>
        </w:tabs>
      </w:pPr>
      <w:hyperlink w:anchor="_Toc22677" w:history="1">
        <w:r>
          <w:rPr>
            <w:rFonts w:ascii="仿宋" w:eastAsia="仿宋" w:hAnsi="仿宋" w:cs="仿宋" w:hint="eastAsia"/>
            <w:lang w:eastAsia="zh-CN"/>
          </w:rPr>
          <w:t>(七)、清洁生产</w:t>
        </w:r>
        <w:r>
          <w:tab/>
        </w:r>
        <w:r>
          <w:fldChar w:fldCharType="begin"/>
        </w:r>
        <w:r>
          <w:instrText xml:space="preserve"> PAGEREF _Toc22677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37" w:history="1">
        <w:r>
          <w:rPr>
            <w:rFonts w:ascii="仿宋" w:eastAsia="仿宋" w:hAnsi="仿宋" w:cs="仿宋" w:hint="eastAsia"/>
            <w:lang w:eastAsia="zh-CN"/>
          </w:rPr>
          <w:t>(八)、环境保护综合评价</w:t>
        </w:r>
        <w:r>
          <w:tab/>
        </w:r>
        <w:r>
          <w:fldChar w:fldCharType="begin"/>
        </w:r>
        <w:r>
          <w:instrText xml:space="preserve"> PAGEREF _Toc10637 \h </w:instrText>
        </w:r>
        <w:r>
          <w:fldChar w:fldCharType="separate"/>
        </w:r>
        <w:r>
          <w:t>44</w:t>
        </w:r>
        <w:r>
          <w:fldChar w:fldCharType="end"/>
        </w:r>
      </w:hyperlink>
    </w:p>
    <w:p>
      <w:pPr>
        <w:pStyle w:val="TOC1"/>
        <w:tabs>
          <w:tab w:val="right" w:leader="dot" w:pos="8306"/>
        </w:tabs>
      </w:pPr>
      <w:hyperlink w:anchor="_Toc25738" w:history="1">
        <w:r>
          <w:rPr>
            <w:rFonts w:ascii="仿宋" w:eastAsia="仿宋" w:hAnsi="仿宋" w:cs="仿宋" w:hint="eastAsia"/>
            <w:lang w:eastAsia="zh-CN"/>
          </w:rPr>
          <w:t>十、无氟( F ) 发泡PU组合料项目风险管理</w:t>
        </w:r>
        <w:r>
          <w:tab/>
        </w:r>
        <w:r>
          <w:fldChar w:fldCharType="begin"/>
        </w:r>
        <w:r>
          <w:instrText xml:space="preserve"> PAGEREF _Toc25738 \h </w:instrText>
        </w:r>
        <w:r>
          <w:fldChar w:fldCharType="separate"/>
        </w:r>
        <w:r>
          <w:t>45</w:t>
        </w:r>
        <w:r>
          <w:fldChar w:fldCharType="end"/>
        </w:r>
      </w:hyperlink>
    </w:p>
    <w:p>
      <w:pPr>
        <w:pStyle w:val="TOC2"/>
        <w:tabs>
          <w:tab w:val="right" w:leader="dot" w:pos="8306"/>
        </w:tabs>
      </w:pPr>
      <w:hyperlink w:anchor="_Toc25555" w:history="1">
        <w:r>
          <w:rPr>
            <w:rFonts w:ascii="仿宋" w:eastAsia="仿宋" w:hAnsi="仿宋" w:cs="仿宋" w:hint="eastAsia"/>
            <w:lang w:eastAsia="zh-CN"/>
          </w:rPr>
          <w:t>(一)、风险识别与评估</w:t>
        </w:r>
        <w:r>
          <w:tab/>
        </w:r>
        <w:r>
          <w:fldChar w:fldCharType="begin"/>
        </w:r>
        <w:r>
          <w:instrText xml:space="preserve"> PAGEREF _Toc25555 \h </w:instrText>
        </w:r>
        <w:r>
          <w:fldChar w:fldCharType="separate"/>
        </w:r>
        <w:r>
          <w:t>45</w:t>
        </w:r>
        <w:r>
          <w:fldChar w:fldCharType="end"/>
        </w:r>
      </w:hyperlink>
    </w:p>
    <w:p>
      <w:pPr>
        <w:pStyle w:val="TOC2"/>
        <w:tabs>
          <w:tab w:val="right" w:leader="dot" w:pos="8306"/>
        </w:tabs>
      </w:pPr>
      <w:hyperlink w:anchor="_Toc26475" w:history="1">
        <w:r>
          <w:rPr>
            <w:rFonts w:ascii="仿宋" w:eastAsia="仿宋" w:hAnsi="仿宋" w:cs="仿宋" w:hint="eastAsia"/>
            <w:lang w:eastAsia="zh-CN"/>
          </w:rPr>
          <w:t>(二)、风险应对策略</w:t>
        </w:r>
        <w:r>
          <w:tab/>
        </w:r>
        <w:r>
          <w:fldChar w:fldCharType="begin"/>
        </w:r>
        <w:r>
          <w:instrText xml:space="preserve"> PAGEREF _Toc26475 \h </w:instrText>
        </w:r>
        <w:r>
          <w:fldChar w:fldCharType="separate"/>
        </w:r>
        <w:r>
          <w:t>46</w:t>
        </w:r>
        <w:r>
          <w:fldChar w:fldCharType="end"/>
        </w:r>
      </w:hyperlink>
    </w:p>
    <w:p>
      <w:pPr>
        <w:pStyle w:val="TOC2"/>
        <w:tabs>
          <w:tab w:val="right" w:leader="dot" w:pos="8306"/>
        </w:tabs>
      </w:pPr>
      <w:hyperlink w:anchor="_Toc25016" w:history="1">
        <w:r>
          <w:rPr>
            <w:rFonts w:ascii="仿宋" w:eastAsia="仿宋" w:hAnsi="仿宋" w:cs="仿宋" w:hint="eastAsia"/>
            <w:lang w:eastAsia="zh-CN"/>
          </w:rPr>
          <w:t>(三)、风险监控与控制</w:t>
        </w:r>
        <w:r>
          <w:tab/>
        </w:r>
        <w:r>
          <w:fldChar w:fldCharType="begin"/>
        </w:r>
        <w:r>
          <w:instrText xml:space="preserve"> PAGEREF _Toc25016 \h </w:instrText>
        </w:r>
        <w:r>
          <w:fldChar w:fldCharType="separate"/>
        </w:r>
        <w:r>
          <w:t>48</w:t>
        </w:r>
        <w:r>
          <w:fldChar w:fldCharType="end"/>
        </w:r>
      </w:hyperlink>
    </w:p>
    <w:p>
      <w:pPr>
        <w:pStyle w:val="TOC1"/>
        <w:tabs>
          <w:tab w:val="right" w:leader="dot" w:pos="8306"/>
        </w:tabs>
      </w:pPr>
      <w:hyperlink w:anchor="_Toc1858" w:history="1">
        <w:r>
          <w:rPr>
            <w:rFonts w:ascii="仿宋" w:eastAsia="仿宋" w:hAnsi="仿宋" w:cs="仿宋" w:hint="eastAsia"/>
            <w:lang w:eastAsia="zh-CN"/>
          </w:rPr>
          <w:t>十一、无氟( F ) 发泡PU组合料项目技术管理</w:t>
        </w:r>
        <w:r>
          <w:tab/>
        </w:r>
        <w:r>
          <w:fldChar w:fldCharType="begin"/>
        </w:r>
        <w:r>
          <w:instrText xml:space="preserve"> PAGEREF _Toc1858 \h </w:instrText>
        </w:r>
        <w:r>
          <w:fldChar w:fldCharType="separate"/>
        </w:r>
        <w:r>
          <w:t>49</w:t>
        </w:r>
        <w:r>
          <w:fldChar w:fldCharType="end"/>
        </w:r>
      </w:hyperlink>
    </w:p>
    <w:p>
      <w:pPr>
        <w:pStyle w:val="TOC2"/>
        <w:tabs>
          <w:tab w:val="right" w:leader="dot" w:pos="8306"/>
        </w:tabs>
      </w:pPr>
      <w:hyperlink w:anchor="_Toc11844" w:history="1">
        <w:r>
          <w:rPr>
            <w:rFonts w:ascii="仿宋" w:eastAsia="仿宋" w:hAnsi="仿宋" w:cs="仿宋" w:hint="eastAsia"/>
            <w:lang w:eastAsia="zh-CN"/>
          </w:rPr>
          <w:t>(一)、技术方案选用方向</w:t>
        </w:r>
        <w:r>
          <w:tab/>
        </w:r>
        <w:r>
          <w:fldChar w:fldCharType="begin"/>
        </w:r>
        <w:r>
          <w:instrText xml:space="preserve"> PAGEREF _Toc11844 \h </w:instrText>
        </w:r>
        <w:r>
          <w:fldChar w:fldCharType="separate"/>
        </w:r>
        <w:r>
          <w:t>49</w:t>
        </w:r>
        <w:r>
          <w:fldChar w:fldCharType="end"/>
        </w:r>
      </w:hyperlink>
    </w:p>
    <w:p>
      <w:pPr>
        <w:pStyle w:val="TOC2"/>
        <w:tabs>
          <w:tab w:val="right" w:leader="dot" w:pos="8306"/>
        </w:tabs>
      </w:pPr>
      <w:hyperlink w:anchor="_Toc13201" w:history="1">
        <w:r>
          <w:rPr>
            <w:rFonts w:ascii="仿宋" w:eastAsia="仿宋" w:hAnsi="仿宋" w:cs="仿宋" w:hint="eastAsia"/>
            <w:lang w:eastAsia="zh-CN"/>
          </w:rPr>
          <w:t>(二)、工艺技术方案选用原则</w:t>
        </w:r>
        <w:r>
          <w:tab/>
        </w:r>
        <w:r>
          <w:fldChar w:fldCharType="begin"/>
        </w:r>
        <w:r>
          <w:instrText xml:space="preserve"> PAGEREF _Toc13201 \h </w:instrText>
        </w:r>
        <w:r>
          <w:fldChar w:fldCharType="separate"/>
        </w:r>
        <w:r>
          <w:t>51</w:t>
        </w:r>
        <w:r>
          <w:fldChar w:fldCharType="end"/>
        </w:r>
      </w:hyperlink>
    </w:p>
    <w:p>
      <w:pPr>
        <w:pStyle w:val="TOC2"/>
        <w:tabs>
          <w:tab w:val="right" w:leader="dot" w:pos="8306"/>
        </w:tabs>
      </w:pPr>
      <w:hyperlink w:anchor="_Toc12573" w:history="1">
        <w:r>
          <w:rPr>
            <w:rFonts w:ascii="仿宋" w:eastAsia="仿宋" w:hAnsi="仿宋" w:cs="仿宋" w:hint="eastAsia"/>
            <w:lang w:eastAsia="zh-CN"/>
          </w:rPr>
          <w:t>(三)、工艺技术方案要求</w:t>
        </w:r>
        <w:r>
          <w:tab/>
        </w:r>
        <w:r>
          <w:fldChar w:fldCharType="begin"/>
        </w:r>
        <w:r>
          <w:instrText xml:space="preserve"> PAGEREF _Toc12573 \h </w:instrText>
        </w:r>
        <w:r>
          <w:fldChar w:fldCharType="separate"/>
        </w:r>
        <w:r>
          <w:t>53</w:t>
        </w:r>
        <w:r>
          <w:fldChar w:fldCharType="end"/>
        </w:r>
      </w:hyperlink>
    </w:p>
    <w:p>
      <w:pPr>
        <w:pStyle w:val="TOC1"/>
        <w:tabs>
          <w:tab w:val="right" w:leader="dot" w:pos="8306"/>
        </w:tabs>
      </w:pPr>
      <w:hyperlink w:anchor="_Toc23249" w:history="1">
        <w:r>
          <w:rPr>
            <w:rFonts w:ascii="仿宋" w:eastAsia="仿宋" w:hAnsi="仿宋" w:cs="仿宋" w:hint="eastAsia"/>
            <w:lang w:eastAsia="zh-CN"/>
          </w:rPr>
          <w:t>十二、无氟( F ) 发泡PU组合料项目人力资源培养与发展</w:t>
        </w:r>
        <w:r>
          <w:tab/>
        </w:r>
        <w:r>
          <w:fldChar w:fldCharType="begin"/>
        </w:r>
        <w:r>
          <w:instrText xml:space="preserve"> PAGEREF _Toc23249 \h </w:instrText>
        </w:r>
        <w:r>
          <w:fldChar w:fldCharType="separate"/>
        </w:r>
        <w:r>
          <w:t>56</w:t>
        </w:r>
        <w:r>
          <w:fldChar w:fldCharType="end"/>
        </w:r>
      </w:hyperlink>
    </w:p>
    <w:p>
      <w:pPr>
        <w:pStyle w:val="TOC2"/>
        <w:tabs>
          <w:tab w:val="right" w:leader="dot" w:pos="8306"/>
        </w:tabs>
      </w:pPr>
      <w:hyperlink w:anchor="_Toc22176" w:history="1">
        <w:r>
          <w:rPr>
            <w:rFonts w:ascii="仿宋" w:eastAsia="仿宋" w:hAnsi="仿宋" w:cs="仿宋" w:hint="eastAsia"/>
            <w:lang w:eastAsia="zh-CN"/>
          </w:rPr>
          <w:t>(一)、人才需求与规划</w:t>
        </w:r>
        <w:r>
          <w:tab/>
        </w:r>
        <w:r>
          <w:fldChar w:fldCharType="begin"/>
        </w:r>
        <w:r>
          <w:instrText xml:space="preserve"> PAGEREF _Toc22176 \h </w:instrText>
        </w:r>
        <w:r>
          <w:fldChar w:fldCharType="separate"/>
        </w:r>
        <w:r>
          <w:t>56</w:t>
        </w:r>
        <w:r>
          <w:fldChar w:fldCharType="end"/>
        </w:r>
      </w:hyperlink>
    </w:p>
    <w:p>
      <w:pPr>
        <w:pStyle w:val="TOC2"/>
        <w:tabs>
          <w:tab w:val="right" w:leader="dot" w:pos="8306"/>
        </w:tabs>
      </w:pPr>
      <w:hyperlink w:anchor="_Toc6308" w:history="1">
        <w:r>
          <w:rPr>
            <w:rFonts w:ascii="仿宋" w:eastAsia="仿宋" w:hAnsi="仿宋" w:cs="仿宋" w:hint="eastAsia"/>
            <w:lang w:eastAsia="zh-CN"/>
          </w:rPr>
          <w:t>(二)、培训与发展计划</w:t>
        </w:r>
        <w:r>
          <w:tab/>
        </w:r>
        <w:r>
          <w:fldChar w:fldCharType="begin"/>
        </w:r>
        <w:r>
          <w:instrText xml:space="preserve"> PAGEREF _Toc6308 \h </w:instrText>
        </w:r>
        <w:r>
          <w:fldChar w:fldCharType="separate"/>
        </w:r>
        <w:r>
          <w:t>56</w:t>
        </w:r>
        <w:r>
          <w:fldChar w:fldCharType="end"/>
        </w:r>
      </w:hyperlink>
    </w:p>
    <w:p>
      <w:pPr>
        <w:pStyle w:val="TOC1"/>
        <w:tabs>
          <w:tab w:val="right" w:leader="dot" w:pos="8306"/>
        </w:tabs>
      </w:pPr>
      <w:hyperlink w:anchor="_Toc4533" w:history="1">
        <w:r>
          <w:rPr>
            <w:rFonts w:ascii="仿宋" w:eastAsia="仿宋" w:hAnsi="仿宋" w:cs="仿宋" w:hint="eastAsia"/>
            <w:lang w:eastAsia="zh-CN"/>
          </w:rPr>
          <w:t>十三、供应链管理</w:t>
        </w:r>
        <w:r>
          <w:tab/>
        </w:r>
        <w:r>
          <w:fldChar w:fldCharType="begin"/>
        </w:r>
        <w:r>
          <w:instrText xml:space="preserve"> PAGEREF _Toc4533 \h </w:instrText>
        </w:r>
        <w:r>
          <w:fldChar w:fldCharType="separate"/>
        </w:r>
        <w:r>
          <w:t>57</w:t>
        </w:r>
        <w:r>
          <w:fldChar w:fldCharType="end"/>
        </w:r>
      </w:hyperlink>
    </w:p>
    <w:p>
      <w:pPr>
        <w:pStyle w:val="TOC2"/>
        <w:tabs>
          <w:tab w:val="right" w:leader="dot" w:pos="8306"/>
        </w:tabs>
      </w:pPr>
      <w:hyperlink w:anchor="_Toc2780" w:history="1">
        <w:r>
          <w:rPr>
            <w:rFonts w:ascii="仿宋" w:eastAsia="仿宋" w:hAnsi="仿宋" w:cs="仿宋" w:hint="eastAsia"/>
            <w:lang w:eastAsia="zh-CN"/>
          </w:rPr>
          <w:t>(一)、供应链战略规划</w:t>
        </w:r>
        <w:r>
          <w:tab/>
        </w:r>
        <w:r>
          <w:fldChar w:fldCharType="begin"/>
        </w:r>
        <w:r>
          <w:instrText xml:space="preserve"> PAGEREF _Toc2780 \h </w:instrText>
        </w:r>
        <w:r>
          <w:fldChar w:fldCharType="separate"/>
        </w:r>
        <w:r>
          <w:t>57</w:t>
        </w:r>
        <w:r>
          <w:fldChar w:fldCharType="end"/>
        </w:r>
      </w:hyperlink>
    </w:p>
    <w:p>
      <w:pPr>
        <w:pStyle w:val="TOC2"/>
        <w:tabs>
          <w:tab w:val="right" w:leader="dot" w:pos="8306"/>
        </w:tabs>
      </w:pPr>
      <w:hyperlink w:anchor="_Toc19784" w:history="1">
        <w:r>
          <w:rPr>
            <w:rFonts w:ascii="仿宋" w:eastAsia="仿宋" w:hAnsi="仿宋" w:cs="仿宋" w:hint="eastAsia"/>
            <w:lang w:eastAsia="zh-CN"/>
          </w:rPr>
          <w:t>(二)、供应商选择与合作</w:t>
        </w:r>
        <w:r>
          <w:tab/>
        </w:r>
        <w:r>
          <w:fldChar w:fldCharType="begin"/>
        </w:r>
        <w:r>
          <w:instrText xml:space="preserve"> PAGEREF _Toc19784 \h </w:instrText>
        </w:r>
        <w:r>
          <w:fldChar w:fldCharType="separate"/>
        </w:r>
        <w:r>
          <w:t>58</w:t>
        </w:r>
        <w:r>
          <w:fldChar w:fldCharType="end"/>
        </w:r>
      </w:hyperlink>
    </w:p>
    <w:p>
      <w:pPr>
        <w:pStyle w:val="TOC2"/>
        <w:tabs>
          <w:tab w:val="right" w:leader="dot" w:pos="8306"/>
        </w:tabs>
      </w:pPr>
      <w:hyperlink w:anchor="_Toc11148" w:history="1">
        <w:r>
          <w:rPr>
            <w:rFonts w:ascii="仿宋" w:eastAsia="仿宋" w:hAnsi="仿宋" w:cs="仿宋" w:hint="eastAsia"/>
            <w:lang w:eastAsia="zh-CN"/>
          </w:rPr>
          <w:t>(三)、物流与库存管理</w:t>
        </w:r>
        <w:r>
          <w:tab/>
        </w:r>
        <w:r>
          <w:fldChar w:fldCharType="begin"/>
        </w:r>
        <w:r>
          <w:instrText xml:space="preserve"> PAGEREF _Toc11148 \h </w:instrText>
        </w:r>
        <w:r>
          <w:fldChar w:fldCharType="separate"/>
        </w:r>
        <w:r>
          <w:t>60</w:t>
        </w:r>
        <w:r>
          <w:fldChar w:fldCharType="end"/>
        </w:r>
      </w:hyperlink>
    </w:p>
    <w:p>
      <w:pPr>
        <w:pStyle w:val="TOC1"/>
        <w:tabs>
          <w:tab w:val="right" w:leader="dot" w:pos="8306"/>
        </w:tabs>
      </w:pPr>
      <w:hyperlink w:anchor="_Toc21140" w:history="1">
        <w:r>
          <w:rPr>
            <w:rFonts w:ascii="仿宋" w:eastAsia="仿宋" w:hAnsi="仿宋" w:cs="仿宋" w:hint="eastAsia"/>
            <w:lang w:eastAsia="zh-CN"/>
          </w:rPr>
          <w:t>十四、无氟( F ) 发泡PU组合料项目治理与监督</w:t>
        </w:r>
        <w:r>
          <w:tab/>
        </w:r>
        <w:r>
          <w:fldChar w:fldCharType="begin"/>
        </w:r>
        <w:r>
          <w:instrText xml:space="preserve"> PAGEREF _Toc21140 \h </w:instrText>
        </w:r>
        <w:r>
          <w:fldChar w:fldCharType="separate"/>
        </w:r>
        <w:r>
          <w:t>61</w:t>
        </w:r>
        <w:r>
          <w:fldChar w:fldCharType="end"/>
        </w:r>
      </w:hyperlink>
    </w:p>
    <w:p>
      <w:pPr>
        <w:pStyle w:val="TOC2"/>
        <w:tabs>
          <w:tab w:val="right" w:leader="dot" w:pos="8306"/>
        </w:tabs>
      </w:pPr>
      <w:hyperlink w:anchor="_Toc16565" w:history="1">
        <w:r>
          <w:rPr>
            <w:rFonts w:ascii="仿宋" w:eastAsia="仿宋" w:hAnsi="仿宋" w:cs="仿宋" w:hint="eastAsia"/>
            <w:lang w:eastAsia="zh-CN"/>
          </w:rPr>
          <w:t>(一)、无氟( F ) 发泡PU组合料项目治理结构</w:t>
        </w:r>
        <w:r>
          <w:tab/>
        </w:r>
        <w:r>
          <w:fldChar w:fldCharType="begin"/>
        </w:r>
        <w:r>
          <w:instrText xml:space="preserve"> PAGEREF _Toc16565 \h </w:instrText>
        </w:r>
        <w:r>
          <w:fldChar w:fldCharType="separate"/>
        </w:r>
        <w:r>
          <w:t>61</w:t>
        </w:r>
        <w:r>
          <w:fldChar w:fldCharType="end"/>
        </w:r>
      </w:hyperlink>
    </w:p>
    <w:p>
      <w:pPr>
        <w:pStyle w:val="TOC2"/>
        <w:tabs>
          <w:tab w:val="right" w:leader="dot" w:pos="8306"/>
        </w:tabs>
      </w:pPr>
      <w:hyperlink w:anchor="_Toc4758" w:history="1">
        <w:r>
          <w:rPr>
            <w:rFonts w:ascii="仿宋" w:eastAsia="仿宋" w:hAnsi="仿宋" w:cs="仿宋" w:hint="eastAsia"/>
            <w:lang w:eastAsia="zh-CN"/>
          </w:rPr>
          <w:t>(二)、监督与审计</w:t>
        </w:r>
        <w:r>
          <w:tab/>
        </w:r>
        <w:r>
          <w:fldChar w:fldCharType="begin"/>
        </w:r>
        <w:r>
          <w:instrText xml:space="preserve"> PAGEREF _Toc4758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65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402"/>
      <w:r>
        <w:rPr>
          <w:rFonts w:ascii="仿宋" w:eastAsia="仿宋" w:hAnsi="仿宋" w:cs="仿宋" w:hint="eastAsia"/>
          <w:lang w:eastAsia="zh-CN"/>
        </w:rPr>
        <w:t>(一)、无氟( F ) 发泡PU组合料行业分析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无氟( F ) 发泡PU组合料行业一直以来都是市场的关注焦点。行业内的发展趋势、竞争态势以及潜在机会都对无氟( F ) 发泡PU组合料项目的推进产生深远的影响。通过深入研究行业的整体概貌，我们将更好地理解行业的核心特征，为无氟( F ) 发泡PU组合料项目的定位提供有力支持。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在无氟( F ) 发泡PU组合料行业，技术一直是推动创新和发展的关键因素。我们将对当前技术趋势进行详尽分析，包括但不限于人工智能、大数据应用、先进制造技术等。这有助于无氟( F ) 发泡PU组合料项目更好地把握行业的技术脉搏，为技术应用和创新提供有针对性的方向。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了解行业内的竞争格局是无氟( F ) 发泡PU组合料项目成功的基础。我们将对主要竞争对手进行深入研究，包括其市场份额、产品特点、市场定位等。通过全面了解竞争对手的优势和劣势，无氟( F ) 发泡PU组合料项目可以更好地制定市场推广策略，寻找差异化竞争优势。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090"/>
      <w:r>
        <w:rPr>
          <w:rFonts w:ascii="仿宋" w:eastAsia="仿宋" w:hAnsi="仿宋" w:cs="仿宋" w:hint="eastAsia"/>
          <w:sz w:val="28"/>
          <w:lang w:eastAsia="zh-CN"/>
        </w:rPr>
        <w:t>(二)、无氟( F ) 发泡PU组合料市场分析预测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通过对市场规模的深入调研，我们将预测无氟( F ) 发泡PU组合料市场未来的增长趋势。这包括市场的整体规模、各细分领域的发展趋势等。无氟( F ) 发泡PU组合料项目可以根据市场的扩张速度和潜在机会，制定更符合市场需求的发展策略。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了解消费者的需求是市场分析的核心。我们将通过调查研究，深入挖掘目标消费者的需求特点、购买习惯以及对产品和服务的期望。这有助于无氟( F ) 发泡PU组合料项目更好地定位目标市场，提供更符合消费者期待的解决方案。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发泡PU组合料项目实施过程中需要充分考虑的因素。我们将对市场风险进行全面评估，包括但不限于政策法规风险、市场竞争风险、技术变革风险等。通过对潜在风险的深入分析，无氟(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发泡PU组合料项目可以制定相应的风险缓解策略，降低不确定性对无氟(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发泡PU组合料项目的影响。</w:t>
      </w:r>
    </w:p>
    <w:p>
      <w:pPr>
        <w:pStyle w:val="Heading1"/>
        <w:ind w:firstLine="560" w:firstLineChars="200"/>
        <w:rPr>
          <w:rFonts w:ascii="仿宋" w:eastAsia="仿宋" w:hAnsi="仿宋" w:cs="仿宋" w:hint="eastAsia"/>
          <w:sz w:val="28"/>
          <w:lang w:eastAsia="zh-CN"/>
        </w:rPr>
      </w:pPr>
      <w:bookmarkStart w:id="5" w:name="_Toc27211"/>
      <w:r>
        <w:rPr>
          <w:rFonts w:ascii="仿宋" w:eastAsia="仿宋" w:hAnsi="仿宋" w:cs="仿宋" w:hint="eastAsia"/>
          <w:sz w:val="28"/>
          <w:lang w:eastAsia="zh-CN"/>
        </w:rPr>
        <w:t>二、无氟( F ) 发泡PU组合料项目建设背景及必要性分析</w:t>
      </w:r>
      <w:bookmarkEnd w:id="5"/>
    </w:p>
    <w:p>
      <w:pPr>
        <w:pStyle w:val="Heading2"/>
        <w:rPr>
          <w:rFonts w:ascii="仿宋" w:eastAsia="仿宋" w:hAnsi="仿宋" w:cs="仿宋" w:hint="eastAsia"/>
          <w:lang w:eastAsia="zh-CN"/>
        </w:rPr>
      </w:pPr>
      <w:bookmarkStart w:id="6" w:name="_Toc20857"/>
      <w:r>
        <w:rPr>
          <w:rFonts w:ascii="仿宋" w:eastAsia="仿宋" w:hAnsi="仿宋" w:cs="仿宋" w:hint="eastAsia"/>
          <w:lang w:eastAsia="zh-CN"/>
        </w:rPr>
        <w:t>(一)、无氟( F ) 发泡PU组合料项目背景分析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无氟( F ) 发泡PU组合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无氟( F ) 发泡PU组合料项目提供了机遇和挑战的交汇点。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我们的背景分析将深入挖掘当前行业的发展趋势，通过对竞争态势的全面审视，找到无氟( F ) 发泡PU组合料项目在这个潮流中的定位。同时，我们将关注行业内涌现的新兴机遇，以便无氟( F ) 发泡PU组合料项目更好地融入行业发展的潮流中。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技术的飞速进步为无氟(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发泡PU组合料项目提供了强大的发展动力。我们将聚焦于行业内最新的技术发展趋势，包括但不限于人工智能、大数据分析、物联网等领域。通过深度的技术研究，我们将确保无氟(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发泡PU组合料项目充分利用最前沿的科技，以提升产品性能、拓展创新边界，并满足市场对高水平技术产品的不断追求。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市场需求是无氟( F ) 发泡PU组合料项目发展的源泉。我们将投入更多的精力对市场需求进行深入剖析，超越表面的需求，深入挖掘潜在的市场痛点和机遇。通过对市场需求的细致了解，无氟( F ) 发泡PU组合料项目将更有针对性地设计解决方案，满足市场的多样化需求，从而更好地促进无氟( F ) 发泡PU组合料项目的可持续发展。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在激烈的市场竞争中，了解竞争对手的优势和劣势对于制定有效的无氟( F ) 发泡PU组合料项目战略至关重要。我们将对竞争态势进行更为深入的分析，包括但不限于市场份额、产品特点、客户满意度等多个维度。通过深度的竞争分析，无氟( F ) 发泡PU组合料项目将能够更准确地把握市场脉搏，制定具有竞争力的无氟( F ) 发泡PU组合料项目推进策略。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行业内的法规和政策环境对无氟( F ) 发泡PU组合料项目的发展具有直接的影响。我们将进行更为全面的法规和政策分析，了解行业发展中的潜在法律风险和合规挑战。通过充分了解和遵守相关法规，无氟( F ) 发泡PU组合料项目将确保在法律框架内合法合规运营，为无氟( F ) 发泡PU组合料项目的稳健发展提供有力支持。</w:t>
      </w:r>
    </w:p>
    <w:p>
      <w:pPr>
        <w:pStyle w:val="Heading2"/>
        <w:ind w:firstLine="560" w:firstLineChars="200"/>
        <w:rPr>
          <w:rFonts w:ascii="仿宋" w:eastAsia="仿宋" w:hAnsi="仿宋" w:cs="仿宋" w:hint="eastAsia"/>
          <w:sz w:val="28"/>
          <w:lang w:eastAsia="zh-CN"/>
        </w:rPr>
      </w:pPr>
      <w:bookmarkStart w:id="7" w:name="_Toc26209"/>
      <w:r>
        <w:rPr>
          <w:rFonts w:ascii="仿宋" w:eastAsia="仿宋" w:hAnsi="仿宋" w:cs="仿宋" w:hint="eastAsia"/>
          <w:sz w:val="28"/>
          <w:lang w:eastAsia="zh-CN"/>
        </w:rPr>
        <w:t>(二)、无氟( F ) 发泡PU组合料项目建设必要性分析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无氟( F ) 发泡PU组合料项目建设的迫切性源于对行业发展趋势的深刻洞察。我们正处于一个行业变革的时代，科技创新、数字化转型成为企业发展的关键动力。无氟( F ) 发泡PU组合料项目建设的必要性在于紧跟行业发展的前沿，主动应对变革，确保企业在竞争激烈的市场中保持领先地位。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无氟( F ) 发泡PU组合料项目建设不仅仅是为了跟上潮流，更是为了通过技术创新推动企业的持续发展。通过引入先进的技术和解决方案，无氟( F ) 发泡PU组合料项目将为企业注入新的活力，提升产品竞争力，拓展市场份额。这种技术创新的推动作用将成为企业在快速变化的市场中立于不败之地的重要保障。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市场竞争日益激烈，企业需要不断提升自身实力以在竞争中脱颖而出。无氟( F ) 发泡PU组合料项目的建设成为必然选择，通过提高产品质量、拓展服务领域，从而在竞争中获得更多的机会。无氟( F ) 发泡PU组合料项目建设将使企业更好地适应市场需求，增强市场竞争力。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发泡PU组合料项目建设的必要性体现在对客户需求更精准的满足。通过无氟(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发泡PU组合料项目建设，企业将更好地理解客户的期望，调整和优化产品和服务，提供更符合市场需求的解决方案，从而赢得客户的信任和忠诚度。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无氟( F ) 发泡PU组合料项目建设的背后是对企业持续创新的追求。只有通过不断创新，企业才能在竞争中立于不败之地。无氟( F ) 发泡PU组合料项目建设将为企业注入新的思维方式和创新能量，推动企业在产品、服务、管理等多个方面实现更高水平的创新，从而应对市场的不断变化。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6197"/>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867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无氟( F ) 发泡PU组合料项目的技术管理特点体现在其创新导向。通过引入最先进的技术趋势和解决方案，无氟( F ) 发泡PU组合料项目致力于提升科技含量、提高质量和效率水平。这意味着我们将采用最新的工具和方法，确保无氟( F ) 发泡PU组合料项目在技术层面始终走在前沿，从而在竞争激烈的市场中脱颖而出。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其次，整合性策略是无氟(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发泡PU组合料项目技术管理的显著特征。通过整合不同领域的技术资源，我们实现了跨学科的协同工作。这有助于优化技术架构，提高整体效能。此外，整合性策略还促进了不同技术团队之间的紧密沟通和高效合作，确保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发泡PU组合料项目各方面的技术都能得到协同发展。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技术管理的第三个显著特点是持续优化。为了保持竞争力，我们将建立健全的技术监测体系，定期评估和更新无氟( F ) 发泡PU组合料项目所采用的技术。通过不断优化技术方案，无氟( F ) 发泡PU组合料项目将能够灵活应对市场和行业的变化，确保技术一直处于领先地位。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另一方面，风险管理在技术管理中也占据重要地位。无氟( F ) 发泡PU组合料项目团队将在无氟( F ) 发泡PU组合料项目初期识别可能的技术风险，并采取相应的预防和应对措施。通过建立健全的风险评估机制，无氟( F ) 发泡PU组合料项目能够在实施过程中及时发现并解决潜在的技术问题，保障无氟( F ) 发泡PU组合料项目技术实施的平稳进行。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通过这些独特的技术管理特点，我们确信在无氟( F ) 发泡PU组合料项目中，技术将成为无氟( F ) 发泡PU组合料项目成功的有力支持。这一深度剖析揭示了技术管理在无氟( F ) 发泡PU组合料项目实施中的关键作用，为无氟( F ) 发泡PU组合料项目的技术基础奠定了坚实的基础。</w:t>
      </w:r>
    </w:p>
    <w:p>
      <w:pPr>
        <w:pStyle w:val="Heading2"/>
        <w:ind w:firstLine="560" w:firstLineChars="200"/>
        <w:rPr>
          <w:rFonts w:ascii="仿宋" w:eastAsia="仿宋" w:hAnsi="仿宋" w:cs="仿宋" w:hint="eastAsia"/>
          <w:sz w:val="28"/>
          <w:lang w:eastAsia="zh-CN"/>
        </w:rPr>
      </w:pPr>
      <w:bookmarkStart w:id="10" w:name="_Toc7506"/>
      <w:r>
        <w:rPr>
          <w:rFonts w:ascii="仿宋" w:eastAsia="仿宋" w:hAnsi="仿宋" w:cs="仿宋" w:hint="eastAsia"/>
          <w:sz w:val="28"/>
          <w:lang w:eastAsia="zh-CN"/>
        </w:rPr>
        <w:t>(二)、无氟( F ) 发泡PU组合料项目工艺技术设计方案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对于生产技术方案的选用，无氟(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泡PU组合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在生产经营活动方面，无氟( F ) 发泡PU组合料项目将严格按照相关行业规范要求进行组织。通过有效控制产品质量，无氟( F ) 发泡PU组合料项目将致力于为顾客提供优质的无氟( F ) 发泡PU组合料项目产品和良好的服务。这体现了无氟( F ) 发泡PU组合料项目对于生产活动合规性和质量标准的高度重视，为无氟( F ) 发泡PU组合料项目的可持续发展和顾客满意度奠定了基础。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在工艺技术方面，无氟( F ) 发泡PU组合料项目注重生态效益和清洁生产原则。无氟( F ) 发泡PU组合料项目建设将紧密结合地方特色经济发展，与社会经济发展规划和区域环境保护规划方案相协调一致。通过与当地区域自然生态系统的结合，无氟( F ) 发泡PU组合料项目将实施可持续发展的产业结构调整和传统产业的升级改造，以提高资源利用效率，减少污染物产生和对环境的压力。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在产品方面，无氟( F ) 发泡PU组合料项目产品具有多样化的客户需求和个性化的特点。因此，无氟( F ) 发泡PU组合料项目产品规格品种多样，且单批生产数量较小。为满足这一特点，无氟( F ) 发泡PU组合料项目承办单位将建设先进的柔性制造生产线。通过广泛应用柔性制造技术，无氟( F ) 发泡PU组合料项目能够在照顾客户个性化要求的同时，保持生产规模优势和高水平的质量控制。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发泡PU组合料项目采用的技术具有较高的技术含量和自动化水平，处于国内先进水平。这一技术选用不仅体现了对生产效率、质量和环境友好性的高标准要求，同时为无氟(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发泡PU组合料项目的可持续发展奠定了坚实的基础。</w:t>
      </w:r>
    </w:p>
    <w:p>
      <w:pPr>
        <w:pStyle w:val="Heading2"/>
        <w:ind w:firstLine="560" w:firstLineChars="200"/>
        <w:rPr>
          <w:rFonts w:ascii="仿宋" w:eastAsia="仿宋" w:hAnsi="仿宋" w:cs="仿宋" w:hint="eastAsia"/>
          <w:sz w:val="28"/>
          <w:lang w:eastAsia="zh-CN"/>
        </w:rPr>
      </w:pPr>
      <w:bookmarkStart w:id="11" w:name="_Toc17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为确保无氟( F ) 发泡PU组合料项目的高效生产和技术实施，我们制定了一套精心设计的设备选型方案，以满足无氟( F ) 发泡PU组合料项目生产、质量和环保的要求。该方案的主要特点如下：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在设备选型中，我们将严格遵循清洁生产原则。选择符合环保标准的设备，以减少对环境的影响。设备的能效和资源利用率将得到优化，降低能源消耗和废弃物产生。这有助于无氟( F ) 发泡PU组合料项目在生产过程中实现更高的生态效益。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针对无氟( F ) 发泡PU组合料项目产品的多样性和小批量生产的特点，我们将建设柔性制造生产线。通过在设备选型中考虑柔性制造技术，可以灵活应对不同产品规格和生产需求，实现生产线的高度灵活性和适应性。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2277"/>
      <w:r>
        <w:rPr>
          <w:rFonts w:ascii="仿宋" w:eastAsia="仿宋" w:hAnsi="仿宋" w:cs="仿宋" w:hint="eastAsia"/>
          <w:sz w:val="28"/>
          <w:lang w:eastAsia="zh-CN"/>
        </w:rPr>
        <w:t>四、无氟( F ) 发泡PU组合料项目选址可行性分析</w:t>
      </w:r>
      <w:bookmarkEnd w:id="12"/>
    </w:p>
    <w:p>
      <w:pPr>
        <w:pStyle w:val="Heading2"/>
        <w:rPr>
          <w:rFonts w:ascii="仿宋" w:eastAsia="仿宋" w:hAnsi="仿宋" w:cs="仿宋" w:hint="eastAsia"/>
          <w:lang w:eastAsia="zh-CN"/>
        </w:rPr>
      </w:pPr>
      <w:bookmarkStart w:id="13" w:name="_Toc11494"/>
      <w:r>
        <w:rPr>
          <w:rFonts w:ascii="仿宋" w:eastAsia="仿宋" w:hAnsi="仿宋" w:cs="仿宋" w:hint="eastAsia"/>
          <w:lang w:eastAsia="zh-CN"/>
        </w:rPr>
        <w:t>(一)、无氟( F ) 发泡PU组合料项目选址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该无氟( F ) 发泡PU组合料项目选址位于XX省XX市XX区XXX街道</w:t>
      </w:r>
    </w:p>
    <w:p>
      <w:pPr>
        <w:pStyle w:val="Heading2"/>
        <w:ind w:firstLine="560" w:firstLineChars="200"/>
        <w:rPr>
          <w:rFonts w:ascii="仿宋" w:eastAsia="仿宋" w:hAnsi="仿宋" w:cs="仿宋" w:hint="eastAsia"/>
          <w:sz w:val="28"/>
          <w:lang w:eastAsia="zh-CN"/>
        </w:rPr>
      </w:pPr>
      <w:bookmarkStart w:id="14" w:name="_Toc2101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无氟( F ) 发泡PU组合料项目的征地面积将根据无氟( F ) 发泡PU组合料项目的实际规模和需求进行精确规划。具体面积XXX平方米，旨在确保无氟( F ) 发泡PU组合料项目不仅能够满足当前的发展需求，还能够预留空间以适应未来的扩展。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发泡PU组合料项目在整体利用效率上达到最优。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无氟( F ) 发泡PU组合料项目计划建设的建筑总规模具体面积XXX平方米。这一规模的确定综合考虑了无氟( F ) 发泡PU组合料项目的性质、规模，以及城市规划的相关要求，确保建筑布局与周边环境协调一致。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绿地率是无氟( F ) 发泡PU组合料项目用地中被规划为绿地的比例。具体面积XXX平方米，旨在通过合理规划绿地，改善无氟( F ) 发泡PU组合料项目周边环境，提升居民生活质量，并符合城市整体绿化规划。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容积率是用地上可以建设的建筑总体积与用地面积之比。具体面积XXX，通过合理的容积率规划，确保无氟( F ) 发泡PU组合料项目建筑规模与周边环境和谐共生。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确保无氟( F ) 发泡PU组合料项目选址与当地城市规划相一致，具体面积XXX平方米。通过与城市规划部门深入沟通，确保无氟( F ) 发泡PU组合料项目不仅符合城市的整体发展方向，还能够融入城市的发展布局，为城市的长远发展贡献力量。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产业政策符合性： 充分了解并确保无氟( F ) 发泡PU组合料项目选址符合当地产业政策，具体面积XXX平方米。这包括无氟( F ) 发泡PU组合料项目对当地经济的促进作用，以及对相关产业的带动效应，确保无氟( F ) 发泡PU组合料项目与地方政府的产业政策保持一致，促进共赢合作。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用地总体要求必须符合环保和可持续发展的原则，具体面积XXX平方米。通过采用绿色建筑设计、节能减排等措施，确保无氟( F ) 发泡PU组合料项目在建设和运营过程中对环境的影响最小化，达到可持续发展的要求。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确保无氟( F ) 发泡PU组合料项目选址具备必要的公共设施配套，具体面积XXX平方米。这包括交通便利性、教育、医疗等基础设施，以提高居民生活品质，使得无氟( F ) 发泡PU组合料项目选址更具吸引力。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考虑用地总体要求对当地社会稳定性的影响，具体面积XXX平方米。通过深入了解当地社区反馈，确保无氟( F ) 发泡PU组合料项目的选址和建设过程对当地社会和谐稳定产生积极作用。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通过对这些用地总体要求的详细规划，我们将确保无氟( F ) 发泡PU组合料项目选址不仅符合法规和规划，还在实际操作中具有可行性。这一全面规划将为无氟( F ) 发泡PU组合料项目的成功实施提供坚实的基础，确保无氟( F ) 发泡PU组合料项目选址阶段就能够奠定良好的发展基础。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657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在无氟(</w:t>
      </w:r>
      <w:r>
        <w:rPr>
          <w:rFonts w:ascii="仿宋" w:eastAsia="仿宋" w:hAnsi="仿宋" w:cs="仿宋" w:hint="eastAsia"/>
          <w:sz w:val="28"/>
          <w:lang w:eastAsia="zh-CN"/>
        </w:rPr>
        <w:t xml:space="preserve"> F</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泡PU组合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其次，在无氟( F ) 发泡PU组合料项目的设备规划和空间设计中，我们将采取灵活设备布局的措施。设备布局将根据实际需求进行灵活设计，避免不必要的浪费。通过合理规划设备摆放位置，我们将提高设备的利用率，减少设备间距，以确保无氟( F ) 发泡PU组合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进一步，我们计划在无氟( F ) 发泡PU组合料项目内部引入共享设施的概念，例如共享会议室、办公区等。通过这种方式，我们可以减少对资源的重复建设，提高资源共享效率，从而减小无氟( F ) 发泡PU组合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313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在无氟( F ) 发泡PU组合料项目的总图布置中，我们将不同功能区域进行明确的规划，以最大程度满足无氟( F ) 发泡PU组合料项目的多元需求。生产区将被合理布置，确保生产线的顺畅运作；办公区域将被设计成开放、灵活的办公空间，促进团队协作；休闲区域将被设置为员工放松休息的场所，提高员工工作舒适度。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https://d.book118.com/777200016134006052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无氟( F ) 发泡PU组合料项目规划设计方案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AA0472"/>
    <w:rsid w:val="3DAA04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200016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2024-03-03T12:39:00Z</dcterms:created>
  <dcterms:modified xsi:type="dcterms:W3CDTF">2024-03-03T12:39:59Z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BC465994A2B14D1BBED5042A7513642A_11</vt:lpwstr>
  </property>
  <property fmtid="{D5CDD505-2E9C-101B-9397-08002B2CF9AE}" pid="3" name="KSOProductBuildVer">
    <vt:lpwstr>2052-12.1.0.16388</vt:lpwstr>
  </property>
</Properties>
</file>