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3310B">
      <w:pPr>
        <w:jc w:val="center"/>
        <w:rPr>
          <w:sz w:val="48"/>
          <w:szCs w:val="48"/>
        </w:rPr>
      </w:pPr>
      <w:bookmarkStart w:id="0" w:name="_GoBack"/>
      <w:bookmarkEnd w:id="0"/>
      <w:r>
        <w:rPr>
          <w:rFonts w:hint="eastAsia"/>
          <w:noProof/>
          <w:sz w:val="48"/>
          <w:szCs w:val="4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10185400</wp:posOffset>
            </wp:positionH>
            <wp:positionV relativeFrom="topMargin">
              <wp:posOffset>11671300</wp:posOffset>
            </wp:positionV>
            <wp:extent cx="254000" cy="393700"/>
            <wp:effectExtent l="0" t="0" r="0" b="0"/>
            <wp:wrapNone/>
            <wp:docPr id="100025" name="图片 100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sz w:val="48"/>
          <w:szCs w:val="48"/>
        </w:rPr>
        <w:t>2021</w:t>
      </w:r>
      <w:r>
        <w:rPr>
          <w:rFonts w:hint="eastAsia"/>
          <w:sz w:val="48"/>
          <w:szCs w:val="48"/>
        </w:rPr>
        <w:t>年天津高考复习密卷（二）</w:t>
      </w:r>
    </w:p>
    <w:p w:rsidR="0013310B">
      <w:pPr>
        <w:jc w:val="center"/>
        <w:rPr>
          <w:sz w:val="48"/>
          <w:szCs w:val="48"/>
        </w:rPr>
      </w:pPr>
      <w:r>
        <w:rPr>
          <w:rFonts w:hint="eastAsia"/>
          <w:sz w:val="48"/>
          <w:szCs w:val="48"/>
        </w:rPr>
        <w:t>大气运动</w:t>
      </w:r>
    </w:p>
    <w:p w:rsidR="0013310B">
      <w:pPr>
        <w:jc w:val="lef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:rsidR="0013310B">
      <w:pPr>
        <w:jc w:val="left"/>
        <w:rPr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♗</w:t>
      </w:r>
      <w:r>
        <w:rPr>
          <w:rFonts w:hint="eastAsia"/>
          <w:b/>
          <w:bCs/>
          <w:sz w:val="28"/>
          <w:szCs w:val="28"/>
        </w:rPr>
        <w:t>知识汇总</w:t>
      </w:r>
    </w:p>
    <w:p w:rsidR="0013310B">
      <w:pPr>
        <w:numPr>
          <w:ilvl w:val="0"/>
          <w:numId w:val="1"/>
        </w:numPr>
        <w:rPr>
          <w:szCs w:val="21"/>
        </w:rPr>
      </w:pPr>
      <w:r>
        <w:rPr>
          <w:rFonts w:hint="eastAsia"/>
          <w:szCs w:val="21"/>
        </w:rPr>
        <w:t>低压降水，高压晴朗</w:t>
      </w:r>
    </w:p>
    <w:p w:rsidR="0013310B">
      <w:pPr>
        <w:numPr>
          <w:ilvl w:val="0"/>
          <w:numId w:val="1"/>
        </w:numPr>
        <w:rPr>
          <w:szCs w:val="21"/>
        </w:rPr>
      </w:pPr>
      <w:r>
        <w:rPr>
          <w:rFonts w:hint="eastAsia"/>
          <w:szCs w:val="21"/>
        </w:rPr>
        <w:t>风向判断：垂直、高压指向低压、偏转</w:t>
      </w:r>
    </w:p>
    <w:p w:rsidR="0013310B">
      <w:pPr>
        <w:numPr>
          <w:ilvl w:val="0"/>
          <w:numId w:val="1"/>
        </w:numPr>
        <w:rPr>
          <w:szCs w:val="21"/>
        </w:rPr>
      </w:pPr>
      <w:r>
        <w:rPr>
          <w:rFonts w:hint="eastAsia"/>
          <w:szCs w:val="21"/>
        </w:rPr>
        <w:t>等值线图</w:t>
      </w:r>
    </w:p>
    <w:p w:rsidR="0013310B">
      <w:pPr>
        <w:numPr>
          <w:ilvl w:val="0"/>
          <w:numId w:val="1"/>
        </w:numPr>
        <w:rPr>
          <w:szCs w:val="21"/>
        </w:rPr>
      </w:pPr>
      <w:r>
        <w:rPr>
          <w:rFonts w:hint="eastAsia"/>
          <w:szCs w:val="21"/>
        </w:rPr>
        <w:t>逆温原因</w:t>
      </w:r>
      <w:r>
        <w:rPr>
          <w:rFonts w:hint="eastAsia"/>
          <w:szCs w:val="21"/>
        </w:rPr>
        <w:t>-</w:t>
      </w:r>
      <w:r>
        <w:rPr>
          <w:rFonts w:hint="eastAsia"/>
          <w:szCs w:val="21"/>
        </w:rPr>
        <w:t>热传导需要时间</w:t>
      </w:r>
    </w:p>
    <w:p w:rsidR="0013310B">
      <w:pPr>
        <w:jc w:val="left"/>
        <w:rPr>
          <w:sz w:val="24"/>
        </w:rPr>
      </w:pPr>
    </w:p>
    <w:p w:rsidR="0013310B">
      <w:pPr>
        <w:jc w:val="left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♗高考对对碰</w:t>
      </w:r>
    </w:p>
    <w:p w:rsidR="0013310B">
      <w:pPr>
        <w:spacing w:line="360" w:lineRule="auto"/>
        <w:ind w:firstLine="420"/>
        <w:jc w:val="left"/>
        <w:textAlignment w:val="center"/>
        <w:rPr>
          <w:rFonts w:ascii="楷体" w:eastAsia="楷体" w:hAnsi="楷体" w:cs="楷体"/>
        </w:rPr>
      </w:pPr>
      <w:r>
        <w:t xml:space="preserve">  </w:t>
      </w:r>
      <w:r>
        <w:rPr>
          <w:rFonts w:ascii="楷体" w:eastAsia="楷体" w:hAnsi="楷体" w:cs="楷体"/>
        </w:rPr>
        <w:t>读图，完成下面小题。</w:t>
      </w:r>
    </w:p>
    <w:p w:rsidR="0013310B">
      <w:pPr>
        <w:spacing w:line="360" w:lineRule="auto"/>
        <w:jc w:val="left"/>
        <w:textAlignment w:val="center"/>
      </w:pPr>
      <w:r>
        <w:rPr>
          <w:noProof/>
        </w:rPr>
        <w:drawing>
          <wp:inline distT="0" distB="0" distL="114300" distR="114300">
            <wp:extent cx="5000625" cy="3686175"/>
            <wp:effectExtent l="0" t="0" r="9525" b="9525"/>
            <wp:docPr id="100001" name="图片 100001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00625" cy="3686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</w:p>
    <w:p w:rsidR="0013310B">
      <w:pPr>
        <w:spacing w:line="360" w:lineRule="auto"/>
        <w:jc w:val="left"/>
        <w:textAlignment w:val="center"/>
        <w:rPr>
          <w:rFonts w:ascii="宋体" w:eastAsia="宋体" w:hAnsi="宋体" w:cs="宋体"/>
        </w:rPr>
        <w:sectPr>
          <w:footerReference w:type="even" r:id="rId7"/>
          <w:pgSz w:w="11907" w:h="16839"/>
          <w:pgMar w:top="900" w:right="1997" w:bottom="900" w:left="1997" w:header="500" w:footer="500" w:gutter="0"/>
          <w:cols w:sep="1" w:space="425"/>
          <w:docGrid w:type="lines" w:linePitch="312"/>
        </w:sectPr>
      </w:pPr>
      <w:r>
        <w:t>1</w:t>
      </w:r>
      <w:r>
        <w:t>．</w:t>
      </w:r>
      <w:r>
        <w:rPr>
          <w:rFonts w:ascii="宋体" w:eastAsia="宋体" w:hAnsi="宋体" w:cs="宋体"/>
        </w:rPr>
        <w:t>华北平原此时的天气状况最可能是（   ）</w:t>
      </w:r>
    </w:p>
    <w:p w:rsidR="0013310B"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A</w:t>
      </w:r>
      <w:r>
        <w:t>．</w:t>
      </w:r>
      <w:r>
        <w:rPr>
          <w:rFonts w:ascii="宋体" w:eastAsia="宋体" w:hAnsi="宋体" w:cs="宋体"/>
        </w:rPr>
        <w:t>风和日丽</w:t>
      </w:r>
      <w:r>
        <w:tab/>
        <w:t>B</w:t>
      </w:r>
      <w:r>
        <w:t>．</w:t>
      </w:r>
      <w:r>
        <w:rPr>
          <w:rFonts w:ascii="宋体" w:eastAsia="宋体" w:hAnsi="宋体" w:cs="宋体"/>
        </w:rPr>
        <w:t>狂风暴雨</w:t>
      </w:r>
      <w:r>
        <w:tab/>
        <w:t>C</w:t>
      </w:r>
      <w:r>
        <w:t>．</w:t>
      </w:r>
      <w:r>
        <w:rPr>
          <w:rFonts w:ascii="宋体" w:eastAsia="宋体" w:hAnsi="宋体" w:cs="宋体"/>
        </w:rPr>
        <w:t>阴雨连绵</w:t>
      </w:r>
      <w:r>
        <w:tab/>
        <w:t>D</w:t>
      </w:r>
      <w:r>
        <w:t>．</w:t>
      </w:r>
      <w:r>
        <w:rPr>
          <w:rFonts w:ascii="宋体" w:eastAsia="宋体" w:hAnsi="宋体" w:cs="宋体"/>
        </w:rPr>
        <w:t>大雪纷飞</w:t>
      </w:r>
    </w:p>
    <w:p w:rsidR="0013310B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2</w:t>
      </w:r>
      <w:r>
        <w:t>．</w:t>
      </w:r>
      <w:r>
        <w:rPr>
          <w:rFonts w:ascii="宋体" w:eastAsia="宋体" w:hAnsi="宋体" w:cs="宋体"/>
        </w:rPr>
        <w:t>下列城市中，此时风向偏南的是（   ）</w:t>
      </w:r>
    </w:p>
    <w:p w:rsidR="0013310B"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A</w:t>
      </w:r>
      <w:r>
        <w:t>．</w:t>
      </w:r>
      <w:r>
        <w:rPr>
          <w:rFonts w:ascii="宋体" w:eastAsia="宋体" w:hAnsi="宋体" w:cs="宋体"/>
        </w:rPr>
        <w:t>乌鲁木齐</w:t>
      </w:r>
      <w:r>
        <w:tab/>
        <w:t>B</w:t>
      </w:r>
      <w:r>
        <w:t>．</w:t>
      </w:r>
      <w:r>
        <w:rPr>
          <w:rFonts w:ascii="宋体" w:eastAsia="宋体" w:hAnsi="宋体" w:cs="宋体"/>
        </w:rPr>
        <w:t>贵阳</w:t>
      </w:r>
      <w:r>
        <w:tab/>
        <w:t>C</w:t>
      </w:r>
      <w:r>
        <w:t>．</w:t>
      </w:r>
      <w:r>
        <w:rPr>
          <w:rFonts w:ascii="宋体" w:eastAsia="宋体" w:hAnsi="宋体" w:cs="宋体"/>
        </w:rPr>
        <w:t>上海</w:t>
      </w:r>
      <w:r>
        <w:tab/>
        <w:t>D</w:t>
      </w:r>
      <w:r>
        <w:t>．</w:t>
      </w:r>
      <w:r>
        <w:rPr>
          <w:rFonts w:ascii="宋体" w:eastAsia="宋体" w:hAnsi="宋体" w:cs="宋体"/>
        </w:rPr>
        <w:t>福州</w:t>
      </w:r>
    </w:p>
    <w:p w:rsidR="0013310B"/>
    <w:p w:rsidR="0013310B">
      <w:pPr>
        <w:spacing w:line="360" w:lineRule="auto"/>
        <w:ind w:firstLine="420"/>
        <w:jc w:val="left"/>
        <w:textAlignment w:val="center"/>
        <w:rPr>
          <w:rFonts w:ascii="楷体" w:eastAsia="楷体" w:hAnsi="楷体" w:cs="楷体"/>
        </w:rPr>
      </w:pPr>
      <w:r>
        <w:t xml:space="preserve">    </w:t>
      </w:r>
      <w:r>
        <w:rPr>
          <w:rFonts w:ascii="楷体" w:eastAsia="楷体" w:hAnsi="楷体" w:cs="楷体"/>
        </w:rPr>
        <w:t>对我国甘肃某绿洲观测发现，在天气稳定的状态下，会季节性出现绿洲地表温度全天低于周边沙漠的现象。下图呈现该绿洲和附近沙漠某时段内地表温度的变化。据此完成下面小题。</w:t>
      </w:r>
    </w:p>
    <w:p w:rsidR="0013310B">
      <w:pPr>
        <w:spacing w:line="360" w:lineRule="auto"/>
        <w:jc w:val="left"/>
        <w:textAlignment w:val="center"/>
      </w:pPr>
      <w:r>
        <w:rPr>
          <w:noProof/>
        </w:rPr>
        <w:drawing>
          <wp:inline distT="0" distB="0" distL="114300" distR="114300">
            <wp:extent cx="3000375" cy="2457450"/>
            <wp:effectExtent l="0" t="0" r="9525" b="0"/>
            <wp:docPr id="100003" name="图片 100003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00375" cy="245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310B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3</w:t>
      </w:r>
      <w:r>
        <w:t>．</w:t>
      </w:r>
      <w:r>
        <w:rPr>
          <w:rFonts w:ascii="宋体" w:eastAsia="宋体" w:hAnsi="宋体" w:cs="宋体"/>
        </w:rPr>
        <w:t>图示观测时段内（   ）</w:t>
      </w:r>
    </w:p>
    <w:p w:rsidR="0013310B">
      <w:pPr>
        <w:tabs>
          <w:tab w:val="left" w:pos="4153"/>
        </w:tabs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A</w:t>
      </w:r>
      <w:r>
        <w:t>．</w:t>
      </w:r>
      <w:r>
        <w:rPr>
          <w:rFonts w:ascii="宋体" w:eastAsia="宋体" w:hAnsi="宋体" w:cs="宋体"/>
        </w:rPr>
        <w:t>正午绿洲和沙漠长波辐射差值最大</w:t>
      </w:r>
      <w:r>
        <w:tab/>
        <w:t>B</w:t>
      </w:r>
      <w:r>
        <w:t>．</w:t>
      </w:r>
      <w:r>
        <w:rPr>
          <w:rFonts w:ascii="宋体" w:eastAsia="宋体" w:hAnsi="宋体" w:cs="宋体"/>
        </w:rPr>
        <w:t>傍晚绿洲降温速率大于沙漠</w:t>
      </w:r>
    </w:p>
    <w:p w:rsidR="0013310B">
      <w:pPr>
        <w:tabs>
          <w:tab w:val="left" w:pos="4153"/>
        </w:tabs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C</w:t>
      </w:r>
      <w:r>
        <w:t>．</w:t>
      </w:r>
      <w:r>
        <w:rPr>
          <w:rFonts w:ascii="宋体" w:eastAsia="宋体" w:hAnsi="宋体" w:cs="宋体"/>
        </w:rPr>
        <w:t>凌晨绿洲和沙漠降温速率接近</w:t>
      </w:r>
      <w:r>
        <w:tab/>
        <w:t>D</w:t>
      </w:r>
      <w:r>
        <w:t>．</w:t>
      </w:r>
      <w:r>
        <w:rPr>
          <w:rFonts w:ascii="宋体" w:eastAsia="宋体" w:hAnsi="宋体" w:cs="宋体"/>
        </w:rPr>
        <w:t>上午绿洲长波辐射强于沙漠</w:t>
      </w:r>
    </w:p>
    <w:p w:rsidR="0013310B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4</w:t>
      </w:r>
      <w:r>
        <w:t>．</w:t>
      </w:r>
      <w:r>
        <w:rPr>
          <w:rFonts w:ascii="宋体" w:eastAsia="宋体" w:hAnsi="宋体" w:cs="宋体"/>
        </w:rPr>
        <w:t>导致绿洲夜间地表温度仍低于沙漠的主要原因是绿洲（   ）</w:t>
      </w:r>
    </w:p>
    <w:p w:rsidR="0013310B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①白天温度低  ②蒸发(腾)多  ③空气湿度大  ④大气逆辐射强</w:t>
      </w:r>
    </w:p>
    <w:p w:rsidR="0013310B"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A</w:t>
      </w:r>
      <w:r>
        <w:t>．</w:t>
      </w:r>
      <w:r>
        <w:rPr>
          <w:rFonts w:ascii="宋体" w:eastAsia="宋体" w:hAnsi="宋体" w:cs="宋体"/>
        </w:rPr>
        <w:t>①②</w:t>
      </w:r>
      <w:r>
        <w:tab/>
        <w:t>B</w:t>
      </w:r>
      <w:r>
        <w:t>．</w:t>
      </w:r>
      <w:r>
        <w:rPr>
          <w:rFonts w:ascii="宋体" w:eastAsia="宋体" w:hAnsi="宋体" w:cs="宋体"/>
        </w:rPr>
        <w:t>②③</w:t>
      </w:r>
      <w:r>
        <w:tab/>
        <w:t>C</w:t>
      </w:r>
      <w:r>
        <w:t>．</w:t>
      </w:r>
      <w:r>
        <w:rPr>
          <w:rFonts w:ascii="宋体" w:eastAsia="宋体" w:hAnsi="宋体" w:cs="宋体"/>
        </w:rPr>
        <w:t>③④</w:t>
      </w:r>
      <w:r>
        <w:tab/>
        <w:t>D</w:t>
      </w:r>
      <w:r>
        <w:t>．</w:t>
      </w:r>
      <w:r>
        <w:rPr>
          <w:rFonts w:ascii="宋体" w:eastAsia="宋体" w:hAnsi="宋体" w:cs="宋体"/>
        </w:rPr>
        <w:t>①④</w:t>
      </w:r>
    </w:p>
    <w:p w:rsidR="0013310B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5</w:t>
      </w:r>
      <w:r>
        <w:t>．</w:t>
      </w:r>
      <w:r>
        <w:rPr>
          <w:rFonts w:ascii="宋体" w:eastAsia="宋体" w:hAnsi="宋体" w:cs="宋体"/>
        </w:rPr>
        <w:t>这种现象最可能发生在（   ）</w:t>
      </w:r>
    </w:p>
    <w:p w:rsidR="0013310B"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A</w:t>
      </w:r>
      <w:r>
        <w:t>．</w:t>
      </w:r>
      <w:r>
        <w:rPr>
          <w:rFonts w:ascii="宋体" w:eastAsia="宋体" w:hAnsi="宋体" w:cs="宋体"/>
        </w:rPr>
        <w:t>1~2月</w:t>
      </w:r>
      <w:r>
        <w:tab/>
        <w:t>B</w:t>
      </w:r>
      <w:r>
        <w:t>．</w:t>
      </w:r>
      <w:r>
        <w:rPr>
          <w:rFonts w:ascii="宋体" w:eastAsia="宋体" w:hAnsi="宋体" w:cs="宋体"/>
        </w:rPr>
        <w:t>4~5月</w:t>
      </w:r>
      <w:r>
        <w:tab/>
        <w:t>C</w:t>
      </w:r>
      <w:r>
        <w:t>．</w:t>
      </w:r>
      <w:r>
        <w:rPr>
          <w:rFonts w:ascii="宋体" w:eastAsia="宋体" w:hAnsi="宋体" w:cs="宋体"/>
        </w:rPr>
        <w:t>7~8月</w:t>
      </w:r>
      <w:r>
        <w:tab/>
        <w:t>D</w:t>
      </w:r>
      <w:r>
        <w:t>．</w:t>
      </w:r>
      <w:r>
        <w:rPr>
          <w:rFonts w:ascii="宋体" w:eastAsia="宋体" w:hAnsi="宋体" w:cs="宋体"/>
        </w:rPr>
        <w:t>10~11月</w:t>
      </w:r>
    </w:p>
    <w:p w:rsidR="0013310B"/>
    <w:p w:rsidR="0013310B">
      <w:pPr>
        <w:spacing w:line="360" w:lineRule="auto"/>
        <w:ind w:firstLine="420"/>
        <w:jc w:val="left"/>
        <w:textAlignment w:val="center"/>
        <w:rPr>
          <w:rFonts w:ascii="楷体" w:eastAsia="楷体" w:hAnsi="楷体" w:cs="楷体"/>
        </w:rPr>
        <w:sectPr>
          <w:footerReference w:type="even" r:id="rId9"/>
          <w:type w:val="nextPage"/>
          <w:pgSz w:w="11907" w:h="16839"/>
          <w:pgMar w:top="900" w:right="1997" w:bottom="900" w:left="1997" w:header="500" w:footer="500" w:gutter="0"/>
          <w:pgNumType w:start="2"/>
          <w:cols w:sep="1" w:space="425"/>
          <w:titlePg w:val="0"/>
          <w:docGrid w:type="lines" w:linePitch="312"/>
        </w:sectPr>
      </w:pPr>
      <w:r>
        <w:t xml:space="preserve">    </w:t>
      </w:r>
      <w:r>
        <w:rPr>
          <w:rFonts w:ascii="楷体" w:eastAsia="楷体" w:hAnsi="楷体" w:cs="楷体"/>
        </w:rPr>
        <w:t>下图为“亚欧大陆某时刻海平面等压线分布示意图”。读图完成下面小题。</w:t>
      </w:r>
    </w:p>
    <w:p w:rsidR="0013310B">
      <w:pPr>
        <w:spacing w:line="360" w:lineRule="auto"/>
        <w:jc w:val="left"/>
        <w:textAlignment w:val="center"/>
      </w:pPr>
      <w:r>
        <w:rPr>
          <w:noProof/>
        </w:rPr>
        <w:drawing>
          <wp:inline distT="0" distB="0" distL="114300" distR="114300">
            <wp:extent cx="3486150" cy="2924175"/>
            <wp:effectExtent l="0" t="0" r="0" b="9525"/>
            <wp:docPr id="2010954120" name="图片 2010954120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0954120" name="图片 2010954120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486150" cy="2924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</w:p>
    <w:p w:rsidR="0013310B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6</w:t>
      </w:r>
      <w:r>
        <w:t>．</w:t>
      </w:r>
      <w:r>
        <w:rPr>
          <w:rFonts w:ascii="宋体" w:eastAsia="宋体" w:hAnsi="宋体" w:cs="宋体"/>
        </w:rPr>
        <w:t>下列四地中，吹偏南风的是（   ）</w:t>
      </w:r>
    </w:p>
    <w:p w:rsidR="0013310B"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A</w:t>
      </w:r>
      <w:r>
        <w:t>．</w:t>
      </w:r>
      <w:r>
        <w:rPr>
          <w:rFonts w:ascii="宋体" w:eastAsia="宋体" w:hAnsi="宋体" w:cs="宋体"/>
        </w:rPr>
        <w:t>①</w:t>
      </w:r>
      <w:r>
        <w:tab/>
        <w:t>B</w:t>
      </w:r>
      <w:r>
        <w:t>．</w:t>
      </w:r>
      <w:r>
        <w:rPr>
          <w:rFonts w:ascii="宋体" w:eastAsia="宋体" w:hAnsi="宋体" w:cs="宋体"/>
        </w:rPr>
        <w:t>②</w:t>
      </w:r>
      <w:r>
        <w:tab/>
        <w:t>C</w:t>
      </w:r>
      <w:r>
        <w:t>．</w:t>
      </w:r>
      <w:r>
        <w:rPr>
          <w:rFonts w:ascii="宋体" w:eastAsia="宋体" w:hAnsi="宋体" w:cs="宋体"/>
        </w:rPr>
        <w:t>③</w:t>
      </w:r>
      <w:r>
        <w:tab/>
        <w:t>D</w:t>
      </w:r>
      <w:r>
        <w:t>．</w:t>
      </w:r>
      <w:r>
        <w:rPr>
          <w:rFonts w:ascii="宋体" w:eastAsia="宋体" w:hAnsi="宋体" w:cs="宋体"/>
        </w:rPr>
        <w:t>④</w:t>
      </w:r>
    </w:p>
    <w:p w:rsidR="0013310B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7</w:t>
      </w:r>
      <w:r>
        <w:t>．</w:t>
      </w:r>
      <w:r>
        <w:rPr>
          <w:rFonts w:ascii="宋体" w:eastAsia="宋体" w:hAnsi="宋体" w:cs="宋体"/>
        </w:rPr>
        <w:t>此时①地最可能（   ）</w:t>
      </w:r>
    </w:p>
    <w:p w:rsidR="0013310B"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A</w:t>
      </w:r>
      <w:r>
        <w:t>．</w:t>
      </w:r>
      <w:r>
        <w:rPr>
          <w:rFonts w:ascii="宋体" w:eastAsia="宋体" w:hAnsi="宋体" w:cs="宋体"/>
        </w:rPr>
        <w:t>暴雨倾盆水难排</w:t>
      </w:r>
      <w:r>
        <w:tab/>
        <w:t>B</w:t>
      </w:r>
      <w:r>
        <w:t>．</w:t>
      </w:r>
      <w:r>
        <w:rPr>
          <w:rFonts w:ascii="宋体" w:eastAsia="宋体" w:hAnsi="宋体" w:cs="宋体"/>
        </w:rPr>
        <w:t>细雨蒙蒙衣难干</w:t>
      </w:r>
      <w:r>
        <w:tab/>
        <w:t>C</w:t>
      </w:r>
      <w:r>
        <w:t>．</w:t>
      </w:r>
      <w:r>
        <w:rPr>
          <w:rFonts w:ascii="宋体" w:eastAsia="宋体" w:hAnsi="宋体" w:cs="宋体"/>
        </w:rPr>
        <w:t>烈日炎炎似火烧</w:t>
      </w:r>
      <w:r>
        <w:tab/>
        <w:t>D</w:t>
      </w:r>
      <w:r>
        <w:t>．</w:t>
      </w:r>
      <w:r>
        <w:rPr>
          <w:rFonts w:ascii="宋体" w:eastAsia="宋体" w:hAnsi="宋体" w:cs="宋体"/>
        </w:rPr>
        <w:t>黄沙满天车难行</w:t>
      </w:r>
    </w:p>
    <w:p w:rsidR="0013310B"/>
    <w:p w:rsidR="0013310B">
      <w:pPr>
        <w:spacing w:line="360" w:lineRule="auto"/>
        <w:ind w:firstLine="420"/>
        <w:jc w:val="left"/>
        <w:textAlignment w:val="center"/>
        <w:rPr>
          <w:rFonts w:ascii="楷体" w:eastAsia="楷体" w:hAnsi="楷体" w:cs="楷体"/>
        </w:rPr>
      </w:pPr>
      <w:r>
        <w:t xml:space="preserve">    </w:t>
      </w:r>
      <w:r>
        <w:rPr>
          <w:rFonts w:ascii="楷体" w:eastAsia="楷体" w:hAnsi="楷体" w:cs="楷体"/>
        </w:rPr>
        <w:t>选择大洋航线时，应在确保航行安全的前提下，充分考虑气象、海况条件和岛礁等因素，尽可能沿地球表面大圆（以地心为圆心过地表两点的圆）航行。下图为“巽他海峡西行好望角的大洋航线示意图”。据此完成下面小题。</w:t>
      </w:r>
    </w:p>
    <w:p w:rsidR="0013310B">
      <w:pPr>
        <w:spacing w:line="360" w:lineRule="auto"/>
        <w:jc w:val="left"/>
        <w:textAlignment w:val="center"/>
        <w:sectPr>
          <w:footerReference w:type="even" r:id="rId11"/>
          <w:type w:val="nextPage"/>
          <w:pgSz w:w="11907" w:h="16839"/>
          <w:pgMar w:top="900" w:right="1997" w:bottom="900" w:left="1997" w:header="500" w:footer="500" w:gutter="0"/>
          <w:pgNumType w:start="3"/>
          <w:cols w:sep="1" w:space="425"/>
          <w:titlePg w:val="0"/>
          <w:docGrid w:type="lines" w:linePitch="312"/>
        </w:sectPr>
      </w:pPr>
      <w:r>
        <w:rPr>
          <w:noProof/>
        </w:rPr>
        <w:drawing>
          <wp:inline distT="0" distB="0" distL="114300" distR="114300">
            <wp:extent cx="3695700" cy="2038350"/>
            <wp:effectExtent l="0" t="0" r="0" b="0"/>
            <wp:docPr id="1510323533" name="图片 1510323533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0323533" name="图片 1510323533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695700" cy="2038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</w:p>
    <w:p w:rsidR="0013310B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8</w:t>
      </w:r>
      <w:r>
        <w:t>．</w:t>
      </w:r>
      <w:r>
        <w:rPr>
          <w:rFonts w:ascii="宋体" w:eastAsia="宋体" w:hAnsi="宋体" w:cs="宋体"/>
        </w:rPr>
        <w:t>60°E以东航线的选择，主要考虑的是（   ）</w:t>
      </w:r>
    </w:p>
    <w:p w:rsidR="0013310B"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A</w:t>
      </w:r>
      <w:r>
        <w:t>．</w:t>
      </w:r>
      <w:r>
        <w:rPr>
          <w:rFonts w:ascii="宋体" w:eastAsia="宋体" w:hAnsi="宋体" w:cs="宋体"/>
        </w:rPr>
        <w:t>航程最短</w:t>
      </w:r>
      <w:r>
        <w:tab/>
        <w:t>B</w:t>
      </w:r>
      <w:r>
        <w:t>．</w:t>
      </w:r>
      <w:r>
        <w:rPr>
          <w:rFonts w:ascii="宋体" w:eastAsia="宋体" w:hAnsi="宋体" w:cs="宋体"/>
        </w:rPr>
        <w:t>风阻最小</w:t>
      </w:r>
      <w:r>
        <w:tab/>
        <w:t>C</w:t>
      </w:r>
      <w:r>
        <w:t>．</w:t>
      </w:r>
      <w:r>
        <w:rPr>
          <w:rFonts w:ascii="宋体" w:eastAsia="宋体" w:hAnsi="宋体" w:cs="宋体"/>
        </w:rPr>
        <w:t>逆水最短</w:t>
      </w:r>
      <w:r>
        <w:tab/>
        <w:t>D</w:t>
      </w:r>
      <w:r>
        <w:t>．</w:t>
      </w:r>
      <w:r>
        <w:rPr>
          <w:rFonts w:ascii="宋体" w:eastAsia="宋体" w:hAnsi="宋体" w:cs="宋体"/>
        </w:rPr>
        <w:t>岛礁最少</w:t>
      </w:r>
    </w:p>
    <w:p w:rsidR="0013310B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9</w:t>
      </w:r>
      <w:r>
        <w:t>．</w:t>
      </w:r>
      <w:r>
        <w:rPr>
          <w:rFonts w:ascii="宋体" w:eastAsia="宋体" w:hAnsi="宋体" w:cs="宋体"/>
        </w:rPr>
        <w:t>7月航线西段明显北移，主要是为了（   ）</w:t>
      </w:r>
    </w:p>
    <w:p w:rsidR="0013310B"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A</w:t>
      </w:r>
      <w:r>
        <w:t>．</w:t>
      </w:r>
      <w:r>
        <w:rPr>
          <w:rFonts w:ascii="宋体" w:eastAsia="宋体" w:hAnsi="宋体" w:cs="宋体"/>
        </w:rPr>
        <w:t>避开南极冰山</w:t>
      </w:r>
      <w:r>
        <w:tab/>
        <w:t>B</w:t>
      </w:r>
      <w:r>
        <w:t>．</w:t>
      </w:r>
      <w:r>
        <w:rPr>
          <w:rFonts w:ascii="宋体" w:eastAsia="宋体" w:hAnsi="宋体" w:cs="宋体"/>
        </w:rPr>
        <w:t>减少西风带影响</w:t>
      </w:r>
      <w:r>
        <w:tab/>
        <w:t>C</w:t>
      </w:r>
      <w:r>
        <w:t>．</w:t>
      </w:r>
      <w:r>
        <w:rPr>
          <w:rFonts w:ascii="宋体" w:eastAsia="宋体" w:hAnsi="宋体" w:cs="宋体"/>
        </w:rPr>
        <w:t>远离热带风暴</w:t>
      </w:r>
      <w:r>
        <w:tab/>
        <w:t>D</w:t>
      </w:r>
      <w:r>
        <w:t>．</w:t>
      </w:r>
      <w:r>
        <w:rPr>
          <w:rFonts w:ascii="宋体" w:eastAsia="宋体" w:hAnsi="宋体" w:cs="宋体"/>
        </w:rPr>
        <w:t>便于沿途补给</w:t>
      </w:r>
    </w:p>
    <w:p w:rsidR="0013310B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10</w:t>
      </w:r>
      <w:r>
        <w:t>．</w:t>
      </w:r>
      <w:r>
        <w:rPr>
          <w:rFonts w:ascii="宋体" w:eastAsia="宋体" w:hAnsi="宋体" w:cs="宋体"/>
        </w:rPr>
        <w:t>读图文材料，回答下列问题。</w:t>
      </w:r>
    </w:p>
    <w:p w:rsidR="0013310B">
      <w:pPr>
        <w:spacing w:line="360" w:lineRule="auto"/>
        <w:ind w:firstLine="420"/>
        <w:jc w:val="left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贵州省自然环境复杂多样，岩溶地貌广布，旅游开发是当地脱贫致富的重要途径。</w:t>
      </w:r>
    </w:p>
    <w:p w:rsidR="0013310B">
      <w:pPr>
        <w:spacing w:line="360" w:lineRule="auto"/>
        <w:jc w:val="left"/>
        <w:textAlignment w:val="center"/>
      </w:pPr>
      <w:r>
        <w:rPr>
          <w:noProof/>
        </w:rPr>
        <w:drawing>
          <wp:inline distT="0" distB="0" distL="114300" distR="114300">
            <wp:extent cx="3383915" cy="2438400"/>
            <wp:effectExtent l="0" t="0" r="6985" b="0"/>
            <wp:docPr id="701138897" name="图片 701138897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1138897" name="图片 701138897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383915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</w:p>
    <w:p w:rsidR="0013310B">
      <w:pPr>
        <w:spacing w:line="360" w:lineRule="auto"/>
        <w:jc w:val="left"/>
        <w:textAlignment w:val="center"/>
      </w:pPr>
      <w:r>
        <w:rPr>
          <w:noProof/>
        </w:rPr>
        <w:drawing>
          <wp:inline distT="0" distB="0" distL="114300" distR="114300">
            <wp:extent cx="5274310" cy="2928620"/>
            <wp:effectExtent l="0" t="0" r="2540" b="5080"/>
            <wp:docPr id="100002" name="图片 100002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图片 100002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291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</w:p>
    <w:p w:rsidR="0013310B">
      <w:pPr>
        <w:spacing w:line="360" w:lineRule="auto"/>
        <w:jc w:val="left"/>
        <w:textAlignment w:val="center"/>
        <w:rPr>
          <w:rFonts w:ascii="宋体" w:eastAsia="宋体" w:hAnsi="宋体" w:cs="宋体"/>
        </w:rPr>
        <w:sectPr>
          <w:footerReference w:type="even" r:id="rId15"/>
          <w:type w:val="nextPage"/>
          <w:pgSz w:w="11907" w:h="16839"/>
          <w:pgMar w:top="900" w:right="1997" w:bottom="900" w:left="1997" w:header="500" w:footer="500" w:gutter="0"/>
          <w:pgNumType w:start="4"/>
          <w:cols w:sep="1" w:space="425"/>
          <w:titlePg w:val="0"/>
          <w:docGrid w:type="lines" w:linePitch="312"/>
        </w:sectPr>
      </w:pPr>
      <w:r>
        <w:rPr>
          <w:rFonts w:ascii="宋体" w:eastAsia="宋体" w:hAnsi="宋体" w:cs="宋体"/>
        </w:rPr>
        <w:t>（1）据图1中信息完成下列表格，评价该区域旅游资源开发条件。</w:t>
      </w:r>
    </w:p>
    <w:tbl>
      <w:tblPr>
        <w:tblStyle w:val="TableNormal"/>
        <w:tblW w:w="99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4980"/>
        <w:gridCol w:w="4980"/>
      </w:tblGrid>
      <w:tr>
        <w:tblPrEx>
          <w:tblW w:w="996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trHeight w:val="330"/>
        </w:trPr>
        <w:tc>
          <w:tcPr>
            <w:tcW w:w="4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3310B">
            <w:pPr>
              <w:spacing w:line="360" w:lineRule="auto"/>
              <w:jc w:val="left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图中信息</w:t>
            </w:r>
          </w:p>
        </w:tc>
        <w:tc>
          <w:tcPr>
            <w:tcW w:w="4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3310B">
            <w:pPr>
              <w:spacing w:line="360" w:lineRule="auto"/>
              <w:jc w:val="left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评价</w:t>
            </w:r>
          </w:p>
        </w:tc>
      </w:tr>
      <w:tr>
        <w:tblPrEx>
          <w:tblW w:w="9960" w:type="dxa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trHeight w:val="330"/>
        </w:trPr>
        <w:tc>
          <w:tcPr>
            <w:tcW w:w="4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3310B">
            <w:pPr>
              <w:spacing w:line="360" w:lineRule="auto"/>
              <w:jc w:val="left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拥有世界自然遗产</w:t>
            </w:r>
          </w:p>
        </w:tc>
        <w:tc>
          <w:tcPr>
            <w:tcW w:w="4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3310B">
            <w:pPr>
              <w:spacing w:line="360" w:lineRule="auto"/>
              <w:jc w:val="left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①</w:t>
            </w:r>
          </w:p>
        </w:tc>
      </w:tr>
      <w:tr>
        <w:tblPrEx>
          <w:tblW w:w="9960" w:type="dxa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trHeight w:val="330"/>
        </w:trPr>
        <w:tc>
          <w:tcPr>
            <w:tcW w:w="4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3310B">
            <w:pPr>
              <w:spacing w:line="360" w:lineRule="auto"/>
              <w:jc w:val="left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②</w:t>
            </w:r>
          </w:p>
        </w:tc>
        <w:tc>
          <w:tcPr>
            <w:tcW w:w="4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13310B">
            <w:pPr>
              <w:spacing w:line="360" w:lineRule="auto"/>
              <w:jc w:val="left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交通通达性差</w:t>
            </w:r>
          </w:p>
        </w:tc>
      </w:tr>
    </w:tbl>
    <w:p w:rsidR="0013310B">
      <w:pPr>
        <w:spacing w:line="360" w:lineRule="auto"/>
        <w:jc w:val="left"/>
        <w:textAlignment w:val="center"/>
      </w:pPr>
    </w:p>
    <w:p w:rsidR="0013310B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（2）兴义气温年较差最大不超过</w:t>
      </w:r>
      <w:r>
        <w:rPr>
          <w:rFonts w:ascii="宋体" w:eastAsia="宋体" w:hAnsi="宋体" w:cs="宋体"/>
          <w:u w:val="single"/>
        </w:rPr>
        <w:t xml:space="preserve">       </w:t>
      </w:r>
      <w:r>
        <w:rPr>
          <w:rFonts w:ascii="宋体" w:eastAsia="宋体" w:hAnsi="宋体" w:cs="宋体"/>
        </w:rPr>
        <w:t>℃。</w:t>
      </w:r>
    </w:p>
    <w:p w:rsidR="0013310B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（3）兴义与铜仁相比，冬季气温高，夏季气温低，分析其形成原因。</w:t>
      </w:r>
    </w:p>
    <w:p w:rsidR="0013310B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（4）说明川、滇、黔交界处多发泥石流灾害的自然条件。</w:t>
      </w:r>
    </w:p>
    <w:p w:rsidR="0013310B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11</w:t>
      </w:r>
      <w:r>
        <w:t>．</w:t>
      </w:r>
      <w:r>
        <w:rPr>
          <w:rFonts w:ascii="宋体" w:eastAsia="宋体" w:hAnsi="宋体" w:cs="宋体"/>
        </w:rPr>
        <w:t>阅读图文材料，完成下列要求。</w:t>
      </w:r>
    </w:p>
    <w:p w:rsidR="0013310B">
      <w:pPr>
        <w:spacing w:line="360" w:lineRule="auto"/>
        <w:ind w:firstLine="420"/>
        <w:jc w:val="left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葡萄喜光，耐旱。下图为某坡度较大的地方采用顺坡垄方式种植葡萄的景观。该地位于52°N附近，气候湿润。</w:t>
      </w:r>
    </w:p>
    <w:p w:rsidR="0013310B">
      <w:pPr>
        <w:spacing w:line="360" w:lineRule="auto"/>
        <w:jc w:val="left"/>
        <w:textAlignment w:val="center"/>
      </w:pPr>
      <w:r>
        <w:rPr>
          <w:noProof/>
        </w:rPr>
        <w:drawing>
          <wp:inline distT="0" distB="0" distL="114300" distR="114300">
            <wp:extent cx="2971800" cy="2390775"/>
            <wp:effectExtent l="0" t="0" r="0" b="9525"/>
            <wp:docPr id="2078162560" name="图片 2078162560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8162560" name="图片 2078162560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2390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310B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（1）当地采用顺坡垄种植葡萄，据此分析该地区的降水特点。</w:t>
      </w:r>
    </w:p>
    <w:p w:rsidR="0013310B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（2）指出该地种植葡萄宜选择的坡向，并分析与梯田相比，顺坡垄利用光照的优势。</w:t>
      </w:r>
    </w:p>
    <w:p w:rsidR="0013310B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（3）说明温带半干旱地区坡地耕作不宜采用顺坡垄的理由。</w:t>
      </w:r>
    </w:p>
    <w:p w:rsidR="0013310B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</w:p>
    <w:p w:rsidR="0013310B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</w:p>
    <w:p w:rsidR="0013310B">
      <w:pPr>
        <w:spacing w:line="360" w:lineRule="auto"/>
        <w:jc w:val="left"/>
        <w:textAlignment w:val="center"/>
        <w:rPr>
          <w:rFonts w:ascii="宋体" w:eastAsia="宋体" w:hAnsi="宋体" w:cs="宋体"/>
        </w:rPr>
        <w:sectPr>
          <w:footerReference w:type="even" r:id="rId17"/>
          <w:type w:val="nextPage"/>
          <w:pgSz w:w="11907" w:h="16839"/>
          <w:pgMar w:top="900" w:right="1997" w:bottom="900" w:left="1997" w:header="500" w:footer="500" w:gutter="0"/>
          <w:pgNumType w:start="5"/>
          <w:cols w:sep="1" w:space="425"/>
          <w:titlePg w:val="0"/>
          <w:docGrid w:type="lines" w:linePitch="312"/>
        </w:sectPr>
      </w:pPr>
    </w:p>
    <w:p w:rsidR="0013310B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</w:p>
    <w:p w:rsidR="0013310B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</w:p>
    <w:p w:rsidR="0013310B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12</w:t>
      </w:r>
      <w:r>
        <w:t>．</w:t>
      </w:r>
      <w:r>
        <w:rPr>
          <w:rFonts w:ascii="宋体" w:eastAsia="宋体" w:hAnsi="宋体" w:cs="宋体"/>
        </w:rPr>
        <w:t>阅读图文资料，完成下列要求。</w:t>
      </w:r>
    </w:p>
    <w:p w:rsidR="0013310B">
      <w:pPr>
        <w:spacing w:line="360" w:lineRule="auto"/>
        <w:ind w:firstLine="420"/>
        <w:jc w:val="left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露点是空气因冷却而达到饱和时的温度，其数值越大，反映空气中水汽含量越大。一般情况下，温度相同时湿空气要比干空气密度小。两个温度相近的干、湿气团相遇所形成的锋，称为干线。下图为北美洲部分地区某时刻主要气象要素分布形势示意图，来自极地、太平洋和墨西哥湾的三种性质不同的气团，在落基山以东平原地区交绥形成三个锋：冷锋、暖锋和干线。</w:t>
      </w:r>
    </w:p>
    <w:p w:rsidR="0013310B">
      <w:pPr>
        <w:spacing w:line="360" w:lineRule="auto"/>
        <w:jc w:val="left"/>
        <w:textAlignment w:val="center"/>
      </w:pPr>
      <w:r>
        <w:rPr>
          <w:noProof/>
        </w:rPr>
        <w:drawing>
          <wp:inline distT="0" distB="0" distL="114300" distR="114300">
            <wp:extent cx="4482465" cy="3074035"/>
            <wp:effectExtent l="0" t="0" r="13335" b="12065"/>
            <wp:docPr id="1130325396" name="图片 1130325396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0325396" name="图片 1130325396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482465" cy="3074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</w:p>
    <w:p w:rsidR="0013310B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（1）用符号在图中适当位置绘出冷锋、暖锋。</w:t>
      </w:r>
    </w:p>
    <w:p w:rsidR="0013310B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（2）分析图中干线附近产生降水的原因。</w:t>
      </w:r>
    </w:p>
    <w:p w:rsidR="0013310B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（3）说明图示区域地形对干线形成的影响。</w:t>
      </w:r>
    </w:p>
    <w:p w:rsidR="0013310B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</w:p>
    <w:p w:rsidR="0013310B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</w:p>
    <w:p w:rsidR="0013310B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</w:p>
    <w:p w:rsidR="0013310B">
      <w:pPr>
        <w:jc w:val="left"/>
        <w:rPr>
          <w:rFonts w:ascii="微软雅黑" w:eastAsia="微软雅黑" w:hAnsi="微软雅黑" w:cs="微软雅黑"/>
          <w:b/>
          <w:bCs/>
          <w:sz w:val="28"/>
          <w:szCs w:val="28"/>
        </w:rPr>
        <w:sectPr>
          <w:footerReference w:type="even" r:id="rId19"/>
          <w:type w:val="nextPage"/>
          <w:pgSz w:w="11907" w:h="16839"/>
          <w:pgMar w:top="900" w:right="1997" w:bottom="900" w:left="1997" w:header="500" w:footer="500" w:gutter="0"/>
          <w:pgNumType w:start="6"/>
          <w:cols w:sep="1" w:space="425"/>
          <w:titlePg w:val="0"/>
          <w:docGrid w:type="lines" w:linePitch="312"/>
        </w:sect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♗真题回顾</w:t>
      </w:r>
    </w:p>
    <w:p w:rsidR="0013310B">
      <w:pPr>
        <w:jc w:val="left"/>
        <w:rPr>
          <w:rFonts w:ascii="微软雅黑" w:eastAsia="微软雅黑" w:hAnsi="微软雅黑" w:cs="微软雅黑"/>
          <w:b/>
          <w:bCs/>
          <w:sz w:val="24"/>
        </w:rPr>
      </w:pPr>
    </w:p>
    <w:p w:rsidR="0013310B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读图1和图2，回答下列小题。</w:t>
      </w:r>
    </w:p>
    <w:p w:rsidR="0013310B">
      <w:pPr>
        <w:spacing w:line="360" w:lineRule="auto"/>
        <w:jc w:val="left"/>
        <w:textAlignment w:val="center"/>
      </w:pPr>
    </w:p>
    <w:p w:rsidR="0013310B">
      <w:pPr>
        <w:spacing w:line="360" w:lineRule="auto"/>
        <w:jc w:val="left"/>
        <w:textAlignment w:val="center"/>
      </w:pPr>
      <w:r>
        <w:rPr>
          <w:noProof/>
        </w:rPr>
        <w:drawing>
          <wp:inline distT="0" distB="0" distL="114300" distR="114300">
            <wp:extent cx="2752725" cy="2047875"/>
            <wp:effectExtent l="0" t="0" r="9525" b="9525"/>
            <wp:docPr id="1" name="图片 1" descr="fig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ure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752725" cy="2047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310B">
      <w:pPr>
        <w:spacing w:line="360" w:lineRule="auto"/>
        <w:jc w:val="left"/>
        <w:textAlignment w:val="center"/>
      </w:pPr>
      <w:r>
        <w:rPr>
          <w:noProof/>
        </w:rPr>
        <w:drawing>
          <wp:inline distT="0" distB="0" distL="114300" distR="114300">
            <wp:extent cx="4191000" cy="3895725"/>
            <wp:effectExtent l="0" t="0" r="0" b="9525"/>
            <wp:docPr id="2" name="图片 2" descr="fig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ure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191000" cy="3895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310B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1</w:t>
      </w:r>
      <w:r>
        <w:t>．</w:t>
      </w:r>
      <w:r>
        <w:rPr>
          <w:rFonts w:ascii="宋体" w:eastAsia="宋体" w:hAnsi="宋体" w:cs="宋体"/>
        </w:rPr>
        <w:t>在形成图1所示降水分布状况的当天，最有可能出现的气压场分布形势是（    ）</w:t>
      </w:r>
    </w:p>
    <w:p w:rsidR="0013310B"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A</w:t>
      </w:r>
      <w:r>
        <w:t>．</w:t>
      </w:r>
      <w:r>
        <w:rPr>
          <w:rFonts w:ascii="宋体" w:eastAsia="宋体" w:hAnsi="宋体" w:cs="宋体"/>
        </w:rPr>
        <w:t>甲</w:t>
      </w:r>
      <w:r>
        <w:tab/>
        <w:t>B</w:t>
      </w:r>
      <w:r>
        <w:t>．</w:t>
      </w:r>
      <w:r>
        <w:rPr>
          <w:rFonts w:ascii="宋体" w:eastAsia="宋体" w:hAnsi="宋体" w:cs="宋体"/>
        </w:rPr>
        <w:t>乙</w:t>
      </w:r>
      <w:r>
        <w:tab/>
        <w:t>C</w:t>
      </w:r>
      <w:r>
        <w:t>．</w:t>
      </w:r>
      <w:r>
        <w:rPr>
          <w:rFonts w:ascii="宋体" w:eastAsia="宋体" w:hAnsi="宋体" w:cs="宋体"/>
        </w:rPr>
        <w:t>丙</w:t>
      </w:r>
      <w:r>
        <w:tab/>
        <w:t>D</w:t>
      </w:r>
      <w:r>
        <w:t>．</w:t>
      </w:r>
      <w:r>
        <w:rPr>
          <w:rFonts w:ascii="宋体" w:eastAsia="宋体" w:hAnsi="宋体" w:cs="宋体"/>
        </w:rPr>
        <w:t>丁</w:t>
      </w:r>
    </w:p>
    <w:p w:rsidR="0013310B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2</w:t>
      </w:r>
      <w:r>
        <w:t>．</w:t>
      </w:r>
      <w:r>
        <w:rPr>
          <w:rFonts w:ascii="宋体" w:eastAsia="宋体" w:hAnsi="宋体" w:cs="宋体"/>
        </w:rPr>
        <w:t>图2中所示的气压场分布形势，最可能出现在我国冬季的是（    ）</w:t>
      </w:r>
    </w:p>
    <w:p w:rsidR="0013310B"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宋体" w:eastAsia="宋体" w:hAnsi="宋体" w:cs="宋体"/>
        </w:rPr>
        <w:sectPr>
          <w:footerReference w:type="even" r:id="rId22"/>
          <w:type w:val="nextPage"/>
          <w:pgSz w:w="11907" w:h="16839"/>
          <w:pgMar w:top="900" w:right="1997" w:bottom="900" w:left="1997" w:header="500" w:footer="500" w:gutter="0"/>
          <w:pgNumType w:start="7"/>
          <w:cols w:sep="1" w:space="425"/>
          <w:titlePg w:val="0"/>
          <w:docGrid w:type="lines" w:linePitch="312"/>
        </w:sectPr>
      </w:pPr>
      <w:r>
        <w:t>A</w:t>
      </w:r>
      <w:r>
        <w:t>．</w:t>
      </w:r>
      <w:r>
        <w:rPr>
          <w:rFonts w:ascii="宋体" w:eastAsia="宋体" w:hAnsi="宋体" w:cs="宋体"/>
        </w:rPr>
        <w:t>甲</w:t>
      </w:r>
      <w:r>
        <w:tab/>
        <w:t>B</w:t>
      </w:r>
      <w:r>
        <w:t>．</w:t>
      </w:r>
      <w:r>
        <w:rPr>
          <w:rFonts w:ascii="宋体" w:eastAsia="宋体" w:hAnsi="宋体" w:cs="宋体"/>
        </w:rPr>
        <w:t>乙</w:t>
      </w:r>
      <w:r>
        <w:tab/>
        <w:t>C</w:t>
      </w:r>
      <w:r>
        <w:t>．</w:t>
      </w:r>
      <w:r>
        <w:rPr>
          <w:rFonts w:ascii="宋体" w:eastAsia="宋体" w:hAnsi="宋体" w:cs="宋体"/>
        </w:rPr>
        <w:t>丙</w:t>
      </w:r>
      <w:r>
        <w:tab/>
        <w:t>D</w:t>
      </w:r>
      <w:r>
        <w:t>．</w:t>
      </w:r>
      <w:r>
        <w:rPr>
          <w:rFonts w:ascii="宋体" w:eastAsia="宋体" w:hAnsi="宋体" w:cs="宋体"/>
        </w:rPr>
        <w:t>丁</w:t>
      </w:r>
    </w:p>
    <w:p w:rsidR="0013310B"/>
    <w:p w:rsidR="0013310B">
      <w:pPr>
        <w:spacing w:line="360" w:lineRule="auto"/>
        <w:jc w:val="left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全球变暖导致冰川融化和海平面上升。为减缓全球变暖，发展低碳经济是人类社会的必然选择。读图文材料，回答下面小题。</w:t>
      </w:r>
    </w:p>
    <w:p w:rsidR="0013310B">
      <w:pPr>
        <w:spacing w:line="360" w:lineRule="auto"/>
        <w:jc w:val="left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科学家们考察了美国西北部某山岳冰川消融的状况（如图）及产生的影响。</w:t>
      </w:r>
    </w:p>
    <w:p w:rsidR="0013310B">
      <w:pPr>
        <w:spacing w:line="360" w:lineRule="auto"/>
        <w:jc w:val="left"/>
        <w:textAlignment w:val="center"/>
      </w:pPr>
      <w:r>
        <w:rPr>
          <w:noProof/>
        </w:rPr>
        <w:drawing>
          <wp:inline distT="0" distB="0" distL="114300" distR="114300">
            <wp:extent cx="4038600" cy="1524000"/>
            <wp:effectExtent l="0" t="0" r="0" b="0"/>
            <wp:docPr id="672929504" name="图片 672929504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2929504" name="图片 672929504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0386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310B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3</w:t>
      </w:r>
      <w:r>
        <w:t>．</w:t>
      </w:r>
      <w:r>
        <w:rPr>
          <w:rFonts w:ascii="宋体" w:eastAsia="宋体" w:hAnsi="宋体" w:cs="宋体"/>
        </w:rPr>
        <w:t>对如图所示地区1936~2015年期间地表环境变化的表述，与实际情况相符的是</w:t>
      </w:r>
    </w:p>
    <w:p w:rsidR="0013310B">
      <w:pPr>
        <w:tabs>
          <w:tab w:val="left" w:pos="4153"/>
        </w:tabs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A</w:t>
      </w:r>
      <w:r>
        <w:t>．</w:t>
      </w:r>
      <w:r>
        <w:rPr>
          <w:rFonts w:ascii="宋体" w:eastAsia="宋体" w:hAnsi="宋体" w:cs="宋体"/>
        </w:rPr>
        <w:t>年蒸发量始终不变</w:t>
      </w:r>
      <w:r>
        <w:tab/>
        <w:t>B</w:t>
      </w:r>
      <w:r>
        <w:t>．</w:t>
      </w:r>
      <w:r>
        <w:rPr>
          <w:rFonts w:ascii="宋体" w:eastAsia="宋体" w:hAnsi="宋体" w:cs="宋体"/>
        </w:rPr>
        <w:t>河湖水量持续稳定增加</w:t>
      </w:r>
    </w:p>
    <w:p w:rsidR="0013310B">
      <w:pPr>
        <w:tabs>
          <w:tab w:val="left" w:pos="4153"/>
        </w:tabs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C</w:t>
      </w:r>
      <w:r>
        <w:t>．</w:t>
      </w:r>
      <w:r>
        <w:rPr>
          <w:rFonts w:ascii="宋体" w:eastAsia="宋体" w:hAnsi="宋体" w:cs="宋体"/>
        </w:rPr>
        <w:t>生物种类保持不变</w:t>
      </w:r>
      <w:r>
        <w:tab/>
        <w:t>D</w:t>
      </w:r>
      <w:r>
        <w:t>．</w:t>
      </w:r>
      <w:r>
        <w:rPr>
          <w:rFonts w:ascii="宋体" w:eastAsia="宋体" w:hAnsi="宋体" w:cs="宋体"/>
        </w:rPr>
        <w:t>地表淡水资源总量减少</w:t>
      </w:r>
    </w:p>
    <w:p w:rsidR="0013310B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4</w:t>
      </w:r>
      <w:r>
        <w:t>．</w:t>
      </w:r>
      <w:r>
        <w:rPr>
          <w:rFonts w:ascii="宋体" w:eastAsia="宋体" w:hAnsi="宋体" w:cs="宋体"/>
        </w:rPr>
        <w:t>科学家们在推断海平面上升所淹没的陆地范围时，不作为主要依据的是</w:t>
      </w:r>
    </w:p>
    <w:p w:rsidR="0013310B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A</w:t>
      </w:r>
      <w:r>
        <w:t>．</w:t>
      </w:r>
      <w:r>
        <w:rPr>
          <w:rFonts w:ascii="宋体" w:eastAsia="宋体" w:hAnsi="宋体" w:cs="宋体"/>
        </w:rPr>
        <w:t>沿海地区的海拔高度</w:t>
      </w:r>
    </w:p>
    <w:p w:rsidR="0013310B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B</w:t>
      </w:r>
      <w:r>
        <w:t>．</w:t>
      </w:r>
      <w:r>
        <w:rPr>
          <w:rFonts w:ascii="宋体" w:eastAsia="宋体" w:hAnsi="宋体" w:cs="宋体"/>
        </w:rPr>
        <w:t>海水受热膨胀的幅度</w:t>
      </w:r>
    </w:p>
    <w:p w:rsidR="0013310B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C</w:t>
      </w:r>
      <w:r>
        <w:t>．</w:t>
      </w:r>
      <w:r>
        <w:rPr>
          <w:rFonts w:ascii="宋体" w:eastAsia="宋体" w:hAnsi="宋体" w:cs="宋体"/>
        </w:rPr>
        <w:t>全球冰川融化的总量</w:t>
      </w:r>
    </w:p>
    <w:p w:rsidR="0013310B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D</w:t>
      </w:r>
      <w:r>
        <w:t>．</w:t>
      </w:r>
      <w:r>
        <w:rPr>
          <w:rFonts w:ascii="宋体" w:eastAsia="宋体" w:hAnsi="宋体" w:cs="宋体"/>
        </w:rPr>
        <w:t>潮汐规模和洋流方向</w:t>
      </w:r>
    </w:p>
    <w:p w:rsidR="0013310B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5</w:t>
      </w:r>
      <w:r>
        <w:t>．</w:t>
      </w:r>
      <w:r>
        <w:rPr>
          <w:rFonts w:ascii="宋体" w:eastAsia="宋体" w:hAnsi="宋体" w:cs="宋体"/>
        </w:rPr>
        <w:t>循环经济是低碳经济的重要形式之一。循环经济旨在生产过程中对物质资源循环高效利用，实现无害、减量排放。天津市采用了许多循环经济的模式。</w:t>
      </w:r>
    </w:p>
    <w:p w:rsidR="0013310B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在下列经济活动中，不属于循环经济的是</w:t>
      </w:r>
    </w:p>
    <w:p w:rsidR="0013310B"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sectPr>
          <w:footerReference w:type="even" r:id="rId24"/>
          <w:type w:val="nextPage"/>
          <w:pgSz w:w="11907" w:h="16839"/>
          <w:pgMar w:top="900" w:right="1997" w:bottom="900" w:left="1997" w:header="500" w:footer="500" w:gutter="0"/>
          <w:pgNumType w:start="8"/>
          <w:cols w:sep="1" w:space="425"/>
          <w:titlePg w:val="0"/>
          <w:docGrid w:type="lines" w:linePitch="312"/>
        </w:sectPr>
      </w:pPr>
      <w:r>
        <w:t>A</w:t>
      </w:r>
      <w:r>
        <w:t>．</w:t>
      </w:r>
      <w:r>
        <w:rPr>
          <w:noProof/>
        </w:rPr>
        <w:drawing>
          <wp:inline distT="0" distB="0" distL="114300" distR="114300">
            <wp:extent cx="1666875" cy="1133475"/>
            <wp:effectExtent l="0" t="0" r="9525" b="9525"/>
            <wp:docPr id="974285239" name="图片 974285239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4285239" name="图片 974285239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666875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  <w:t>B</w:t>
      </w:r>
      <w:r>
        <w:t>．</w:t>
      </w:r>
      <w:r>
        <w:rPr>
          <w:noProof/>
        </w:rPr>
        <w:drawing>
          <wp:inline distT="0" distB="0" distL="114300" distR="114300">
            <wp:extent cx="1543050" cy="1057275"/>
            <wp:effectExtent l="0" t="0" r="0" b="9525"/>
            <wp:docPr id="3" name="图片 3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310B"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tab/>
        <w:t>C</w:t>
      </w:r>
      <w:r>
        <w:t>．</w:t>
      </w:r>
      <w:r>
        <w:rPr>
          <w:noProof/>
        </w:rPr>
        <w:drawing>
          <wp:inline distT="0" distB="0" distL="114300" distR="114300">
            <wp:extent cx="1466850" cy="1123950"/>
            <wp:effectExtent l="0" t="0" r="0" b="0"/>
            <wp:docPr id="100004" name="图片 100004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图片 100004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112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  <w:t>D</w:t>
      </w:r>
      <w:r>
        <w:t>．</w:t>
      </w:r>
      <w:r>
        <w:rPr>
          <w:noProof/>
        </w:rPr>
        <w:drawing>
          <wp:inline distT="0" distB="0" distL="114300" distR="114300">
            <wp:extent cx="1562100" cy="1123950"/>
            <wp:effectExtent l="0" t="0" r="0" b="0"/>
            <wp:docPr id="100005" name="图片 100005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112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310B"/>
    <w:p w:rsidR="0013310B">
      <w:pPr>
        <w:spacing w:before="30" w:line="360" w:lineRule="auto"/>
        <w:ind w:right="1110"/>
        <w:jc w:val="left"/>
        <w:textAlignment w:val="center"/>
        <w:rPr>
          <w:rFonts w:ascii="楷体" w:eastAsia="楷体" w:hAnsi="楷体" w:cs="楷体"/>
        </w:rPr>
      </w:pPr>
      <w:r>
        <w:rPr>
          <w:rFonts w:ascii="楷体" w:eastAsia="楷体" w:hAnsi="楷体" w:cs="楷体"/>
        </w:rPr>
        <w:t>天津既有优美的盘山自然景观，又有海河沿岸的历史遗迹。读图回答下面小题。</w:t>
      </w:r>
    </w:p>
    <w:p w:rsidR="0013310B">
      <w:pPr>
        <w:spacing w:before="30" w:line="360" w:lineRule="auto"/>
        <w:ind w:right="1110"/>
        <w:jc w:val="left"/>
        <w:textAlignment w:val="center"/>
      </w:pPr>
      <w:r>
        <w:rPr>
          <w:noProof/>
        </w:rPr>
        <w:drawing>
          <wp:inline distT="0" distB="0" distL="114300" distR="114300">
            <wp:extent cx="4505325" cy="1924050"/>
            <wp:effectExtent l="0" t="0" r="9525" b="0"/>
            <wp:docPr id="1337658220" name="图片 1337658220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7658220" name="图片 1337658220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505325" cy="1924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310B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6</w:t>
      </w:r>
      <w:r>
        <w:t>．</w:t>
      </w:r>
      <w:r>
        <w:rPr>
          <w:rFonts w:ascii="宋体" w:eastAsia="宋体" w:hAnsi="宋体" w:cs="宋体"/>
        </w:rPr>
        <w:t>盘山从山顶至山脚分上、中、下三盘，夏季常出现“三盘暮雨”的现象。左图中受“三 盘暮雨”影响最明显的自然景观是</w:t>
      </w:r>
    </w:p>
    <w:p w:rsidR="0013310B"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A</w:t>
      </w:r>
      <w:r>
        <w:t>．</w:t>
      </w:r>
      <w:r>
        <w:rPr>
          <w:rFonts w:ascii="宋体" w:eastAsia="宋体" w:hAnsi="宋体" w:cs="宋体"/>
        </w:rPr>
        <w:t>a</w:t>
      </w:r>
      <w:r>
        <w:tab/>
        <w:t>B</w:t>
      </w:r>
      <w:r>
        <w:t>．</w:t>
      </w:r>
      <w:r>
        <w:rPr>
          <w:rFonts w:ascii="宋体" w:eastAsia="宋体" w:hAnsi="宋体" w:cs="宋体"/>
        </w:rPr>
        <w:t>b</w:t>
      </w:r>
      <w:r>
        <w:tab/>
        <w:t>C</w:t>
      </w:r>
      <w:r>
        <w:t>．</w:t>
      </w:r>
      <w:r>
        <w:rPr>
          <w:rFonts w:ascii="宋体" w:eastAsia="宋体" w:hAnsi="宋体" w:cs="宋体"/>
        </w:rPr>
        <w:t>c</w:t>
      </w:r>
      <w:r>
        <w:tab/>
        <w:t>D</w:t>
      </w:r>
      <w:r>
        <w:t>．</w:t>
      </w:r>
      <w:r>
        <w:rPr>
          <w:rFonts w:ascii="宋体" w:eastAsia="宋体" w:hAnsi="宋体" w:cs="宋体"/>
        </w:rPr>
        <w:t>d</w:t>
      </w:r>
    </w:p>
    <w:p w:rsidR="0013310B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7</w:t>
      </w:r>
      <w:r>
        <w:t>．</w:t>
      </w:r>
      <w:r>
        <w:rPr>
          <w:rFonts w:ascii="宋体" w:eastAsia="宋体" w:hAnsi="宋体" w:cs="宋体"/>
        </w:rPr>
        <w:t>目前，天津部分称“沽”的村落（右图所示）已难寻觅，主要原因是</w:t>
      </w:r>
    </w:p>
    <w:p w:rsidR="0013310B"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A</w:t>
      </w:r>
      <w:r>
        <w:t>．</w:t>
      </w:r>
      <w:r>
        <w:rPr>
          <w:rFonts w:ascii="宋体" w:eastAsia="宋体" w:hAnsi="宋体" w:cs="宋体"/>
        </w:rPr>
        <w:t>城市的扩展</w:t>
      </w:r>
      <w:r>
        <w:tab/>
        <w:t>B</w:t>
      </w:r>
      <w:r>
        <w:t>．</w:t>
      </w:r>
      <w:r>
        <w:rPr>
          <w:rFonts w:ascii="宋体" w:eastAsia="宋体" w:hAnsi="宋体" w:cs="宋体"/>
        </w:rPr>
        <w:t>河流的改道</w:t>
      </w:r>
      <w:r>
        <w:tab/>
        <w:t>C</w:t>
      </w:r>
      <w:r>
        <w:t>．</w:t>
      </w:r>
      <w:r>
        <w:rPr>
          <w:rFonts w:ascii="宋体" w:eastAsia="宋体" w:hAnsi="宋体" w:cs="宋体"/>
        </w:rPr>
        <w:t>人口的迁移</w:t>
      </w:r>
      <w:r>
        <w:tab/>
        <w:t>D</w:t>
      </w:r>
      <w:r>
        <w:t>．</w:t>
      </w:r>
      <w:r>
        <w:rPr>
          <w:rFonts w:ascii="宋体" w:eastAsia="宋体" w:hAnsi="宋体" w:cs="宋体"/>
        </w:rPr>
        <w:t>文化的融合</w:t>
      </w:r>
    </w:p>
    <w:p w:rsidR="0013310B"/>
    <w:p w:rsidR="0013310B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读图文材料，回答下面小题。</w:t>
      </w:r>
    </w:p>
    <w:p w:rsidR="0013310B">
      <w:pPr>
        <w:spacing w:line="360" w:lineRule="auto"/>
        <w:jc w:val="left"/>
        <w:textAlignment w:val="center"/>
        <w:sectPr>
          <w:footerReference w:type="even" r:id="rId30"/>
          <w:type w:val="nextPage"/>
          <w:pgSz w:w="11907" w:h="16839"/>
          <w:pgMar w:top="900" w:right="1997" w:bottom="900" w:left="1997" w:header="500" w:footer="500" w:gutter="0"/>
          <w:pgNumType w:start="9"/>
          <w:cols w:sep="1" w:space="425"/>
          <w:titlePg w:val="0"/>
          <w:docGrid w:type="lines" w:linePitch="312"/>
        </w:sectPr>
      </w:pPr>
      <w:r>
        <w:rPr>
          <w:noProof/>
        </w:rPr>
        <w:drawing>
          <wp:inline distT="0" distB="0" distL="114300" distR="114300">
            <wp:extent cx="2743200" cy="923925"/>
            <wp:effectExtent l="0" t="0" r="0" b="9525"/>
            <wp:docPr id="1469511858" name="图片 1469511858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9511858" name="图片 1469511858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310B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乙地某次浮尘天气形成过程示意图</w:t>
      </w:r>
    </w:p>
    <w:p w:rsidR="0013310B"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</w:rPr>
      </w:pPr>
      <w:r>
        <w:t>8</w:t>
      </w:r>
      <w:r>
        <w:t>．</w:t>
      </w:r>
      <w:r>
        <w:rPr>
          <w:rFonts w:ascii="宋体" w:eastAsia="宋体" w:hAnsi="宋体" w:cs="宋体"/>
        </w:rPr>
        <w:t>下列描述中</w:t>
      </w:r>
      <w:r>
        <w:rPr>
          <w:rFonts w:ascii="Times New Roman" w:eastAsia="Times New Roman" w:hAnsi="Times New Roman" w:cs="Times New Roman"/>
        </w:rPr>
        <w:t>，</w:t>
      </w:r>
      <w:r>
        <w:rPr>
          <w:rFonts w:ascii="宋体" w:eastAsia="宋体" w:hAnsi="宋体" w:cs="宋体"/>
        </w:rPr>
        <w:t>不符合图中所示浮尘天气形成过程的是</w:t>
      </w:r>
      <w:r>
        <w:rPr>
          <w:rFonts w:ascii="Times New Roman" w:eastAsia="Times New Roman" w:hAnsi="Times New Roman" w:cs="Times New Roman"/>
        </w:rPr>
        <w:t>(　　)</w:t>
      </w:r>
    </w:p>
    <w:p w:rsidR="0013310B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A</w:t>
      </w:r>
      <w:r>
        <w:t>．</w:t>
      </w:r>
      <w:r>
        <w:rPr>
          <w:rFonts w:ascii="宋体" w:eastAsia="宋体" w:hAnsi="宋体" w:cs="宋体"/>
        </w:rPr>
        <w:t>乙地气流下沉且低空风速小</w:t>
      </w:r>
    </w:p>
    <w:p w:rsidR="0013310B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B</w:t>
      </w:r>
      <w:r>
        <w:t>．</w:t>
      </w:r>
      <w:r>
        <w:rPr>
          <w:rFonts w:ascii="宋体" w:eastAsia="宋体" w:hAnsi="宋体" w:cs="宋体"/>
        </w:rPr>
        <w:t>高层气流带来的沙尘飘落乙地</w:t>
      </w:r>
    </w:p>
    <w:p w:rsidR="0013310B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C</w:t>
      </w:r>
      <w:r>
        <w:t>．</w:t>
      </w:r>
      <w:r>
        <w:rPr>
          <w:rFonts w:ascii="宋体" w:eastAsia="宋体" w:hAnsi="宋体" w:cs="宋体"/>
        </w:rPr>
        <w:t>上升气流将乙地的沙尘扬起</w:t>
      </w:r>
    </w:p>
    <w:p w:rsidR="0013310B"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D</w:t>
      </w:r>
      <w:r>
        <w:t>．</w:t>
      </w:r>
      <w:r>
        <w:rPr>
          <w:rFonts w:ascii="宋体" w:eastAsia="宋体" w:hAnsi="宋体" w:cs="宋体"/>
        </w:rPr>
        <w:t>甲地沙源地的沙尘被大风扬起</w:t>
      </w:r>
    </w:p>
    <w:p w:rsidR="0013310B"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</w:rPr>
      </w:pPr>
      <w:r>
        <w:t>9</w:t>
      </w:r>
      <w:r>
        <w:t>．</w:t>
      </w:r>
      <w:r>
        <w:rPr>
          <w:rFonts w:ascii="宋体" w:eastAsia="宋体" w:hAnsi="宋体" w:cs="宋体"/>
        </w:rPr>
        <w:t>下列四幅天气图中的乙地</w:t>
      </w:r>
      <w:r>
        <w:rPr>
          <w:rFonts w:ascii="Times New Roman" w:eastAsia="Times New Roman" w:hAnsi="Times New Roman" w:cs="Times New Roman"/>
        </w:rPr>
        <w:t>，</w:t>
      </w:r>
      <w:r>
        <w:rPr>
          <w:rFonts w:ascii="宋体" w:eastAsia="宋体" w:hAnsi="宋体" w:cs="宋体"/>
        </w:rPr>
        <w:t>最可能出现图中所示浮尘天气的是</w:t>
      </w:r>
      <w:r>
        <w:rPr>
          <w:rFonts w:ascii="Times New Roman" w:eastAsia="Times New Roman" w:hAnsi="Times New Roman" w:cs="Times New Roman"/>
        </w:rPr>
        <w:t>(　　)</w:t>
      </w:r>
    </w:p>
    <w:p w:rsidR="0013310B">
      <w:pPr>
        <w:tabs>
          <w:tab w:val="left" w:pos="4153"/>
        </w:tabs>
        <w:spacing w:line="360" w:lineRule="auto"/>
        <w:jc w:val="left"/>
        <w:textAlignment w:val="center"/>
      </w:pPr>
      <w:r>
        <w:t>A</w:t>
      </w:r>
      <w:r>
        <w:t>．</w:t>
      </w:r>
      <w:r>
        <w:rPr>
          <w:noProof/>
        </w:rPr>
        <w:drawing>
          <wp:inline distT="0" distB="0" distL="114300" distR="114300">
            <wp:extent cx="1371600" cy="1009650"/>
            <wp:effectExtent l="0" t="0" r="0" b="0"/>
            <wp:docPr id="2046724448" name="图片 2046724448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6724448" name="图片 2046724448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  <w:t>B</w:t>
      </w:r>
      <w:r>
        <w:t>．</w:t>
      </w:r>
      <w:r>
        <w:rPr>
          <w:noProof/>
        </w:rPr>
        <w:drawing>
          <wp:inline distT="0" distB="0" distL="114300" distR="114300">
            <wp:extent cx="1409700" cy="1019175"/>
            <wp:effectExtent l="0" t="0" r="0" b="9525"/>
            <wp:docPr id="22525866" name="图片 22525866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25866" name="图片 22525866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310B">
      <w:pPr>
        <w:tabs>
          <w:tab w:val="left" w:pos="4153"/>
        </w:tabs>
        <w:spacing w:line="360" w:lineRule="auto"/>
        <w:jc w:val="left"/>
        <w:textAlignment w:val="center"/>
      </w:pPr>
      <w:r>
        <w:t>C</w:t>
      </w:r>
      <w:r>
        <w:t>．</w:t>
      </w:r>
      <w:r>
        <w:rPr>
          <w:noProof/>
        </w:rPr>
        <w:drawing>
          <wp:inline distT="0" distB="0" distL="114300" distR="114300">
            <wp:extent cx="1409700" cy="1038225"/>
            <wp:effectExtent l="0" t="0" r="0" b="9525"/>
            <wp:docPr id="79313041" name="图片 79313041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313041" name="图片 79313041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  <w:t>D</w:t>
      </w:r>
      <w:r>
        <w:t>．</w:t>
      </w:r>
      <w:r>
        <w:rPr>
          <w:noProof/>
        </w:rPr>
        <w:drawing>
          <wp:inline distT="0" distB="0" distL="114300" distR="114300">
            <wp:extent cx="1447800" cy="1028700"/>
            <wp:effectExtent l="0" t="0" r="0" b="0"/>
            <wp:docPr id="1792477723" name="图片 1792477723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2477723" name="图片 1792477723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310B"/>
    <w:p w:rsidR="0013310B">
      <w:pPr>
        <w:spacing w:line="360" w:lineRule="auto"/>
        <w:jc w:val="left"/>
        <w:rPr>
          <w:rFonts w:ascii="宋体" w:hAnsi="宋体"/>
        </w:rPr>
      </w:pPr>
      <w:r>
        <w:rPr>
          <w:rFonts w:ascii="宋体" w:hAnsi="宋体" w:hint="eastAsia"/>
        </w:rPr>
        <w:t>在天津市南部地区发现的贝壳堤，是贝壳及碎屑物受潮水搬运，在海边经较长时期堆积而形成的垄岗，可以作为当时海岸线的标志。</w:t>
      </w:r>
    </w:p>
    <w:p w:rsidR="0013310B">
      <w:pPr>
        <w:spacing w:line="360" w:lineRule="auto"/>
        <w:jc w:val="left"/>
        <w:rPr>
          <w:rFonts w:ascii="宋体" w:hAnsi="宋体"/>
        </w:rPr>
      </w:pPr>
      <w:r>
        <w:rPr>
          <w:rFonts w:ascii="宋体" w:hAnsi="宋体"/>
          <w:noProof/>
        </w:rPr>
        <w:drawing>
          <wp:inline distT="0" distB="0" distL="114300" distR="114300">
            <wp:extent cx="4962525" cy="2381250"/>
            <wp:effectExtent l="0" t="0" r="9525" b="0"/>
            <wp:docPr id="4" name="图片 1" descr="学科网 版权所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学科网 版权所有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>
                      <a:lum contrast="6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62525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</w:rPr>
        <w:br/>
      </w:r>
      <w:r>
        <w:rPr>
          <w:rFonts w:ascii="宋体" w:hAnsi="宋体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https://d.book118.com/778006107043006047</w:t>
        </w:r>
      </w:hyperlink>
    </w:p>
    <w:p w:rsidR="0013310B">
      <w:pPr>
        <w:spacing w:line="360" w:lineRule="auto"/>
        <w:jc w:val="left"/>
        <w:rPr>
          <w:rFonts w:ascii="宋体" w:hAnsi="宋体"/>
        </w:rPr>
      </w:pPr>
    </w:p>
    <w:sectPr>
      <w:footerReference w:type="even" r:id="rId38"/>
      <w:type w:val="nextPage"/>
      <w:pgSz w:w="11907" w:h="16839"/>
      <w:pgMar w:top="900" w:right="1997" w:bottom="900" w:left="1997" w:header="500" w:footer="500" w:gutter="0"/>
      <w:pgNumType w:start="10"/>
      <w:cols w:sep="1"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310B">
    <w:pPr>
      <w:pStyle w:val="Footer"/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页，总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310B">
    <w:pPr>
      <w:pStyle w:val="Footer"/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页，总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310B">
    <w:pPr>
      <w:pStyle w:val="Footer"/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页，总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310B">
    <w:pPr>
      <w:pStyle w:val="Footer"/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页，总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310B">
    <w:pPr>
      <w:pStyle w:val="Footer"/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页，总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310B">
    <w:pPr>
      <w:pStyle w:val="Footer"/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页，总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310B">
    <w:pPr>
      <w:pStyle w:val="Footer"/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页，总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310B">
    <w:pPr>
      <w:pStyle w:val="Footer"/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页，总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310B">
    <w:pPr>
      <w:pStyle w:val="Footer"/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页，总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310B">
    <w:pPr>
      <w:pStyle w:val="Footer"/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页，总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</w: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D5D69C24"/>
    <w:multiLevelType w:val="singleLevel"/>
    <w:tmpl w:val="D5D69C2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6EF3B23"/>
    <w:rsid w:val="0013310B"/>
    <w:rsid w:val="009A5560"/>
    <w:rsid w:val="00D17662"/>
    <w:rsid w:val="00D42357"/>
    <w:rsid w:val="034801AE"/>
    <w:rsid w:val="096026A6"/>
    <w:rsid w:val="0C701056"/>
    <w:rsid w:val="16EF3B23"/>
    <w:rsid w:val="1A2575C7"/>
    <w:rsid w:val="34EE4A69"/>
    <w:rsid w:val="3541534B"/>
    <w:rsid w:val="46AF7943"/>
    <w:rsid w:val="46E6135E"/>
    <w:rsid w:val="4807661B"/>
    <w:rsid w:val="52ED296F"/>
    <w:rsid w:val="55717C1D"/>
    <w:rsid w:val="5C7967FF"/>
    <w:rsid w:val="61AD7164"/>
    <w:rsid w:val="79B82027"/>
    <w:rsid w:val="7DB441D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5:docId w15:val="{760A13BF-9943-465C-B6B7-6F9A6FB634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semiHidden="1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png" /><Relationship Id="rId11" Type="http://schemas.openxmlformats.org/officeDocument/2006/relationships/footer" Target="footer3.xml" /><Relationship Id="rId12" Type="http://schemas.openxmlformats.org/officeDocument/2006/relationships/image" Target="media/image5.png" /><Relationship Id="rId13" Type="http://schemas.openxmlformats.org/officeDocument/2006/relationships/image" Target="media/image6.png" /><Relationship Id="rId14" Type="http://schemas.openxmlformats.org/officeDocument/2006/relationships/image" Target="media/image7.png" /><Relationship Id="rId15" Type="http://schemas.openxmlformats.org/officeDocument/2006/relationships/footer" Target="footer4.xml" /><Relationship Id="rId16" Type="http://schemas.openxmlformats.org/officeDocument/2006/relationships/image" Target="media/image8.png" /><Relationship Id="rId17" Type="http://schemas.openxmlformats.org/officeDocument/2006/relationships/footer" Target="footer5.xml" /><Relationship Id="rId18" Type="http://schemas.openxmlformats.org/officeDocument/2006/relationships/image" Target="media/image9.png" /><Relationship Id="rId19" Type="http://schemas.openxmlformats.org/officeDocument/2006/relationships/footer" Target="footer6.xml" /><Relationship Id="rId2" Type="http://schemas.openxmlformats.org/officeDocument/2006/relationships/webSettings" Target="webSettings.xml" /><Relationship Id="rId20" Type="http://schemas.openxmlformats.org/officeDocument/2006/relationships/image" Target="media/image10.png" /><Relationship Id="rId21" Type="http://schemas.openxmlformats.org/officeDocument/2006/relationships/image" Target="media/image11.png" /><Relationship Id="rId22" Type="http://schemas.openxmlformats.org/officeDocument/2006/relationships/footer" Target="footer7.xml" /><Relationship Id="rId23" Type="http://schemas.openxmlformats.org/officeDocument/2006/relationships/image" Target="media/image12.png" /><Relationship Id="rId24" Type="http://schemas.openxmlformats.org/officeDocument/2006/relationships/footer" Target="footer8.xml" /><Relationship Id="rId25" Type="http://schemas.openxmlformats.org/officeDocument/2006/relationships/image" Target="media/image13.png" /><Relationship Id="rId26" Type="http://schemas.openxmlformats.org/officeDocument/2006/relationships/image" Target="media/image14.png" /><Relationship Id="rId27" Type="http://schemas.openxmlformats.org/officeDocument/2006/relationships/image" Target="media/image15.png" /><Relationship Id="rId28" Type="http://schemas.openxmlformats.org/officeDocument/2006/relationships/image" Target="media/image16.png" /><Relationship Id="rId29" Type="http://schemas.openxmlformats.org/officeDocument/2006/relationships/image" Target="media/image17.png" /><Relationship Id="rId3" Type="http://schemas.openxmlformats.org/officeDocument/2006/relationships/fontTable" Target="fontTable.xml" /><Relationship Id="rId30" Type="http://schemas.openxmlformats.org/officeDocument/2006/relationships/footer" Target="footer9.xml" /><Relationship Id="rId31" Type="http://schemas.openxmlformats.org/officeDocument/2006/relationships/image" Target="media/image18.png" /><Relationship Id="rId32" Type="http://schemas.openxmlformats.org/officeDocument/2006/relationships/image" Target="media/image19.png" /><Relationship Id="rId33" Type="http://schemas.openxmlformats.org/officeDocument/2006/relationships/image" Target="media/image20.png" /><Relationship Id="rId34" Type="http://schemas.openxmlformats.org/officeDocument/2006/relationships/image" Target="media/image21.png" /><Relationship Id="rId35" Type="http://schemas.openxmlformats.org/officeDocument/2006/relationships/image" Target="media/image22.png" /><Relationship Id="rId36" Type="http://schemas.openxmlformats.org/officeDocument/2006/relationships/image" Target="media/image23.png" /><Relationship Id="rId37" Type="http://schemas.openxmlformats.org/officeDocument/2006/relationships/hyperlink" Target="https://d.book118.com/778006107043006047" TargetMode="External" /><Relationship Id="rId38" Type="http://schemas.openxmlformats.org/officeDocument/2006/relationships/footer" Target="footer10.xml" /><Relationship Id="rId39" Type="http://schemas.openxmlformats.org/officeDocument/2006/relationships/theme" Target="theme/theme1.xml" /><Relationship Id="rId4" Type="http://schemas.openxmlformats.org/officeDocument/2006/relationships/customXml" Target="../customXml/item1.xml" /><Relationship Id="rId40" Type="http://schemas.openxmlformats.org/officeDocument/2006/relationships/numbering" Target="numbering.xml" /><Relationship Id="rId41" Type="http://schemas.openxmlformats.org/officeDocument/2006/relationships/styles" Target="styles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footer" Target="footer1.xml" /><Relationship Id="rId8" Type="http://schemas.openxmlformats.org/officeDocument/2006/relationships/image" Target="media/image3.png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8330</Words>
  <Characters>8495</Characters>
  <Application>Microsoft Office Word</Application>
  <DocSecurity>0</DocSecurity>
  <Lines>405</Lines>
  <Paragraphs>217</Paragraphs>
  <ScaleCrop>false</ScaleCrop>
  <Company/>
  <LinksUpToDate>false</LinksUpToDate>
  <CharactersWithSpaces>8785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26638</cp:lastModifiedBy>
  <cp:revision>3</cp:revision>
  <dcterms:created xsi:type="dcterms:W3CDTF">2020-08-25T14:33:00Z</dcterms:created>
  <dcterms:modified xsi:type="dcterms:W3CDTF">2020-08-25T14:33:00Z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2052-11.1.0.9922</vt:lpwstr>
  </property>
</Properties>
</file>