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家庭健康管理相关行业公司成立报告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_Toc8227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_Toc6817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_Toc6819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_Toc9560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_Toc7833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_Toc31294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_Toc28615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_Toc6578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2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_Toc20620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_Toc20896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_Toc21294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_Toc7955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78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_Toc27878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_Toc17750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_Toc13056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_Toc3843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_Toc11812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_Toc4281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_Toc23743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5" w:history="1">
        <w:r>
          <w:rPr>
            <w:rFonts w:ascii="仿宋" w:eastAsia="仿宋" w:hAnsi="仿宋" w:cs="仿宋" w:hint="eastAsia"/>
            <w:lang w:eastAsia="zh-CN"/>
          </w:rPr>
          <w:t>(七)、家庭健康管理项目建设必要性分析</w:t>
        </w:r>
        <w:r>
          <w:tab/>
        </w:r>
        <w:r>
          <w:fldChar w:fldCharType="begin"/>
        </w:r>
        <w:r>
          <w:instrText xml:space="preserve"> PAGEREF _Toc16975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_Toc1510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6" w:history="1">
        <w:r>
          <w:rPr>
            <w:rFonts w:ascii="仿宋" w:eastAsia="仿宋" w:hAnsi="仿宋" w:cs="仿宋" w:hint="eastAsia"/>
            <w:lang w:eastAsia="zh-CN"/>
          </w:rPr>
          <w:t>(一)、家庭健康管理项目选址原则</w:t>
        </w:r>
        <w:r>
          <w:tab/>
        </w:r>
        <w:r>
          <w:fldChar w:fldCharType="begin"/>
        </w:r>
        <w:r>
          <w:instrText xml:space="preserve"> PAGEREF _Toc10936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_Toc18479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_Toc31734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_Toc27718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9" w:history="1">
        <w:r>
          <w:rPr>
            <w:rFonts w:ascii="仿宋" w:eastAsia="仿宋" w:hAnsi="仿宋" w:cs="仿宋" w:hint="eastAsia"/>
            <w:lang w:eastAsia="zh-CN"/>
          </w:rPr>
          <w:t>(五)、家庭健康管理项目选址综合评价</w:t>
        </w:r>
        <w:r>
          <w:tab/>
        </w:r>
        <w:r>
          <w:fldChar w:fldCharType="begin"/>
        </w:r>
        <w:r>
          <w:instrText xml:space="preserve"> PAGEREF _Toc10199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9" w:history="1">
        <w:r>
          <w:rPr>
            <w:rFonts w:ascii="仿宋" w:eastAsia="仿宋" w:hAnsi="仿宋" w:cs="仿宋" w:hint="eastAsia"/>
            <w:lang w:eastAsia="zh-CN"/>
          </w:rPr>
          <w:t>五、家庭健康管理项目概况</w:t>
        </w:r>
        <w:r>
          <w:tab/>
        </w:r>
        <w:r>
          <w:fldChar w:fldCharType="begin"/>
        </w:r>
        <w:r>
          <w:instrText xml:space="preserve"> PAGEREF _Toc339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_Toc31558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7" w:history="1">
        <w:r>
          <w:rPr>
            <w:rFonts w:ascii="仿宋" w:eastAsia="仿宋" w:hAnsi="仿宋" w:cs="仿宋" w:hint="eastAsia"/>
            <w:lang w:eastAsia="zh-CN"/>
          </w:rPr>
          <w:t>(二)、家庭健康管理项目提出的理由</w:t>
        </w:r>
        <w:r>
          <w:tab/>
        </w:r>
        <w:r>
          <w:fldChar w:fldCharType="begin"/>
        </w:r>
        <w:r>
          <w:instrText xml:space="preserve"> PAGEREF _Toc14697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0" w:history="1">
        <w:r>
          <w:rPr>
            <w:rFonts w:ascii="仿宋" w:eastAsia="仿宋" w:hAnsi="仿宋" w:cs="仿宋" w:hint="eastAsia"/>
            <w:lang w:eastAsia="zh-CN"/>
          </w:rPr>
          <w:t>(三)、家庭健康管理项目选址</w:t>
        </w:r>
        <w:r>
          <w:tab/>
        </w:r>
        <w:r>
          <w:fldChar w:fldCharType="begin"/>
        </w:r>
        <w:r>
          <w:instrText xml:space="preserve"> PAGEREF _Toc32120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_Toc28311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_Toc31043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9" w:history="1">
        <w:r>
          <w:rPr>
            <w:rFonts w:ascii="仿宋" w:eastAsia="仿宋" w:hAnsi="仿宋" w:cs="仿宋" w:hint="eastAsia"/>
            <w:lang w:eastAsia="zh-CN"/>
          </w:rPr>
          <w:t>(六)、家庭健康管理项目投资</w:t>
        </w:r>
        <w:r>
          <w:tab/>
        </w:r>
        <w:r>
          <w:fldChar w:fldCharType="begin"/>
        </w:r>
        <w:r>
          <w:instrText xml:space="preserve"> PAGEREF _Toc15699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eastAsia="zh-CN"/>
          </w:rPr>
          <w:t>(七)、家庭健康管理项目进度规划</w:t>
        </w:r>
        <w:r>
          <w:tab/>
        </w:r>
        <w:r>
          <w:fldChar w:fldCharType="begin"/>
        </w:r>
        <w:r>
          <w:instrText xml:space="preserve"> PAGEREF _Toc2649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_Toc18255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8" w:history="1">
        <w:r>
          <w:rPr>
            <w:rFonts w:ascii="仿宋" w:eastAsia="仿宋" w:hAnsi="仿宋" w:cs="仿宋" w:hint="eastAsia"/>
            <w:lang w:eastAsia="zh-CN"/>
          </w:rPr>
          <w:t>(九)、家庭健康管理项目综合评价</w:t>
        </w:r>
        <w:r>
          <w:tab/>
        </w:r>
        <w:r>
          <w:fldChar w:fldCharType="begin"/>
        </w:r>
        <w:r>
          <w:instrText xml:space="preserve"> PAGEREF _Toc5448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_Toc2560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_Toc20064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_Toc29937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1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_Toc9136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_Toc19346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_Toc9533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_Toc6967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_Toc29288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_Toc19222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_Toc15069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_Toc22596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_Toc27462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_Toc7244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" w:history="1">
        <w:r>
          <w:rPr>
            <w:rFonts w:ascii="仿宋" w:eastAsia="仿宋" w:hAnsi="仿宋" w:cs="仿宋" w:hint="eastAsia"/>
            <w:lang w:eastAsia="zh-CN"/>
          </w:rPr>
          <w:t>(一)、家庭健康管理项目背景分析</w:t>
        </w:r>
        <w:r>
          <w:tab/>
        </w:r>
        <w:r>
          <w:fldChar w:fldCharType="begin"/>
        </w:r>
        <w:r>
          <w:instrText xml:space="preserve"> PAGEREF _Toc2060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4" w:history="1">
        <w:r>
          <w:rPr>
            <w:rFonts w:ascii="仿宋" w:eastAsia="仿宋" w:hAnsi="仿宋" w:cs="仿宋" w:hint="eastAsia"/>
            <w:lang w:eastAsia="zh-CN"/>
          </w:rPr>
          <w:t>(二)、家庭健康管理项目建设必要性分析</w:t>
        </w:r>
        <w:r>
          <w:tab/>
        </w:r>
        <w:r>
          <w:fldChar w:fldCharType="begin"/>
        </w:r>
        <w:r>
          <w:instrText xml:space="preserve"> PAGEREF _Toc20874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_Toc29508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_Toc26151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70" w:history="1">
        <w:r>
          <w:rPr>
            <w:rFonts w:ascii="仿宋" w:eastAsia="仿宋" w:hAnsi="仿宋" w:cs="仿宋" w:hint="eastAsia"/>
            <w:lang w:eastAsia="zh-CN"/>
          </w:rPr>
          <w:t>八、家庭健康管理项目经济效益</w:t>
        </w:r>
        <w:r>
          <w:tab/>
        </w:r>
        <w:r>
          <w:fldChar w:fldCharType="begin"/>
        </w:r>
        <w:r>
          <w:instrText xml:space="preserve"> PAGEREF _Toc19770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_Toc16637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_Toc29233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1" w:history="1">
        <w:r>
          <w:rPr>
            <w:rFonts w:ascii="仿宋" w:eastAsia="仿宋" w:hAnsi="仿宋" w:cs="仿宋" w:hint="eastAsia"/>
            <w:lang w:eastAsia="zh-CN"/>
          </w:rPr>
          <w:t>(三)、家庭健康管理项目盈利能力分析</w:t>
        </w:r>
        <w:r>
          <w:tab/>
        </w:r>
        <w:r>
          <w:fldChar w:fldCharType="begin"/>
        </w:r>
        <w:r>
          <w:instrText xml:space="preserve"> PAGEREF _Toc25291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_Toc18256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_Toc28150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_Toc22487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4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_Toc12648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_Toc3339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_Toc30540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_Toc24191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_Toc7858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" w:history="1">
        <w:r>
          <w:rPr>
            <w:rFonts w:ascii="仿宋" w:eastAsia="仿宋" w:hAnsi="仿宋" w:cs="仿宋" w:hint="eastAsia"/>
            <w:lang w:eastAsia="zh-CN"/>
          </w:rPr>
          <w:t>(五)、家庭健康管理项目总投资</w:t>
        </w:r>
        <w:r>
          <w:tab/>
        </w:r>
        <w:r>
          <w:fldChar w:fldCharType="begin"/>
        </w:r>
        <w:r>
          <w:instrText xml:space="preserve"> PAGEREF _Toc1442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_Toc32618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_Toc22200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1" w:history="1">
        <w:r>
          <w:rPr>
            <w:rFonts w:ascii="仿宋" w:eastAsia="仿宋" w:hAnsi="仿宋" w:cs="仿宋" w:hint="eastAsia"/>
            <w:lang w:eastAsia="zh-CN"/>
          </w:rPr>
          <w:t>(一)、家庭健康管理项目进度安排</w:t>
        </w:r>
        <w:r>
          <w:tab/>
        </w:r>
        <w:r>
          <w:fldChar w:fldCharType="begin"/>
        </w:r>
        <w:r>
          <w:instrText xml:space="preserve"> PAGEREF _Toc20881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0" w:history="1">
        <w:r>
          <w:rPr>
            <w:rFonts w:ascii="仿宋" w:eastAsia="仿宋" w:hAnsi="仿宋" w:cs="仿宋" w:hint="eastAsia"/>
            <w:lang w:eastAsia="zh-CN"/>
          </w:rPr>
          <w:t>(二)、家庭健康管理项目实施保障措施</w:t>
        </w:r>
        <w:r>
          <w:tab/>
        </w:r>
        <w:r>
          <w:fldChar w:fldCharType="begin"/>
        </w:r>
        <w:r>
          <w:instrText xml:space="preserve"> PAGEREF _Toc12970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2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_Toc24228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_Toc24661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_Toc12313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_Toc20791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81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81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37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https://d.book118.com/778010104051006031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家庭健康管理相关行业公司成立报告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家庭健康管理相关行业公司成立报告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家庭健康管理相关行业公司成立报告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家庭健康管理相关行业公司成立报告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家庭健康管理相关行业公司成立报告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8010104051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2024-01-14T19:50:00Z</dcterms:created>
  <dcterms:modified xsi:type="dcterms:W3CDTF">2024-01-14T19:50:51Z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93475997600144DEB94838E451104F10_11</vt:lpwstr>
  </property>
  <property fmtid="{D5CDD505-2E9C-101B-9397-08002B2CF9AE}" pid="3" name="KSOProductBuildVer">
    <vt:lpwstr>2052-12.1.0.16120</vt:lpwstr>
  </property>
</Properties>
</file>