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井下瑞雷波探测仪项目规划设计蓝图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30" w:history="1">
        <w:r>
          <w:rPr>
            <w:rFonts w:ascii="仿宋" w:eastAsia="仿宋" w:hAnsi="仿宋" w:cs="仿宋" w:hint="eastAsia"/>
            <w:lang w:eastAsia="zh-CN"/>
          </w:rPr>
          <w:t>前言</w:t>
        </w:r>
        <w:r>
          <w:tab/>
        </w:r>
        <w:r>
          <w:fldChar w:fldCharType="begin"/>
        </w:r>
        <w:r>
          <w:instrText xml:space="preserve"> PAGEREF _Toc13330 \h </w:instrText>
        </w:r>
        <w:r>
          <w:fldChar w:fldCharType="separate"/>
        </w:r>
        <w:r>
          <w:t>3</w:t>
        </w:r>
        <w:r>
          <w:fldChar w:fldCharType="end"/>
        </w:r>
      </w:hyperlink>
    </w:p>
    <w:p>
      <w:pPr>
        <w:pStyle w:val="TOC1"/>
        <w:tabs>
          <w:tab w:val="right" w:leader="dot" w:pos="8306"/>
        </w:tabs>
      </w:pPr>
      <w:hyperlink w:anchor="_Toc7603" w:history="1">
        <w:r>
          <w:rPr>
            <w:rFonts w:ascii="仿宋" w:eastAsia="仿宋" w:hAnsi="仿宋" w:cs="仿宋" w:hint="eastAsia"/>
            <w:lang w:eastAsia="zh-CN"/>
          </w:rPr>
          <w:t>一、井下瑞雷波探测仪项目建设背景及必要性分析</w:t>
        </w:r>
        <w:r>
          <w:tab/>
        </w:r>
        <w:r>
          <w:fldChar w:fldCharType="begin"/>
        </w:r>
        <w:r>
          <w:instrText xml:space="preserve"> PAGEREF _Toc7603 \h </w:instrText>
        </w:r>
        <w:r>
          <w:fldChar w:fldCharType="separate"/>
        </w:r>
        <w:r>
          <w:t>3</w:t>
        </w:r>
        <w:r>
          <w:fldChar w:fldCharType="end"/>
        </w:r>
      </w:hyperlink>
    </w:p>
    <w:p>
      <w:pPr>
        <w:pStyle w:val="TOC2"/>
        <w:tabs>
          <w:tab w:val="right" w:leader="dot" w:pos="8306"/>
        </w:tabs>
      </w:pPr>
      <w:hyperlink w:anchor="_Toc24985" w:history="1">
        <w:r>
          <w:rPr>
            <w:rFonts w:ascii="仿宋" w:eastAsia="仿宋" w:hAnsi="仿宋" w:cs="仿宋" w:hint="eastAsia"/>
            <w:lang w:eastAsia="zh-CN"/>
          </w:rPr>
          <w:t>(一)、井下瑞雷波探测仪项目背景分析</w:t>
        </w:r>
        <w:r>
          <w:tab/>
        </w:r>
        <w:r>
          <w:fldChar w:fldCharType="begin"/>
        </w:r>
        <w:r>
          <w:instrText xml:space="preserve"> PAGEREF _Toc24985 \h </w:instrText>
        </w:r>
        <w:r>
          <w:fldChar w:fldCharType="separate"/>
        </w:r>
        <w:r>
          <w:t>3</w:t>
        </w:r>
        <w:r>
          <w:fldChar w:fldCharType="end"/>
        </w:r>
      </w:hyperlink>
    </w:p>
    <w:p>
      <w:pPr>
        <w:pStyle w:val="TOC2"/>
        <w:tabs>
          <w:tab w:val="right" w:leader="dot" w:pos="8306"/>
        </w:tabs>
      </w:pPr>
      <w:hyperlink w:anchor="_Toc22585" w:history="1">
        <w:r>
          <w:rPr>
            <w:rFonts w:ascii="仿宋" w:eastAsia="仿宋" w:hAnsi="仿宋" w:cs="仿宋" w:hint="eastAsia"/>
            <w:lang w:eastAsia="zh-CN"/>
          </w:rPr>
          <w:t>(二)、井下瑞雷波探测仪项目建设必要性分析</w:t>
        </w:r>
        <w:r>
          <w:tab/>
        </w:r>
        <w:r>
          <w:fldChar w:fldCharType="begin"/>
        </w:r>
        <w:r>
          <w:instrText xml:space="preserve"> PAGEREF _Toc22585 \h </w:instrText>
        </w:r>
        <w:r>
          <w:fldChar w:fldCharType="separate"/>
        </w:r>
        <w:r>
          <w:t>5</w:t>
        </w:r>
        <w:r>
          <w:fldChar w:fldCharType="end"/>
        </w:r>
      </w:hyperlink>
    </w:p>
    <w:p>
      <w:pPr>
        <w:pStyle w:val="TOC1"/>
        <w:tabs>
          <w:tab w:val="right" w:leader="dot" w:pos="8306"/>
        </w:tabs>
      </w:pPr>
      <w:hyperlink w:anchor="_Toc8015" w:history="1">
        <w:r>
          <w:rPr>
            <w:rFonts w:ascii="仿宋" w:eastAsia="仿宋" w:hAnsi="仿宋" w:cs="仿宋" w:hint="eastAsia"/>
            <w:lang w:eastAsia="zh-CN"/>
          </w:rPr>
          <w:t>二、井下瑞雷波探测仪项目绩效评估</w:t>
        </w:r>
        <w:r>
          <w:tab/>
        </w:r>
        <w:r>
          <w:fldChar w:fldCharType="begin"/>
        </w:r>
        <w:r>
          <w:instrText xml:space="preserve"> PAGEREF _Toc8015 \h </w:instrText>
        </w:r>
        <w:r>
          <w:fldChar w:fldCharType="separate"/>
        </w:r>
        <w:r>
          <w:t>6</w:t>
        </w:r>
        <w:r>
          <w:fldChar w:fldCharType="end"/>
        </w:r>
      </w:hyperlink>
    </w:p>
    <w:p>
      <w:pPr>
        <w:pStyle w:val="TOC2"/>
        <w:tabs>
          <w:tab w:val="right" w:leader="dot" w:pos="8306"/>
        </w:tabs>
      </w:pPr>
      <w:hyperlink w:anchor="_Toc13151" w:history="1">
        <w:r>
          <w:rPr>
            <w:rFonts w:ascii="仿宋" w:eastAsia="仿宋" w:hAnsi="仿宋" w:cs="仿宋" w:hint="eastAsia"/>
            <w:lang w:eastAsia="zh-CN"/>
          </w:rPr>
          <w:t>(一)、绩效评估指标</w:t>
        </w:r>
        <w:r>
          <w:tab/>
        </w:r>
        <w:r>
          <w:fldChar w:fldCharType="begin"/>
        </w:r>
        <w:r>
          <w:instrText xml:space="preserve"> PAGEREF _Toc13151 \h </w:instrText>
        </w:r>
        <w:r>
          <w:fldChar w:fldCharType="separate"/>
        </w:r>
        <w:r>
          <w:t>6</w:t>
        </w:r>
        <w:r>
          <w:fldChar w:fldCharType="end"/>
        </w:r>
      </w:hyperlink>
    </w:p>
    <w:p>
      <w:pPr>
        <w:pStyle w:val="TOC2"/>
        <w:tabs>
          <w:tab w:val="right" w:leader="dot" w:pos="8306"/>
        </w:tabs>
      </w:pPr>
      <w:hyperlink w:anchor="_Toc15528" w:history="1">
        <w:r>
          <w:rPr>
            <w:rFonts w:ascii="仿宋" w:eastAsia="仿宋" w:hAnsi="仿宋" w:cs="仿宋" w:hint="eastAsia"/>
            <w:lang w:eastAsia="zh-CN"/>
          </w:rPr>
          <w:t>(二)、绩效评估方法</w:t>
        </w:r>
        <w:r>
          <w:tab/>
        </w:r>
        <w:r>
          <w:fldChar w:fldCharType="begin"/>
        </w:r>
        <w:r>
          <w:instrText xml:space="preserve"> PAGEREF _Toc15528 \h </w:instrText>
        </w:r>
        <w:r>
          <w:fldChar w:fldCharType="separate"/>
        </w:r>
        <w:r>
          <w:t>7</w:t>
        </w:r>
        <w:r>
          <w:fldChar w:fldCharType="end"/>
        </w:r>
      </w:hyperlink>
    </w:p>
    <w:p>
      <w:pPr>
        <w:pStyle w:val="TOC2"/>
        <w:tabs>
          <w:tab w:val="right" w:leader="dot" w:pos="8306"/>
        </w:tabs>
      </w:pPr>
      <w:hyperlink w:anchor="_Toc3085" w:history="1">
        <w:r>
          <w:rPr>
            <w:rFonts w:ascii="仿宋" w:eastAsia="仿宋" w:hAnsi="仿宋" w:cs="仿宋" w:hint="eastAsia"/>
            <w:lang w:eastAsia="zh-CN"/>
          </w:rPr>
          <w:t>(三)、绩效评估周期</w:t>
        </w:r>
        <w:r>
          <w:tab/>
        </w:r>
        <w:r>
          <w:fldChar w:fldCharType="begin"/>
        </w:r>
        <w:r>
          <w:instrText xml:space="preserve"> PAGEREF _Toc3085 \h </w:instrText>
        </w:r>
        <w:r>
          <w:fldChar w:fldCharType="separate"/>
        </w:r>
        <w:r>
          <w:t>8</w:t>
        </w:r>
        <w:r>
          <w:fldChar w:fldCharType="end"/>
        </w:r>
      </w:hyperlink>
    </w:p>
    <w:p>
      <w:pPr>
        <w:pStyle w:val="TOC1"/>
        <w:tabs>
          <w:tab w:val="right" w:leader="dot" w:pos="8306"/>
        </w:tabs>
      </w:pPr>
      <w:hyperlink w:anchor="_Toc26898" w:history="1">
        <w:r>
          <w:rPr>
            <w:rFonts w:ascii="仿宋" w:eastAsia="仿宋" w:hAnsi="仿宋" w:cs="仿宋" w:hint="eastAsia"/>
            <w:lang w:eastAsia="zh-CN"/>
          </w:rPr>
          <w:t>三、井下瑞雷波探测仪项目土建工程</w:t>
        </w:r>
        <w:r>
          <w:tab/>
        </w:r>
        <w:r>
          <w:fldChar w:fldCharType="begin"/>
        </w:r>
        <w:r>
          <w:instrText xml:space="preserve"> PAGEREF _Toc26898 \h </w:instrText>
        </w:r>
        <w:r>
          <w:fldChar w:fldCharType="separate"/>
        </w:r>
        <w:r>
          <w:t>9</w:t>
        </w:r>
        <w:r>
          <w:fldChar w:fldCharType="end"/>
        </w:r>
      </w:hyperlink>
    </w:p>
    <w:p>
      <w:pPr>
        <w:pStyle w:val="TOC2"/>
        <w:tabs>
          <w:tab w:val="right" w:leader="dot" w:pos="8306"/>
        </w:tabs>
      </w:pPr>
      <w:hyperlink w:anchor="_Toc2454" w:history="1">
        <w:r>
          <w:rPr>
            <w:rFonts w:ascii="仿宋" w:eastAsia="仿宋" w:hAnsi="仿宋" w:cs="仿宋" w:hint="eastAsia"/>
            <w:lang w:eastAsia="zh-CN"/>
          </w:rPr>
          <w:t>(一)、建筑工程设计原则</w:t>
        </w:r>
        <w:r>
          <w:tab/>
        </w:r>
        <w:r>
          <w:fldChar w:fldCharType="begin"/>
        </w:r>
        <w:r>
          <w:instrText xml:space="preserve"> PAGEREF _Toc2454 \h </w:instrText>
        </w:r>
        <w:r>
          <w:fldChar w:fldCharType="separate"/>
        </w:r>
        <w:r>
          <w:t>9</w:t>
        </w:r>
        <w:r>
          <w:fldChar w:fldCharType="end"/>
        </w:r>
      </w:hyperlink>
    </w:p>
    <w:p>
      <w:pPr>
        <w:pStyle w:val="TOC2"/>
        <w:tabs>
          <w:tab w:val="right" w:leader="dot" w:pos="8306"/>
        </w:tabs>
      </w:pPr>
      <w:hyperlink w:anchor="_Toc30146" w:history="1">
        <w:r>
          <w:rPr>
            <w:rFonts w:ascii="仿宋" w:eastAsia="仿宋" w:hAnsi="仿宋" w:cs="仿宋" w:hint="eastAsia"/>
            <w:lang w:eastAsia="zh-CN"/>
          </w:rPr>
          <w:t>(二)、土建工程设计年限及安全等级</w:t>
        </w:r>
        <w:r>
          <w:tab/>
        </w:r>
        <w:r>
          <w:fldChar w:fldCharType="begin"/>
        </w:r>
        <w:r>
          <w:instrText xml:space="preserve"> PAGEREF _Toc30146 \h </w:instrText>
        </w:r>
        <w:r>
          <w:fldChar w:fldCharType="separate"/>
        </w:r>
        <w:r>
          <w:t>11</w:t>
        </w:r>
        <w:r>
          <w:fldChar w:fldCharType="end"/>
        </w:r>
      </w:hyperlink>
    </w:p>
    <w:p>
      <w:pPr>
        <w:pStyle w:val="TOC2"/>
        <w:tabs>
          <w:tab w:val="right" w:leader="dot" w:pos="8306"/>
        </w:tabs>
      </w:pPr>
      <w:hyperlink w:anchor="_Toc10948" w:history="1">
        <w:r>
          <w:rPr>
            <w:rFonts w:ascii="仿宋" w:eastAsia="仿宋" w:hAnsi="仿宋" w:cs="仿宋" w:hint="eastAsia"/>
            <w:lang w:eastAsia="zh-CN"/>
          </w:rPr>
          <w:t>(三)、建筑工程设计总体要求</w:t>
        </w:r>
        <w:r>
          <w:tab/>
        </w:r>
        <w:r>
          <w:fldChar w:fldCharType="begin"/>
        </w:r>
        <w:r>
          <w:instrText xml:space="preserve"> PAGEREF _Toc10948 \h </w:instrText>
        </w:r>
        <w:r>
          <w:fldChar w:fldCharType="separate"/>
        </w:r>
        <w:r>
          <w:t>12</w:t>
        </w:r>
        <w:r>
          <w:fldChar w:fldCharType="end"/>
        </w:r>
      </w:hyperlink>
    </w:p>
    <w:p>
      <w:pPr>
        <w:pStyle w:val="TOC2"/>
        <w:tabs>
          <w:tab w:val="right" w:leader="dot" w:pos="8306"/>
        </w:tabs>
      </w:pPr>
      <w:hyperlink w:anchor="_Toc14110" w:history="1">
        <w:r>
          <w:rPr>
            <w:rFonts w:ascii="仿宋" w:eastAsia="仿宋" w:hAnsi="仿宋" w:cs="仿宋" w:hint="eastAsia"/>
            <w:lang w:eastAsia="zh-CN"/>
          </w:rPr>
          <w:t>(四)、土建工程建设指标</w:t>
        </w:r>
        <w:r>
          <w:tab/>
        </w:r>
        <w:r>
          <w:fldChar w:fldCharType="begin"/>
        </w:r>
        <w:r>
          <w:instrText xml:space="preserve"> PAGEREF _Toc14110 \h </w:instrText>
        </w:r>
        <w:r>
          <w:fldChar w:fldCharType="separate"/>
        </w:r>
        <w:r>
          <w:t>12</w:t>
        </w:r>
        <w:r>
          <w:fldChar w:fldCharType="end"/>
        </w:r>
      </w:hyperlink>
    </w:p>
    <w:p>
      <w:pPr>
        <w:pStyle w:val="TOC1"/>
        <w:tabs>
          <w:tab w:val="right" w:leader="dot" w:pos="8306"/>
        </w:tabs>
      </w:pPr>
      <w:hyperlink w:anchor="_Toc2078" w:history="1">
        <w:r>
          <w:rPr>
            <w:rFonts w:ascii="仿宋" w:eastAsia="仿宋" w:hAnsi="仿宋" w:cs="仿宋" w:hint="eastAsia"/>
            <w:lang w:eastAsia="zh-CN"/>
          </w:rPr>
          <w:t>四、井下瑞雷波探测仪项目建设单位说明</w:t>
        </w:r>
        <w:r>
          <w:tab/>
        </w:r>
        <w:r>
          <w:fldChar w:fldCharType="begin"/>
        </w:r>
        <w:r>
          <w:instrText xml:space="preserve"> PAGEREF _Toc2078 \h </w:instrText>
        </w:r>
        <w:r>
          <w:fldChar w:fldCharType="separate"/>
        </w:r>
        <w:r>
          <w:t>13</w:t>
        </w:r>
        <w:r>
          <w:fldChar w:fldCharType="end"/>
        </w:r>
      </w:hyperlink>
    </w:p>
    <w:p>
      <w:pPr>
        <w:pStyle w:val="TOC2"/>
        <w:tabs>
          <w:tab w:val="right" w:leader="dot" w:pos="8306"/>
        </w:tabs>
      </w:pPr>
      <w:hyperlink w:anchor="_Toc2659" w:history="1">
        <w:r>
          <w:rPr>
            <w:rFonts w:ascii="仿宋" w:eastAsia="仿宋" w:hAnsi="仿宋" w:cs="仿宋" w:hint="eastAsia"/>
            <w:lang w:eastAsia="zh-CN"/>
          </w:rPr>
          <w:t>(一)、井下瑞雷波探测仪项目承办单位基本情况</w:t>
        </w:r>
        <w:r>
          <w:tab/>
        </w:r>
        <w:r>
          <w:fldChar w:fldCharType="begin"/>
        </w:r>
        <w:r>
          <w:instrText xml:space="preserve"> PAGEREF _Toc2659 \h </w:instrText>
        </w:r>
        <w:r>
          <w:fldChar w:fldCharType="separate"/>
        </w:r>
        <w:r>
          <w:t>13</w:t>
        </w:r>
        <w:r>
          <w:fldChar w:fldCharType="end"/>
        </w:r>
      </w:hyperlink>
    </w:p>
    <w:p>
      <w:pPr>
        <w:pStyle w:val="TOC2"/>
        <w:tabs>
          <w:tab w:val="right" w:leader="dot" w:pos="8306"/>
        </w:tabs>
      </w:pPr>
      <w:hyperlink w:anchor="_Toc23932" w:history="1">
        <w:r>
          <w:rPr>
            <w:rFonts w:ascii="仿宋" w:eastAsia="仿宋" w:hAnsi="仿宋" w:cs="仿宋" w:hint="eastAsia"/>
            <w:lang w:eastAsia="zh-CN"/>
          </w:rPr>
          <w:t>(二)、公司经济效益分析</w:t>
        </w:r>
        <w:r>
          <w:tab/>
        </w:r>
        <w:r>
          <w:fldChar w:fldCharType="begin"/>
        </w:r>
        <w:r>
          <w:instrText xml:space="preserve"> PAGEREF _Toc23932 \h </w:instrText>
        </w:r>
        <w:r>
          <w:fldChar w:fldCharType="separate"/>
        </w:r>
        <w:r>
          <w:t>13</w:t>
        </w:r>
        <w:r>
          <w:fldChar w:fldCharType="end"/>
        </w:r>
      </w:hyperlink>
    </w:p>
    <w:p>
      <w:pPr>
        <w:pStyle w:val="TOC1"/>
        <w:tabs>
          <w:tab w:val="right" w:leader="dot" w:pos="8306"/>
        </w:tabs>
      </w:pPr>
      <w:hyperlink w:anchor="_Toc26985" w:history="1">
        <w:r>
          <w:rPr>
            <w:rFonts w:ascii="仿宋" w:eastAsia="仿宋" w:hAnsi="仿宋" w:cs="仿宋" w:hint="eastAsia"/>
            <w:lang w:eastAsia="zh-CN"/>
          </w:rPr>
          <w:t>五、井下瑞雷波探测仪项目概论</w:t>
        </w:r>
        <w:r>
          <w:tab/>
        </w:r>
        <w:r>
          <w:fldChar w:fldCharType="begin"/>
        </w:r>
        <w:r>
          <w:instrText xml:space="preserve"> PAGEREF _Toc26985 \h </w:instrText>
        </w:r>
        <w:r>
          <w:fldChar w:fldCharType="separate"/>
        </w:r>
        <w:r>
          <w:t>14</w:t>
        </w:r>
        <w:r>
          <w:fldChar w:fldCharType="end"/>
        </w:r>
      </w:hyperlink>
    </w:p>
    <w:p>
      <w:pPr>
        <w:pStyle w:val="TOC2"/>
        <w:tabs>
          <w:tab w:val="right" w:leader="dot" w:pos="8306"/>
        </w:tabs>
      </w:pPr>
      <w:hyperlink w:anchor="_Toc15657" w:history="1">
        <w:r>
          <w:rPr>
            <w:rFonts w:ascii="仿宋" w:eastAsia="仿宋" w:hAnsi="仿宋" w:cs="仿宋" w:hint="eastAsia"/>
            <w:lang w:eastAsia="zh-CN"/>
          </w:rPr>
          <w:t>(一)、井下瑞雷波探测仪项目概况</w:t>
        </w:r>
        <w:r>
          <w:tab/>
        </w:r>
        <w:r>
          <w:fldChar w:fldCharType="begin"/>
        </w:r>
        <w:r>
          <w:instrText xml:space="preserve"> PAGEREF _Toc15657 \h </w:instrText>
        </w:r>
        <w:r>
          <w:fldChar w:fldCharType="separate"/>
        </w:r>
        <w:r>
          <w:t>14</w:t>
        </w:r>
        <w:r>
          <w:fldChar w:fldCharType="end"/>
        </w:r>
      </w:hyperlink>
    </w:p>
    <w:p>
      <w:pPr>
        <w:pStyle w:val="TOC2"/>
        <w:tabs>
          <w:tab w:val="right" w:leader="dot" w:pos="8306"/>
        </w:tabs>
      </w:pPr>
      <w:hyperlink w:anchor="_Toc1472" w:history="1">
        <w:r>
          <w:rPr>
            <w:rFonts w:ascii="仿宋" w:eastAsia="仿宋" w:hAnsi="仿宋" w:cs="仿宋" w:hint="eastAsia"/>
            <w:lang w:eastAsia="zh-CN"/>
          </w:rPr>
          <w:t>(二)、井下瑞雷波探测仪项目目标</w:t>
        </w:r>
        <w:r>
          <w:tab/>
        </w:r>
        <w:r>
          <w:fldChar w:fldCharType="begin"/>
        </w:r>
        <w:r>
          <w:instrText xml:space="preserve"> PAGEREF _Toc1472 \h </w:instrText>
        </w:r>
        <w:r>
          <w:fldChar w:fldCharType="separate"/>
        </w:r>
        <w:r>
          <w:t>17</w:t>
        </w:r>
        <w:r>
          <w:fldChar w:fldCharType="end"/>
        </w:r>
      </w:hyperlink>
    </w:p>
    <w:p>
      <w:pPr>
        <w:pStyle w:val="TOC2"/>
        <w:tabs>
          <w:tab w:val="right" w:leader="dot" w:pos="8306"/>
        </w:tabs>
      </w:pPr>
      <w:hyperlink w:anchor="_Toc8481" w:history="1">
        <w:r>
          <w:rPr>
            <w:rFonts w:ascii="仿宋" w:eastAsia="仿宋" w:hAnsi="仿宋" w:cs="仿宋" w:hint="eastAsia"/>
            <w:lang w:eastAsia="zh-CN"/>
          </w:rPr>
          <w:t>(三)、井下瑞雷波探测仪项目提出的理由</w:t>
        </w:r>
        <w:r>
          <w:tab/>
        </w:r>
        <w:r>
          <w:fldChar w:fldCharType="begin"/>
        </w:r>
        <w:r>
          <w:instrText xml:space="preserve"> PAGEREF _Toc8481 \h </w:instrText>
        </w:r>
        <w:r>
          <w:fldChar w:fldCharType="separate"/>
        </w:r>
        <w:r>
          <w:t>18</w:t>
        </w:r>
        <w:r>
          <w:fldChar w:fldCharType="end"/>
        </w:r>
      </w:hyperlink>
    </w:p>
    <w:p>
      <w:pPr>
        <w:pStyle w:val="TOC2"/>
        <w:tabs>
          <w:tab w:val="right" w:leader="dot" w:pos="8306"/>
        </w:tabs>
      </w:pPr>
      <w:hyperlink w:anchor="_Toc28026" w:history="1">
        <w:r>
          <w:rPr>
            <w:rFonts w:ascii="仿宋" w:eastAsia="仿宋" w:hAnsi="仿宋" w:cs="仿宋" w:hint="eastAsia"/>
            <w:lang w:eastAsia="zh-CN"/>
          </w:rPr>
          <w:t>(四)、井下瑞雷波探测仪项目意义</w:t>
        </w:r>
        <w:r>
          <w:tab/>
        </w:r>
        <w:r>
          <w:fldChar w:fldCharType="begin"/>
        </w:r>
        <w:r>
          <w:instrText xml:space="preserve"> PAGEREF _Toc28026 \h </w:instrText>
        </w:r>
        <w:r>
          <w:fldChar w:fldCharType="separate"/>
        </w:r>
        <w:r>
          <w:t>19</w:t>
        </w:r>
        <w:r>
          <w:fldChar w:fldCharType="end"/>
        </w:r>
      </w:hyperlink>
    </w:p>
    <w:p>
      <w:pPr>
        <w:pStyle w:val="TOC2"/>
        <w:tabs>
          <w:tab w:val="right" w:leader="dot" w:pos="8306"/>
        </w:tabs>
      </w:pPr>
      <w:hyperlink w:anchor="_Toc29484" w:history="1">
        <w:r>
          <w:rPr>
            <w:rFonts w:ascii="仿宋" w:eastAsia="仿宋" w:hAnsi="仿宋" w:cs="仿宋" w:hint="eastAsia"/>
            <w:lang w:eastAsia="zh-CN"/>
          </w:rPr>
          <w:t>(五)、井下瑞雷波探测仪项目背景</w:t>
        </w:r>
        <w:r>
          <w:tab/>
        </w:r>
        <w:r>
          <w:fldChar w:fldCharType="begin"/>
        </w:r>
        <w:r>
          <w:instrText xml:space="preserve"> PAGEREF _Toc29484 \h </w:instrText>
        </w:r>
        <w:r>
          <w:fldChar w:fldCharType="separate"/>
        </w:r>
        <w:r>
          <w:t>20</w:t>
        </w:r>
        <w:r>
          <w:fldChar w:fldCharType="end"/>
        </w:r>
      </w:hyperlink>
    </w:p>
    <w:p>
      <w:pPr>
        <w:pStyle w:val="TOC1"/>
        <w:tabs>
          <w:tab w:val="right" w:leader="dot" w:pos="8306"/>
        </w:tabs>
      </w:pPr>
      <w:hyperlink w:anchor="_Toc3921" w:history="1">
        <w:r>
          <w:rPr>
            <w:rFonts w:ascii="仿宋" w:eastAsia="仿宋" w:hAnsi="仿宋" w:cs="仿宋" w:hint="eastAsia"/>
            <w:lang w:eastAsia="zh-CN"/>
          </w:rPr>
          <w:t>六、井下瑞雷波探测仪项目选址可行性分析</w:t>
        </w:r>
        <w:r>
          <w:tab/>
        </w:r>
        <w:r>
          <w:fldChar w:fldCharType="begin"/>
        </w:r>
        <w:r>
          <w:instrText xml:space="preserve"> PAGEREF _Toc3921 \h </w:instrText>
        </w:r>
        <w:r>
          <w:fldChar w:fldCharType="separate"/>
        </w:r>
        <w:r>
          <w:t>21</w:t>
        </w:r>
        <w:r>
          <w:fldChar w:fldCharType="end"/>
        </w:r>
      </w:hyperlink>
    </w:p>
    <w:p>
      <w:pPr>
        <w:pStyle w:val="TOC2"/>
        <w:tabs>
          <w:tab w:val="right" w:leader="dot" w:pos="8306"/>
        </w:tabs>
      </w:pPr>
      <w:hyperlink w:anchor="_Toc10980" w:history="1">
        <w:r>
          <w:rPr>
            <w:rFonts w:ascii="仿宋" w:eastAsia="仿宋" w:hAnsi="仿宋" w:cs="仿宋" w:hint="eastAsia"/>
            <w:lang w:eastAsia="zh-CN"/>
          </w:rPr>
          <w:t>(一)、井下瑞雷波探测仪项目选址</w:t>
        </w:r>
        <w:r>
          <w:tab/>
        </w:r>
        <w:r>
          <w:fldChar w:fldCharType="begin"/>
        </w:r>
        <w:r>
          <w:instrText xml:space="preserve"> PAGEREF _Toc10980 \h </w:instrText>
        </w:r>
        <w:r>
          <w:fldChar w:fldCharType="separate"/>
        </w:r>
        <w:r>
          <w:t>21</w:t>
        </w:r>
        <w:r>
          <w:fldChar w:fldCharType="end"/>
        </w:r>
      </w:hyperlink>
    </w:p>
    <w:p>
      <w:pPr>
        <w:pStyle w:val="TOC2"/>
        <w:tabs>
          <w:tab w:val="right" w:leader="dot" w:pos="8306"/>
        </w:tabs>
      </w:pPr>
      <w:hyperlink w:anchor="_Toc24854" w:history="1">
        <w:r>
          <w:rPr>
            <w:rFonts w:ascii="仿宋" w:eastAsia="仿宋" w:hAnsi="仿宋" w:cs="仿宋" w:hint="eastAsia"/>
            <w:lang w:eastAsia="zh-CN"/>
          </w:rPr>
          <w:t>(二)、用地控制指标</w:t>
        </w:r>
        <w:r>
          <w:tab/>
        </w:r>
        <w:r>
          <w:fldChar w:fldCharType="begin"/>
        </w:r>
        <w:r>
          <w:instrText xml:space="preserve"> PAGEREF _Toc24854 \h </w:instrText>
        </w:r>
        <w:r>
          <w:fldChar w:fldCharType="separate"/>
        </w:r>
        <w:r>
          <w:t>21</w:t>
        </w:r>
        <w:r>
          <w:fldChar w:fldCharType="end"/>
        </w:r>
      </w:hyperlink>
    </w:p>
    <w:p>
      <w:pPr>
        <w:pStyle w:val="TOC2"/>
        <w:tabs>
          <w:tab w:val="right" w:leader="dot" w:pos="8306"/>
        </w:tabs>
      </w:pPr>
      <w:hyperlink w:anchor="_Toc22766" w:history="1">
        <w:r>
          <w:rPr>
            <w:rFonts w:ascii="仿宋" w:eastAsia="仿宋" w:hAnsi="仿宋" w:cs="仿宋" w:hint="eastAsia"/>
            <w:lang w:eastAsia="zh-CN"/>
          </w:rPr>
          <w:t>(三)、节约用地措施</w:t>
        </w:r>
        <w:r>
          <w:tab/>
        </w:r>
        <w:r>
          <w:fldChar w:fldCharType="begin"/>
        </w:r>
        <w:r>
          <w:instrText xml:space="preserve"> PAGEREF _Toc22766 \h </w:instrText>
        </w:r>
        <w:r>
          <w:fldChar w:fldCharType="separate"/>
        </w:r>
        <w:r>
          <w:t>23</w:t>
        </w:r>
        <w:r>
          <w:fldChar w:fldCharType="end"/>
        </w:r>
      </w:hyperlink>
    </w:p>
    <w:p>
      <w:pPr>
        <w:pStyle w:val="TOC2"/>
        <w:tabs>
          <w:tab w:val="right" w:leader="dot" w:pos="8306"/>
        </w:tabs>
      </w:pPr>
      <w:hyperlink w:anchor="_Toc17037" w:history="1">
        <w:r>
          <w:rPr>
            <w:rFonts w:ascii="仿宋" w:eastAsia="仿宋" w:hAnsi="仿宋" w:cs="仿宋" w:hint="eastAsia"/>
            <w:lang w:eastAsia="zh-CN"/>
          </w:rPr>
          <w:t>(四)、总图布置方案</w:t>
        </w:r>
        <w:r>
          <w:tab/>
        </w:r>
        <w:r>
          <w:fldChar w:fldCharType="begin"/>
        </w:r>
        <w:r>
          <w:instrText xml:space="preserve"> PAGEREF _Toc17037 \h </w:instrText>
        </w:r>
        <w:r>
          <w:fldChar w:fldCharType="separate"/>
        </w:r>
        <w:r>
          <w:t>24</w:t>
        </w:r>
        <w:r>
          <w:fldChar w:fldCharType="end"/>
        </w:r>
      </w:hyperlink>
    </w:p>
    <w:p>
      <w:pPr>
        <w:pStyle w:val="TOC2"/>
        <w:tabs>
          <w:tab w:val="right" w:leader="dot" w:pos="8306"/>
        </w:tabs>
      </w:pPr>
      <w:hyperlink w:anchor="_Toc28905" w:history="1">
        <w:r>
          <w:rPr>
            <w:rFonts w:ascii="仿宋" w:eastAsia="仿宋" w:hAnsi="仿宋" w:cs="仿宋" w:hint="eastAsia"/>
            <w:lang w:eastAsia="zh-CN"/>
          </w:rPr>
          <w:t>(五)、选址综合评价</w:t>
        </w:r>
        <w:r>
          <w:tab/>
        </w:r>
        <w:r>
          <w:fldChar w:fldCharType="begin"/>
        </w:r>
        <w:r>
          <w:instrText xml:space="preserve"> PAGEREF _Toc28905 \h </w:instrText>
        </w:r>
        <w:r>
          <w:fldChar w:fldCharType="separate"/>
        </w:r>
        <w:r>
          <w:t>26</w:t>
        </w:r>
        <w:r>
          <w:fldChar w:fldCharType="end"/>
        </w:r>
      </w:hyperlink>
    </w:p>
    <w:p>
      <w:pPr>
        <w:pStyle w:val="TOC1"/>
        <w:tabs>
          <w:tab w:val="right" w:leader="dot" w:pos="8306"/>
        </w:tabs>
      </w:pPr>
      <w:hyperlink w:anchor="_Toc18459" w:history="1">
        <w:r>
          <w:rPr>
            <w:rFonts w:ascii="仿宋" w:eastAsia="仿宋" w:hAnsi="仿宋" w:cs="仿宋" w:hint="eastAsia"/>
            <w:lang w:eastAsia="zh-CN"/>
          </w:rPr>
          <w:t>七、井下瑞雷波探测仪项目环境影响分析</w:t>
        </w:r>
        <w:r>
          <w:tab/>
        </w:r>
        <w:r>
          <w:fldChar w:fldCharType="begin"/>
        </w:r>
        <w:r>
          <w:instrText xml:space="preserve"> PAGEREF _Toc18459 \h </w:instrText>
        </w:r>
        <w:r>
          <w:fldChar w:fldCharType="separate"/>
        </w:r>
        <w:r>
          <w:t>27</w:t>
        </w:r>
        <w:r>
          <w:fldChar w:fldCharType="end"/>
        </w:r>
      </w:hyperlink>
    </w:p>
    <w:p>
      <w:pPr>
        <w:pStyle w:val="TOC2"/>
        <w:tabs>
          <w:tab w:val="right" w:leader="dot" w:pos="8306"/>
        </w:tabs>
      </w:pPr>
      <w:hyperlink w:anchor="_Toc28640" w:history="1">
        <w:r>
          <w:rPr>
            <w:rFonts w:ascii="仿宋" w:eastAsia="仿宋" w:hAnsi="仿宋" w:cs="仿宋" w:hint="eastAsia"/>
            <w:lang w:eastAsia="zh-CN"/>
          </w:rPr>
          <w:t>(一)、建设区域环境质量现状</w:t>
        </w:r>
        <w:r>
          <w:tab/>
        </w:r>
        <w:r>
          <w:fldChar w:fldCharType="begin"/>
        </w:r>
        <w:r>
          <w:instrText xml:space="preserve"> PAGEREF _Toc28640 \h </w:instrText>
        </w:r>
        <w:r>
          <w:fldChar w:fldCharType="separate"/>
        </w:r>
        <w:r>
          <w:t>27</w:t>
        </w:r>
        <w:r>
          <w:fldChar w:fldCharType="end"/>
        </w:r>
      </w:hyperlink>
    </w:p>
    <w:p>
      <w:pPr>
        <w:pStyle w:val="TOC2"/>
        <w:tabs>
          <w:tab w:val="right" w:leader="dot" w:pos="8306"/>
        </w:tabs>
      </w:pPr>
      <w:hyperlink w:anchor="_Toc13301" w:history="1">
        <w:r>
          <w:rPr>
            <w:rFonts w:ascii="仿宋" w:eastAsia="仿宋" w:hAnsi="仿宋" w:cs="仿宋" w:hint="eastAsia"/>
            <w:lang w:eastAsia="zh-CN"/>
          </w:rPr>
          <w:t>(二)、建设期环境保护</w:t>
        </w:r>
        <w:r>
          <w:tab/>
        </w:r>
        <w:r>
          <w:fldChar w:fldCharType="begin"/>
        </w:r>
        <w:r>
          <w:instrText xml:space="preserve"> PAGEREF _Toc13301 \h </w:instrText>
        </w:r>
        <w:r>
          <w:fldChar w:fldCharType="separate"/>
        </w:r>
        <w:r>
          <w:t>28</w:t>
        </w:r>
        <w:r>
          <w:fldChar w:fldCharType="end"/>
        </w:r>
      </w:hyperlink>
    </w:p>
    <w:p>
      <w:pPr>
        <w:pStyle w:val="TOC2"/>
        <w:tabs>
          <w:tab w:val="right" w:leader="dot" w:pos="8306"/>
        </w:tabs>
      </w:pPr>
      <w:hyperlink w:anchor="_Toc11072" w:history="1">
        <w:r>
          <w:rPr>
            <w:rFonts w:ascii="仿宋" w:eastAsia="仿宋" w:hAnsi="仿宋" w:cs="仿宋" w:hint="eastAsia"/>
            <w:lang w:eastAsia="zh-CN"/>
          </w:rPr>
          <w:t>(三)、运营期环境保护</w:t>
        </w:r>
        <w:r>
          <w:tab/>
        </w:r>
        <w:r>
          <w:fldChar w:fldCharType="begin"/>
        </w:r>
        <w:r>
          <w:instrText xml:space="preserve"> PAGEREF _Toc11072 \h </w:instrText>
        </w:r>
        <w:r>
          <w:fldChar w:fldCharType="separate"/>
        </w:r>
        <w:r>
          <w:t>30</w:t>
        </w:r>
        <w:r>
          <w:fldChar w:fldCharType="end"/>
        </w:r>
      </w:hyperlink>
    </w:p>
    <w:p>
      <w:pPr>
        <w:pStyle w:val="TOC2"/>
        <w:tabs>
          <w:tab w:val="right" w:leader="dot" w:pos="8306"/>
        </w:tabs>
      </w:pPr>
      <w:hyperlink w:anchor="_Toc22956" w:history="1">
        <w:r>
          <w:rPr>
            <w:rFonts w:ascii="仿宋" w:eastAsia="仿宋" w:hAnsi="仿宋" w:cs="仿宋" w:hint="eastAsia"/>
            <w:lang w:eastAsia="zh-CN"/>
          </w:rPr>
          <w:t>(四)、井下瑞雷波探测仪项目建设对区域经济的影响</w:t>
        </w:r>
        <w:r>
          <w:tab/>
        </w:r>
        <w:r>
          <w:fldChar w:fldCharType="begin"/>
        </w:r>
        <w:r>
          <w:instrText xml:space="preserve"> PAGEREF _Toc22956 \h </w:instrText>
        </w:r>
        <w:r>
          <w:fldChar w:fldCharType="separate"/>
        </w:r>
        <w:r>
          <w:t>31</w:t>
        </w:r>
        <w:r>
          <w:fldChar w:fldCharType="end"/>
        </w:r>
      </w:hyperlink>
    </w:p>
    <w:p>
      <w:pPr>
        <w:pStyle w:val="TOC2"/>
        <w:tabs>
          <w:tab w:val="right" w:leader="dot" w:pos="8306"/>
        </w:tabs>
      </w:pPr>
      <w:hyperlink w:anchor="_Toc13484" w:history="1">
        <w:r>
          <w:rPr>
            <w:rFonts w:ascii="仿宋" w:eastAsia="仿宋" w:hAnsi="仿宋" w:cs="仿宋" w:hint="eastAsia"/>
            <w:lang w:eastAsia="zh-CN"/>
          </w:rPr>
          <w:t>(五)、废弃物处理</w:t>
        </w:r>
        <w:r>
          <w:tab/>
        </w:r>
        <w:r>
          <w:fldChar w:fldCharType="begin"/>
        </w:r>
        <w:r>
          <w:instrText xml:space="preserve"> PAGEREF _Toc13484 \h </w:instrText>
        </w:r>
        <w:r>
          <w:fldChar w:fldCharType="separate"/>
        </w:r>
        <w:r>
          <w:t>33</w:t>
        </w:r>
        <w:r>
          <w:fldChar w:fldCharType="end"/>
        </w:r>
      </w:hyperlink>
    </w:p>
    <w:p>
      <w:pPr>
        <w:pStyle w:val="TOC2"/>
        <w:tabs>
          <w:tab w:val="right" w:leader="dot" w:pos="8306"/>
        </w:tabs>
      </w:pPr>
      <w:hyperlink w:anchor="_Toc18259" w:history="1">
        <w:r>
          <w:rPr>
            <w:rFonts w:ascii="仿宋" w:eastAsia="仿宋" w:hAnsi="仿宋" w:cs="仿宋" w:hint="eastAsia"/>
            <w:lang w:eastAsia="zh-CN"/>
          </w:rPr>
          <w:t>(六)、特殊环境影响分析</w:t>
        </w:r>
        <w:r>
          <w:tab/>
        </w:r>
        <w:r>
          <w:fldChar w:fldCharType="begin"/>
        </w:r>
        <w:r>
          <w:instrText xml:space="preserve"> PAGEREF _Toc18259 \h </w:instrText>
        </w:r>
        <w:r>
          <w:fldChar w:fldCharType="separate"/>
        </w:r>
        <w:r>
          <w:t>34</w:t>
        </w:r>
        <w:r>
          <w:fldChar w:fldCharType="end"/>
        </w:r>
      </w:hyperlink>
    </w:p>
    <w:p>
      <w:pPr>
        <w:pStyle w:val="TOC2"/>
        <w:tabs>
          <w:tab w:val="right" w:leader="dot" w:pos="8306"/>
        </w:tabs>
      </w:pPr>
      <w:hyperlink w:anchor="_Toc24855" w:history="1">
        <w:r>
          <w:rPr>
            <w:rFonts w:ascii="仿宋" w:eastAsia="仿宋" w:hAnsi="仿宋" w:cs="仿宋" w:hint="eastAsia"/>
            <w:lang w:eastAsia="zh-CN"/>
          </w:rPr>
          <w:t>(七)、清洁生产</w:t>
        </w:r>
        <w:r>
          <w:tab/>
        </w:r>
        <w:r>
          <w:fldChar w:fldCharType="begin"/>
        </w:r>
        <w:r>
          <w:instrText xml:space="preserve"> PAGEREF _Toc24855 \h </w:instrText>
        </w:r>
        <w:r>
          <w:fldChar w:fldCharType="separate"/>
        </w:r>
        <w:r>
          <w:t>35</w:t>
        </w:r>
        <w:r>
          <w:fldChar w:fldCharType="end"/>
        </w:r>
      </w:hyperlink>
    </w:p>
    <w:p>
      <w:pPr>
        <w:pStyle w:val="TOC2"/>
        <w:tabs>
          <w:tab w:val="right" w:leader="dot" w:pos="8306"/>
        </w:tabs>
      </w:pPr>
      <w:hyperlink w:anchor="_Toc10382" w:history="1">
        <w:r>
          <w:rPr>
            <w:rFonts w:ascii="仿宋" w:eastAsia="仿宋" w:hAnsi="仿宋" w:cs="仿宋" w:hint="eastAsia"/>
            <w:lang w:eastAsia="zh-CN"/>
          </w:rPr>
          <w:t>(八)、环境保护综合评价</w:t>
        </w:r>
        <w:r>
          <w:tab/>
        </w:r>
        <w:r>
          <w:fldChar w:fldCharType="begin"/>
        </w:r>
        <w:r>
          <w:instrText xml:space="preserve"> PAGEREF _Toc10382 \h </w:instrText>
        </w:r>
        <w:r>
          <w:fldChar w:fldCharType="separate"/>
        </w:r>
        <w:r>
          <w:t>37</w:t>
        </w:r>
        <w:r>
          <w:fldChar w:fldCharType="end"/>
        </w:r>
      </w:hyperlink>
    </w:p>
    <w:p>
      <w:pPr>
        <w:pStyle w:val="TOC1"/>
        <w:tabs>
          <w:tab w:val="right" w:leader="dot" w:pos="8306"/>
        </w:tabs>
      </w:pPr>
      <w:hyperlink w:anchor="_Toc13840" w:history="1">
        <w:r>
          <w:rPr>
            <w:rFonts w:ascii="仿宋" w:eastAsia="仿宋" w:hAnsi="仿宋" w:cs="仿宋" w:hint="eastAsia"/>
            <w:lang w:eastAsia="zh-CN"/>
          </w:rPr>
          <w:t>八、井下瑞雷波探测仪项目人力资源管理</w:t>
        </w:r>
        <w:r>
          <w:tab/>
        </w:r>
        <w:r>
          <w:fldChar w:fldCharType="begin"/>
        </w:r>
        <w:r>
          <w:instrText xml:space="preserve"> PAGEREF _Toc13840 \h </w:instrText>
        </w:r>
        <w:r>
          <w:fldChar w:fldCharType="separate"/>
        </w:r>
        <w:r>
          <w:t>38</w:t>
        </w:r>
        <w:r>
          <w:fldChar w:fldCharType="end"/>
        </w:r>
      </w:hyperlink>
    </w:p>
    <w:p>
      <w:pPr>
        <w:pStyle w:val="TOC2"/>
        <w:tabs>
          <w:tab w:val="right" w:leader="dot" w:pos="8306"/>
        </w:tabs>
      </w:pPr>
      <w:hyperlink w:anchor="_Toc15172" w:history="1">
        <w:r>
          <w:rPr>
            <w:rFonts w:ascii="仿宋" w:eastAsia="仿宋" w:hAnsi="仿宋" w:cs="仿宋" w:hint="eastAsia"/>
            <w:lang w:eastAsia="zh-CN"/>
          </w:rPr>
          <w:t>(一)、建立健全的预算管理制度</w:t>
        </w:r>
        <w:r>
          <w:tab/>
        </w:r>
        <w:r>
          <w:fldChar w:fldCharType="begin"/>
        </w:r>
        <w:r>
          <w:instrText xml:space="preserve"> PAGEREF _Toc15172 \h </w:instrText>
        </w:r>
        <w:r>
          <w:fldChar w:fldCharType="separate"/>
        </w:r>
        <w:r>
          <w:t>38</w:t>
        </w:r>
        <w:r>
          <w:fldChar w:fldCharType="end"/>
        </w:r>
      </w:hyperlink>
    </w:p>
    <w:p>
      <w:pPr>
        <w:pStyle w:val="TOC2"/>
        <w:tabs>
          <w:tab w:val="right" w:leader="dot" w:pos="8306"/>
        </w:tabs>
      </w:pPr>
      <w:hyperlink w:anchor="_Toc22062" w:history="1">
        <w:r>
          <w:rPr>
            <w:rFonts w:ascii="仿宋" w:eastAsia="仿宋" w:hAnsi="仿宋" w:cs="仿宋" w:hint="eastAsia"/>
            <w:lang w:eastAsia="zh-CN"/>
          </w:rPr>
          <w:t>(二)、加强资金流动监控</w:t>
        </w:r>
        <w:r>
          <w:tab/>
        </w:r>
        <w:r>
          <w:fldChar w:fldCharType="begin"/>
        </w:r>
        <w:r>
          <w:instrText xml:space="preserve"> PAGEREF _Toc22062 \h </w:instrText>
        </w:r>
        <w:r>
          <w:fldChar w:fldCharType="separate"/>
        </w:r>
        <w:r>
          <w:t>40</w:t>
        </w:r>
        <w:r>
          <w:fldChar w:fldCharType="end"/>
        </w:r>
      </w:hyperlink>
    </w:p>
    <w:p>
      <w:pPr>
        <w:pStyle w:val="TOC2"/>
        <w:tabs>
          <w:tab w:val="right" w:leader="dot" w:pos="8306"/>
        </w:tabs>
      </w:pPr>
      <w:hyperlink w:anchor="_Toc10962" w:history="1">
        <w:r>
          <w:rPr>
            <w:rFonts w:ascii="仿宋" w:eastAsia="仿宋" w:hAnsi="仿宋" w:cs="仿宋" w:hint="eastAsia"/>
            <w:lang w:eastAsia="zh-CN"/>
          </w:rPr>
          <w:t>(三)、制定完善的风险控制机制</w:t>
        </w:r>
        <w:r>
          <w:tab/>
        </w:r>
        <w:r>
          <w:fldChar w:fldCharType="begin"/>
        </w:r>
        <w:r>
          <w:instrText xml:space="preserve"> PAGEREF _Toc10962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65" w:history="1">
        <w:r>
          <w:rPr>
            <w:rFonts w:ascii="仿宋" w:eastAsia="仿宋" w:hAnsi="仿宋" w:cs="仿宋" w:hint="eastAsia"/>
            <w:lang w:eastAsia="zh-CN"/>
          </w:rPr>
          <w:t>(四)、优化成本管理</w:t>
        </w:r>
        <w:r>
          <w:tab/>
        </w:r>
        <w:r>
          <w:fldChar w:fldCharType="begin"/>
        </w:r>
        <w:r>
          <w:instrText xml:space="preserve"> PAGEREF _Toc3565 \h </w:instrText>
        </w:r>
        <w:r>
          <w:fldChar w:fldCharType="separate"/>
        </w:r>
        <w:r>
          <w:t>42</w:t>
        </w:r>
        <w:r>
          <w:fldChar w:fldCharType="end"/>
        </w:r>
      </w:hyperlink>
    </w:p>
    <w:p>
      <w:pPr>
        <w:pStyle w:val="TOC1"/>
        <w:tabs>
          <w:tab w:val="right" w:leader="dot" w:pos="8306"/>
        </w:tabs>
      </w:pPr>
      <w:hyperlink w:anchor="_Toc3572" w:history="1">
        <w:r>
          <w:rPr>
            <w:rFonts w:ascii="仿宋" w:eastAsia="仿宋" w:hAnsi="仿宋" w:cs="仿宋" w:hint="eastAsia"/>
            <w:lang w:eastAsia="zh-CN"/>
          </w:rPr>
          <w:t>九、井下瑞雷波探测仪项目投资规划</w:t>
        </w:r>
        <w:r>
          <w:tab/>
        </w:r>
        <w:r>
          <w:fldChar w:fldCharType="begin"/>
        </w:r>
        <w:r>
          <w:instrText xml:space="preserve"> PAGEREF _Toc3572 \h </w:instrText>
        </w:r>
        <w:r>
          <w:fldChar w:fldCharType="separate"/>
        </w:r>
        <w:r>
          <w:t>44</w:t>
        </w:r>
        <w:r>
          <w:fldChar w:fldCharType="end"/>
        </w:r>
      </w:hyperlink>
    </w:p>
    <w:p>
      <w:pPr>
        <w:pStyle w:val="TOC2"/>
        <w:tabs>
          <w:tab w:val="right" w:leader="dot" w:pos="8306"/>
        </w:tabs>
      </w:pPr>
      <w:hyperlink w:anchor="_Toc27787" w:history="1">
        <w:r>
          <w:rPr>
            <w:rFonts w:ascii="仿宋" w:eastAsia="仿宋" w:hAnsi="仿宋" w:cs="仿宋" w:hint="eastAsia"/>
            <w:lang w:eastAsia="zh-CN"/>
          </w:rPr>
          <w:t>(一)、井下瑞雷波探测仪项目总投资估算</w:t>
        </w:r>
        <w:r>
          <w:tab/>
        </w:r>
        <w:r>
          <w:fldChar w:fldCharType="begin"/>
        </w:r>
        <w:r>
          <w:instrText xml:space="preserve"> PAGEREF _Toc27787 \h </w:instrText>
        </w:r>
        <w:r>
          <w:fldChar w:fldCharType="separate"/>
        </w:r>
        <w:r>
          <w:t>44</w:t>
        </w:r>
        <w:r>
          <w:fldChar w:fldCharType="end"/>
        </w:r>
      </w:hyperlink>
    </w:p>
    <w:p>
      <w:pPr>
        <w:pStyle w:val="TOC2"/>
        <w:tabs>
          <w:tab w:val="right" w:leader="dot" w:pos="8306"/>
        </w:tabs>
      </w:pPr>
      <w:hyperlink w:anchor="_Toc25781" w:history="1">
        <w:r>
          <w:rPr>
            <w:rFonts w:ascii="仿宋" w:eastAsia="仿宋" w:hAnsi="仿宋" w:cs="仿宋" w:hint="eastAsia"/>
            <w:lang w:eastAsia="zh-CN"/>
          </w:rPr>
          <w:t>(二)、资金筹措</w:t>
        </w:r>
        <w:r>
          <w:tab/>
        </w:r>
        <w:r>
          <w:fldChar w:fldCharType="begin"/>
        </w:r>
        <w:r>
          <w:instrText xml:space="preserve"> PAGEREF _Toc25781 \h </w:instrText>
        </w:r>
        <w:r>
          <w:fldChar w:fldCharType="separate"/>
        </w:r>
        <w:r>
          <w:t>45</w:t>
        </w:r>
        <w:r>
          <w:fldChar w:fldCharType="end"/>
        </w:r>
      </w:hyperlink>
    </w:p>
    <w:p>
      <w:pPr>
        <w:pStyle w:val="TOC1"/>
        <w:tabs>
          <w:tab w:val="right" w:leader="dot" w:pos="8306"/>
        </w:tabs>
      </w:pPr>
      <w:hyperlink w:anchor="_Toc28827" w:history="1">
        <w:r>
          <w:rPr>
            <w:rFonts w:ascii="仿宋" w:eastAsia="仿宋" w:hAnsi="仿宋" w:cs="仿宋" w:hint="eastAsia"/>
            <w:lang w:eastAsia="zh-CN"/>
          </w:rPr>
          <w:t>十、井下瑞雷波探测仪项目社会影响</w:t>
        </w:r>
        <w:r>
          <w:tab/>
        </w:r>
        <w:r>
          <w:fldChar w:fldCharType="begin"/>
        </w:r>
        <w:r>
          <w:instrText xml:space="preserve"> PAGEREF _Toc28827 \h </w:instrText>
        </w:r>
        <w:r>
          <w:fldChar w:fldCharType="separate"/>
        </w:r>
        <w:r>
          <w:t>46</w:t>
        </w:r>
        <w:r>
          <w:fldChar w:fldCharType="end"/>
        </w:r>
      </w:hyperlink>
    </w:p>
    <w:p>
      <w:pPr>
        <w:pStyle w:val="TOC2"/>
        <w:tabs>
          <w:tab w:val="right" w:leader="dot" w:pos="8306"/>
        </w:tabs>
      </w:pPr>
      <w:hyperlink w:anchor="_Toc7977" w:history="1">
        <w:r>
          <w:rPr>
            <w:rFonts w:ascii="仿宋" w:eastAsia="仿宋" w:hAnsi="仿宋" w:cs="仿宋" w:hint="eastAsia"/>
            <w:lang w:eastAsia="zh-CN"/>
          </w:rPr>
          <w:t>(一)、社会责任与义务</w:t>
        </w:r>
        <w:r>
          <w:tab/>
        </w:r>
        <w:r>
          <w:fldChar w:fldCharType="begin"/>
        </w:r>
        <w:r>
          <w:instrText xml:space="preserve"> PAGEREF _Toc7977 \h </w:instrText>
        </w:r>
        <w:r>
          <w:fldChar w:fldCharType="separate"/>
        </w:r>
        <w:r>
          <w:t>46</w:t>
        </w:r>
        <w:r>
          <w:fldChar w:fldCharType="end"/>
        </w:r>
      </w:hyperlink>
    </w:p>
    <w:p>
      <w:pPr>
        <w:pStyle w:val="TOC2"/>
        <w:tabs>
          <w:tab w:val="right" w:leader="dot" w:pos="8306"/>
        </w:tabs>
      </w:pPr>
      <w:hyperlink w:anchor="_Toc20078" w:history="1">
        <w:r>
          <w:rPr>
            <w:rFonts w:ascii="仿宋" w:eastAsia="仿宋" w:hAnsi="仿宋" w:cs="仿宋" w:hint="eastAsia"/>
            <w:lang w:eastAsia="zh-CN"/>
          </w:rPr>
          <w:t>(二)、社会参与与沟通</w:t>
        </w:r>
        <w:r>
          <w:tab/>
        </w:r>
        <w:r>
          <w:fldChar w:fldCharType="begin"/>
        </w:r>
        <w:r>
          <w:instrText xml:space="preserve"> PAGEREF _Toc20078 \h </w:instrText>
        </w:r>
        <w:r>
          <w:fldChar w:fldCharType="separate"/>
        </w:r>
        <w:r>
          <w:t>47</w:t>
        </w:r>
        <w:r>
          <w:fldChar w:fldCharType="end"/>
        </w:r>
      </w:hyperlink>
    </w:p>
    <w:p>
      <w:pPr>
        <w:pStyle w:val="TOC1"/>
        <w:tabs>
          <w:tab w:val="right" w:leader="dot" w:pos="8306"/>
        </w:tabs>
      </w:pPr>
      <w:hyperlink w:anchor="_Toc15044" w:history="1">
        <w:r>
          <w:rPr>
            <w:rFonts w:ascii="仿宋" w:eastAsia="仿宋" w:hAnsi="仿宋" w:cs="仿宋" w:hint="eastAsia"/>
            <w:lang w:eastAsia="zh-CN"/>
          </w:rPr>
          <w:t>十一、井下瑞雷波探测仪项目风险管理</w:t>
        </w:r>
        <w:r>
          <w:tab/>
        </w:r>
        <w:r>
          <w:fldChar w:fldCharType="begin"/>
        </w:r>
        <w:r>
          <w:instrText xml:space="preserve"> PAGEREF _Toc15044 \h </w:instrText>
        </w:r>
        <w:r>
          <w:fldChar w:fldCharType="separate"/>
        </w:r>
        <w:r>
          <w:t>48</w:t>
        </w:r>
        <w:r>
          <w:fldChar w:fldCharType="end"/>
        </w:r>
      </w:hyperlink>
    </w:p>
    <w:p>
      <w:pPr>
        <w:pStyle w:val="TOC2"/>
        <w:tabs>
          <w:tab w:val="right" w:leader="dot" w:pos="8306"/>
        </w:tabs>
      </w:pPr>
      <w:hyperlink w:anchor="_Toc18048" w:history="1">
        <w:r>
          <w:rPr>
            <w:rFonts w:ascii="仿宋" w:eastAsia="仿宋" w:hAnsi="仿宋" w:cs="仿宋" w:hint="eastAsia"/>
            <w:lang w:eastAsia="zh-CN"/>
          </w:rPr>
          <w:t>(一)、风险识别与评估</w:t>
        </w:r>
        <w:r>
          <w:tab/>
        </w:r>
        <w:r>
          <w:fldChar w:fldCharType="begin"/>
        </w:r>
        <w:r>
          <w:instrText xml:space="preserve"> PAGEREF _Toc18048 \h </w:instrText>
        </w:r>
        <w:r>
          <w:fldChar w:fldCharType="separate"/>
        </w:r>
        <w:r>
          <w:t>48</w:t>
        </w:r>
        <w:r>
          <w:fldChar w:fldCharType="end"/>
        </w:r>
      </w:hyperlink>
    </w:p>
    <w:p>
      <w:pPr>
        <w:pStyle w:val="TOC2"/>
        <w:tabs>
          <w:tab w:val="right" w:leader="dot" w:pos="8306"/>
        </w:tabs>
      </w:pPr>
      <w:hyperlink w:anchor="_Toc13187" w:history="1">
        <w:r>
          <w:rPr>
            <w:rFonts w:ascii="仿宋" w:eastAsia="仿宋" w:hAnsi="仿宋" w:cs="仿宋" w:hint="eastAsia"/>
            <w:lang w:eastAsia="zh-CN"/>
          </w:rPr>
          <w:t>(二)、风险应对策略</w:t>
        </w:r>
        <w:r>
          <w:tab/>
        </w:r>
        <w:r>
          <w:fldChar w:fldCharType="begin"/>
        </w:r>
        <w:r>
          <w:instrText xml:space="preserve"> PAGEREF _Toc13187 \h </w:instrText>
        </w:r>
        <w:r>
          <w:fldChar w:fldCharType="separate"/>
        </w:r>
        <w:r>
          <w:t>49</w:t>
        </w:r>
        <w:r>
          <w:fldChar w:fldCharType="end"/>
        </w:r>
      </w:hyperlink>
    </w:p>
    <w:p>
      <w:pPr>
        <w:pStyle w:val="TOC2"/>
        <w:tabs>
          <w:tab w:val="right" w:leader="dot" w:pos="8306"/>
        </w:tabs>
      </w:pPr>
      <w:hyperlink w:anchor="_Toc29831" w:history="1">
        <w:r>
          <w:rPr>
            <w:rFonts w:ascii="仿宋" w:eastAsia="仿宋" w:hAnsi="仿宋" w:cs="仿宋" w:hint="eastAsia"/>
            <w:lang w:eastAsia="zh-CN"/>
          </w:rPr>
          <w:t>(三)、风险监控与控制</w:t>
        </w:r>
        <w:r>
          <w:tab/>
        </w:r>
        <w:r>
          <w:fldChar w:fldCharType="begin"/>
        </w:r>
        <w:r>
          <w:instrText xml:space="preserve"> PAGEREF _Toc29831 \h </w:instrText>
        </w:r>
        <w:r>
          <w:fldChar w:fldCharType="separate"/>
        </w:r>
        <w:r>
          <w:t>51</w:t>
        </w:r>
        <w:r>
          <w:fldChar w:fldCharType="end"/>
        </w:r>
      </w:hyperlink>
    </w:p>
    <w:p>
      <w:pPr>
        <w:pStyle w:val="TOC1"/>
        <w:tabs>
          <w:tab w:val="right" w:leader="dot" w:pos="8306"/>
        </w:tabs>
      </w:pPr>
      <w:hyperlink w:anchor="_Toc12100" w:history="1">
        <w:r>
          <w:rPr>
            <w:rFonts w:ascii="仿宋" w:eastAsia="仿宋" w:hAnsi="仿宋" w:cs="仿宋" w:hint="eastAsia"/>
            <w:lang w:eastAsia="zh-CN"/>
          </w:rPr>
          <w:t>十二、井下瑞雷波探测仪项目创新与研发</w:t>
        </w:r>
        <w:r>
          <w:tab/>
        </w:r>
        <w:r>
          <w:fldChar w:fldCharType="begin"/>
        </w:r>
        <w:r>
          <w:instrText xml:space="preserve"> PAGEREF _Toc12100 \h </w:instrText>
        </w:r>
        <w:r>
          <w:fldChar w:fldCharType="separate"/>
        </w:r>
        <w:r>
          <w:t>52</w:t>
        </w:r>
        <w:r>
          <w:fldChar w:fldCharType="end"/>
        </w:r>
      </w:hyperlink>
    </w:p>
    <w:p>
      <w:pPr>
        <w:pStyle w:val="TOC2"/>
        <w:tabs>
          <w:tab w:val="right" w:leader="dot" w:pos="8306"/>
        </w:tabs>
      </w:pPr>
      <w:hyperlink w:anchor="_Toc993" w:history="1">
        <w:r>
          <w:rPr>
            <w:rFonts w:ascii="仿宋" w:eastAsia="仿宋" w:hAnsi="仿宋" w:cs="仿宋" w:hint="eastAsia"/>
            <w:lang w:eastAsia="zh-CN"/>
          </w:rPr>
          <w:t>(一)、创新策略与方向</w:t>
        </w:r>
        <w:r>
          <w:tab/>
        </w:r>
        <w:r>
          <w:fldChar w:fldCharType="begin"/>
        </w:r>
        <w:r>
          <w:instrText xml:space="preserve"> PAGEREF _Toc993 \h </w:instrText>
        </w:r>
        <w:r>
          <w:fldChar w:fldCharType="separate"/>
        </w:r>
        <w:r>
          <w:t>52</w:t>
        </w:r>
        <w:r>
          <w:fldChar w:fldCharType="end"/>
        </w:r>
      </w:hyperlink>
    </w:p>
    <w:p>
      <w:pPr>
        <w:pStyle w:val="TOC2"/>
        <w:tabs>
          <w:tab w:val="right" w:leader="dot" w:pos="8306"/>
        </w:tabs>
      </w:pPr>
      <w:hyperlink w:anchor="_Toc15618" w:history="1">
        <w:r>
          <w:rPr>
            <w:rFonts w:ascii="仿宋" w:eastAsia="仿宋" w:hAnsi="仿宋" w:cs="仿宋" w:hint="eastAsia"/>
            <w:lang w:eastAsia="zh-CN"/>
          </w:rPr>
          <w:t>(二)、研发规划与投入</w:t>
        </w:r>
        <w:r>
          <w:tab/>
        </w:r>
        <w:r>
          <w:fldChar w:fldCharType="begin"/>
        </w:r>
        <w:r>
          <w:instrText xml:space="preserve"> PAGEREF _Toc15618 \h </w:instrText>
        </w:r>
        <w:r>
          <w:fldChar w:fldCharType="separate"/>
        </w:r>
        <w:r>
          <w:t>53</w:t>
        </w:r>
        <w:r>
          <w:fldChar w:fldCharType="end"/>
        </w:r>
      </w:hyperlink>
    </w:p>
    <w:p>
      <w:pPr>
        <w:pStyle w:val="TOC1"/>
        <w:tabs>
          <w:tab w:val="right" w:leader="dot" w:pos="8306"/>
        </w:tabs>
      </w:pPr>
      <w:hyperlink w:anchor="_Toc23655" w:history="1">
        <w:r>
          <w:rPr>
            <w:rFonts w:ascii="仿宋" w:eastAsia="仿宋" w:hAnsi="仿宋" w:cs="仿宋" w:hint="eastAsia"/>
            <w:lang w:eastAsia="zh-CN"/>
          </w:rPr>
          <w:t>十三、井下瑞雷波探测仪项目变更管理</w:t>
        </w:r>
        <w:r>
          <w:tab/>
        </w:r>
        <w:r>
          <w:fldChar w:fldCharType="begin"/>
        </w:r>
        <w:r>
          <w:instrText xml:space="preserve"> PAGEREF _Toc23655 \h </w:instrText>
        </w:r>
        <w:r>
          <w:fldChar w:fldCharType="separate"/>
        </w:r>
        <w:r>
          <w:t>55</w:t>
        </w:r>
        <w:r>
          <w:fldChar w:fldCharType="end"/>
        </w:r>
      </w:hyperlink>
    </w:p>
    <w:p>
      <w:pPr>
        <w:pStyle w:val="TOC2"/>
        <w:tabs>
          <w:tab w:val="right" w:leader="dot" w:pos="8306"/>
        </w:tabs>
      </w:pPr>
      <w:hyperlink w:anchor="_Toc3792" w:history="1">
        <w:r>
          <w:rPr>
            <w:rFonts w:ascii="仿宋" w:eastAsia="仿宋" w:hAnsi="仿宋" w:cs="仿宋" w:hint="eastAsia"/>
            <w:lang w:eastAsia="zh-CN"/>
          </w:rPr>
          <w:t>(一)、变更申请与评估</w:t>
        </w:r>
        <w:r>
          <w:tab/>
        </w:r>
        <w:r>
          <w:fldChar w:fldCharType="begin"/>
        </w:r>
        <w:r>
          <w:instrText xml:space="preserve"> PAGEREF _Toc3792 \h </w:instrText>
        </w:r>
        <w:r>
          <w:fldChar w:fldCharType="separate"/>
        </w:r>
        <w:r>
          <w:t>55</w:t>
        </w:r>
        <w:r>
          <w:fldChar w:fldCharType="end"/>
        </w:r>
      </w:hyperlink>
    </w:p>
    <w:p>
      <w:pPr>
        <w:pStyle w:val="TOC2"/>
        <w:tabs>
          <w:tab w:val="right" w:leader="dot" w:pos="8306"/>
        </w:tabs>
      </w:pPr>
      <w:hyperlink w:anchor="_Toc13047" w:history="1">
        <w:r>
          <w:rPr>
            <w:rFonts w:ascii="仿宋" w:eastAsia="仿宋" w:hAnsi="仿宋" w:cs="仿宋" w:hint="eastAsia"/>
            <w:lang w:eastAsia="zh-CN"/>
          </w:rPr>
          <w:t>(二)、变更实施与控制</w:t>
        </w:r>
        <w:r>
          <w:tab/>
        </w:r>
        <w:r>
          <w:fldChar w:fldCharType="begin"/>
        </w:r>
        <w:r>
          <w:instrText xml:space="preserve"> PAGEREF _Toc13047 \h </w:instrText>
        </w:r>
        <w:r>
          <w:fldChar w:fldCharType="separate"/>
        </w:r>
        <w:r>
          <w:t>55</w:t>
        </w:r>
        <w:r>
          <w:fldChar w:fldCharType="end"/>
        </w:r>
      </w:hyperlink>
    </w:p>
    <w:p>
      <w:pPr>
        <w:pStyle w:val="TOC1"/>
        <w:tabs>
          <w:tab w:val="right" w:leader="dot" w:pos="8306"/>
        </w:tabs>
      </w:pPr>
      <w:hyperlink w:anchor="_Toc3272" w:history="1">
        <w:r>
          <w:rPr>
            <w:rFonts w:ascii="仿宋" w:eastAsia="仿宋" w:hAnsi="仿宋" w:cs="仿宋" w:hint="eastAsia"/>
            <w:lang w:eastAsia="zh-CN"/>
          </w:rPr>
          <w:t>十四、井下瑞雷波探测仪项目治理与监督</w:t>
        </w:r>
        <w:r>
          <w:tab/>
        </w:r>
        <w:r>
          <w:fldChar w:fldCharType="begin"/>
        </w:r>
        <w:r>
          <w:instrText xml:space="preserve"> PAGEREF _Toc3272 \h </w:instrText>
        </w:r>
        <w:r>
          <w:fldChar w:fldCharType="separate"/>
        </w:r>
        <w:r>
          <w:t>56</w:t>
        </w:r>
        <w:r>
          <w:fldChar w:fldCharType="end"/>
        </w:r>
      </w:hyperlink>
    </w:p>
    <w:p>
      <w:pPr>
        <w:pStyle w:val="TOC2"/>
        <w:tabs>
          <w:tab w:val="right" w:leader="dot" w:pos="8306"/>
        </w:tabs>
      </w:pPr>
      <w:hyperlink w:anchor="_Toc821" w:history="1">
        <w:r>
          <w:rPr>
            <w:rFonts w:ascii="仿宋" w:eastAsia="仿宋" w:hAnsi="仿宋" w:cs="仿宋" w:hint="eastAsia"/>
            <w:lang w:eastAsia="zh-CN"/>
          </w:rPr>
          <w:t>(一)、井下瑞雷波探测仪项目治理结构</w:t>
        </w:r>
        <w:r>
          <w:tab/>
        </w:r>
        <w:r>
          <w:fldChar w:fldCharType="begin"/>
        </w:r>
        <w:r>
          <w:instrText xml:space="preserve"> PAGEREF _Toc821 \h </w:instrText>
        </w:r>
        <w:r>
          <w:fldChar w:fldCharType="separate"/>
        </w:r>
        <w:r>
          <w:t>56</w:t>
        </w:r>
        <w:r>
          <w:fldChar w:fldCharType="end"/>
        </w:r>
      </w:hyperlink>
    </w:p>
    <w:p>
      <w:pPr>
        <w:pStyle w:val="TOC2"/>
        <w:tabs>
          <w:tab w:val="right" w:leader="dot" w:pos="8306"/>
        </w:tabs>
      </w:pPr>
      <w:hyperlink w:anchor="_Toc20548" w:history="1">
        <w:r>
          <w:rPr>
            <w:rFonts w:ascii="仿宋" w:eastAsia="仿宋" w:hAnsi="仿宋" w:cs="仿宋" w:hint="eastAsia"/>
            <w:lang w:eastAsia="zh-CN"/>
          </w:rPr>
          <w:t>(二)、监督与审计</w:t>
        </w:r>
        <w:r>
          <w:tab/>
        </w:r>
        <w:r>
          <w:fldChar w:fldCharType="begin"/>
        </w:r>
        <w:r>
          <w:instrText xml:space="preserve"> PAGEREF _Toc20548 \h </w:instrText>
        </w:r>
        <w:r>
          <w:fldChar w:fldCharType="separate"/>
        </w:r>
        <w:r>
          <w:t>58</w:t>
        </w:r>
        <w:r>
          <w:fldChar w:fldCharType="end"/>
        </w:r>
      </w:hyperlink>
    </w:p>
    <w:p>
      <w:pPr>
        <w:pStyle w:val="TOC1"/>
        <w:tabs>
          <w:tab w:val="right" w:leader="dot" w:pos="8306"/>
        </w:tabs>
      </w:pPr>
      <w:hyperlink w:anchor="_Toc25670" w:history="1">
        <w:r>
          <w:rPr>
            <w:rFonts w:ascii="仿宋" w:eastAsia="仿宋" w:hAnsi="仿宋" w:cs="仿宋" w:hint="eastAsia"/>
            <w:lang w:eastAsia="zh-CN"/>
          </w:rPr>
          <w:t>十五、利益相关者分析与沟通计划</w:t>
        </w:r>
        <w:r>
          <w:tab/>
        </w:r>
        <w:r>
          <w:fldChar w:fldCharType="begin"/>
        </w:r>
        <w:r>
          <w:instrText xml:space="preserve"> PAGEREF _Toc25670 \h </w:instrText>
        </w:r>
        <w:r>
          <w:fldChar w:fldCharType="separate"/>
        </w:r>
        <w:r>
          <w:t>59</w:t>
        </w:r>
        <w:r>
          <w:fldChar w:fldCharType="end"/>
        </w:r>
      </w:hyperlink>
    </w:p>
    <w:p>
      <w:pPr>
        <w:pStyle w:val="TOC2"/>
        <w:tabs>
          <w:tab w:val="right" w:leader="dot" w:pos="8306"/>
        </w:tabs>
      </w:pPr>
      <w:hyperlink w:anchor="_Toc21024" w:history="1">
        <w:r>
          <w:rPr>
            <w:rFonts w:ascii="仿宋" w:eastAsia="仿宋" w:hAnsi="仿宋" w:cs="仿宋" w:hint="eastAsia"/>
            <w:lang w:eastAsia="zh-CN"/>
          </w:rPr>
          <w:t>(一)、利益相关者分析</w:t>
        </w:r>
        <w:r>
          <w:tab/>
        </w:r>
        <w:r>
          <w:fldChar w:fldCharType="begin"/>
        </w:r>
        <w:r>
          <w:instrText xml:space="preserve"> PAGEREF _Toc21024 \h </w:instrText>
        </w:r>
        <w:r>
          <w:fldChar w:fldCharType="separate"/>
        </w:r>
        <w:r>
          <w:t>59</w:t>
        </w:r>
        <w:r>
          <w:fldChar w:fldCharType="end"/>
        </w:r>
      </w:hyperlink>
    </w:p>
    <w:p>
      <w:pPr>
        <w:pStyle w:val="TOC2"/>
        <w:tabs>
          <w:tab w:val="right" w:leader="dot" w:pos="8306"/>
        </w:tabs>
      </w:pPr>
      <w:hyperlink w:anchor="_Toc30882" w:history="1">
        <w:r>
          <w:rPr>
            <w:rFonts w:ascii="仿宋" w:eastAsia="仿宋" w:hAnsi="仿宋" w:cs="仿宋" w:hint="eastAsia"/>
            <w:lang w:eastAsia="zh-CN"/>
          </w:rPr>
          <w:t>(二)、沟通计划</w:t>
        </w:r>
        <w:r>
          <w:tab/>
        </w:r>
        <w:r>
          <w:fldChar w:fldCharType="begin"/>
        </w:r>
        <w:r>
          <w:instrText xml:space="preserve"> PAGEREF _Toc30882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3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603"/>
      <w:r>
        <w:rPr>
          <w:rFonts w:ascii="仿宋" w:eastAsia="仿宋" w:hAnsi="仿宋" w:cs="仿宋" w:hint="eastAsia"/>
          <w:sz w:val="28"/>
          <w:lang w:eastAsia="zh-CN"/>
        </w:rPr>
        <w:t>一、井下瑞雷波探测仪项目建设背景及必要性分析</w:t>
      </w:r>
      <w:bookmarkEnd w:id="2"/>
    </w:p>
    <w:p>
      <w:pPr>
        <w:pStyle w:val="Heading2"/>
        <w:rPr>
          <w:rFonts w:ascii="仿宋" w:eastAsia="仿宋" w:hAnsi="仿宋" w:cs="仿宋" w:hint="eastAsia"/>
          <w:lang w:eastAsia="zh-CN"/>
        </w:rPr>
      </w:pPr>
      <w:bookmarkStart w:id="3" w:name="_Toc24985"/>
      <w:r>
        <w:rPr>
          <w:rFonts w:ascii="仿宋" w:eastAsia="仿宋" w:hAnsi="仿宋" w:cs="仿宋" w:hint="eastAsia"/>
          <w:lang w:eastAsia="zh-CN"/>
        </w:rPr>
        <w:t>(一)、井下瑞雷波探测仪项目背景分析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井下瑞雷波探测仪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井下瑞雷波探测仪项目在这个潮流中的定位。同时，我们将关注行业内涌现的新兴机遇，以便井下瑞雷波探测仪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井下瑞雷波探测仪项目提供了强大的发展动力。我们将聚焦于行业内最新的技术发展趋势，包括但不限于人工智能、大数据分析、物联网等领域。通过深度的技术研究，我们将确保井下瑞雷波探测仪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井下瑞雷波探测仪项目发展的源泉。我们将投入更多的精力对市场需求进行深入剖析，超越表面的需求，深入挖掘潜在的市场痛点和机遇。通过对市场需求的细致了解，井下瑞雷波探测仪项目将更有针对性地设计解决方案，满足市场的多样化需求，从而更好地促进井下瑞雷波探测仪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井下瑞雷波探测仪项目战略至关重要。我们将对竞争态势进行更为深入的分析，包括但不限于市场份额、产品特点、客户满意度等多个维度。通过深度的竞争分析，井下瑞雷波探测仪项目将能够更准确地把握市场脉搏，制定具有竞争力的井下瑞雷波探测仪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井下瑞雷波探测仪项目的发展具有直接的影响。我们将进行更为全面的法规和政策分析，了解行业发展中的潜在法律风险和合规挑战。通过充分了解和遵守相关法规，井下瑞雷波探测仪项目将确保在法律框架内合法合规运营，为井下瑞雷波探测仪项目的稳健发展提供有力支持。</w:t>
      </w:r>
    </w:p>
    <w:p>
      <w:pPr>
        <w:pStyle w:val="Heading2"/>
        <w:ind w:firstLine="560" w:firstLineChars="200"/>
        <w:rPr>
          <w:rFonts w:ascii="仿宋" w:eastAsia="仿宋" w:hAnsi="仿宋" w:cs="仿宋" w:hint="eastAsia"/>
          <w:sz w:val="28"/>
          <w:lang w:eastAsia="zh-CN"/>
        </w:rPr>
      </w:pPr>
      <w:bookmarkStart w:id="4" w:name="_Toc22585"/>
      <w:r>
        <w:rPr>
          <w:rFonts w:ascii="仿宋" w:eastAsia="仿宋" w:hAnsi="仿宋" w:cs="仿宋" w:hint="eastAsia"/>
          <w:sz w:val="28"/>
          <w:lang w:eastAsia="zh-CN"/>
        </w:rPr>
        <w:t>(二)、井下瑞雷波探测仪项目建设必要性分析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建设的迫切性源于对行业发展趋势的深刻洞察。我们正处于一个行业变革的时代，科技创新、数字化转型成为企业发展的关键动力。井下瑞雷波探测仪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建设不仅仅是为了跟上潮流，更是为了通过技术创新推动企业的持续发展。通过引入先进的技术和解决方案，井下瑞雷波探测仪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井下瑞雷波探测仪项目的建设成为必然选择，通过提高产品质量、拓展服务领域，从而在竞争中获得更多的机会。井下瑞雷波探测仪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井下瑞雷波探测仪项目建设的必要性体现在对客户需求更精准的满足。通过井下瑞雷波探测仪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建设的背后是对企业持续创新的追求。只有通过不断创新，企业才能在竞争中立于不败之地。井下瑞雷波探测仪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8015"/>
      <w:r>
        <w:rPr>
          <w:rFonts w:ascii="仿宋" w:eastAsia="仿宋" w:hAnsi="仿宋" w:cs="仿宋" w:hint="eastAsia"/>
          <w:sz w:val="28"/>
          <w:lang w:eastAsia="zh-CN"/>
        </w:rPr>
        <w:t>二、井下瑞雷波探测仪项目绩效评估</w:t>
      </w:r>
      <w:bookmarkEnd w:id="5"/>
    </w:p>
    <w:p>
      <w:pPr>
        <w:pStyle w:val="Heading2"/>
        <w:rPr>
          <w:rFonts w:ascii="仿宋" w:eastAsia="仿宋" w:hAnsi="仿宋" w:cs="仿宋" w:hint="eastAsia"/>
          <w:lang w:eastAsia="zh-CN"/>
        </w:rPr>
      </w:pPr>
      <w:bookmarkStart w:id="6" w:name="_Toc13151"/>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井下瑞雷波探测仪项目中，我们设计了一套全面的绩效评估指标，以确保井下瑞雷波探测仪项目的可控和成功交付。这些指标跨足井下瑞雷波探测仪项目目标、成本、进度和质量等多个维度，为我们提供了全面洞察井下瑞雷波探测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目标达成率是我们关注的首要指标。我们设定了明确的目标，并通过定期监测和评估，迅速发现并应对潜在的目标偏差。这为井下瑞雷波探测仪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成本绩效是另一个核心关注点。通过实际成本与预算成本的对比分析，我们深入了解成本差异的原因，及时调整资源分配，保持井下瑞雷波探测仪项目在经济效益方面的合理水平。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进度作为关键的绩效指标之一，得到了精心的关注。我们制定了详细的井下瑞雷波探测仪项目进度计划，并设立了进度符合度指标，确保实际进度与计划进度保持一致。这使我们能够快速发现和解决潜在的进度问题，保持井下瑞雷波探测仪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井下瑞雷波探测仪项目绩效的不可或缺的一环。我们引入了一系列的质量标准和客户满意度指标，以确保井下瑞雷波探测仪项目交付的成果在质量上达到或超越预期水平。通过持续监测这些指标，我们努力提升井下瑞雷波探测仪项目整体质量水平，为井下瑞雷波探测仪项目的成功交付提供有力保障。通过这些科学且全面的绩效评估，我们能够更好地引导井下瑞雷波探测仪项目的持续改进，确保井下瑞雷波探测仪项目目标的顺利达成。</w:t>
      </w:r>
    </w:p>
    <w:p>
      <w:pPr>
        <w:pStyle w:val="Heading2"/>
        <w:ind w:firstLine="560" w:firstLineChars="200"/>
        <w:rPr>
          <w:rFonts w:ascii="仿宋" w:eastAsia="仿宋" w:hAnsi="仿宋" w:cs="仿宋" w:hint="eastAsia"/>
          <w:sz w:val="28"/>
          <w:lang w:eastAsia="zh-CN"/>
        </w:rPr>
      </w:pPr>
      <w:bookmarkStart w:id="7" w:name="_Toc1552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绩效评估是井下瑞雷波探测仪项目中的关键环节，为确保井下瑞雷波探测仪项目达到预期目标，我们采用了多层次、多维度的绩效评估方法。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从定性角度来看，我们注重井下瑞雷波探测仪项目的战略目标对齐，确保每个决策和行动都与井下瑞雷波探测仪项目整体目标保持一致。团队会定期召开战略对齐会议，审视当前工作与井下瑞雷波探测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井下瑞雷波探测仪项目进度、质量、成本和风险等方面。这些指标通过数据收集和分析，为井下瑞雷波探测仪项目管理团队提供了客观的评估依据。例如，我们通过井下瑞雷波探测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井下瑞雷波探测仪项目内部，还考虑了井下瑞雷波探测仪项目对外部环境的影响。我们定期进行干系人满意度调查，以了解各利益相关方对井下瑞雷波探测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这种多层次、多角度的绩效评估方法，使得我们能够全面了解井下瑞雷波探测仪项目的运行状态，及时做出调整，确保井下瑞雷波探测仪项目在不断变化的环境中保持稳健前行。</w:t>
      </w:r>
    </w:p>
    <w:p>
      <w:pPr>
        <w:pStyle w:val="Heading2"/>
        <w:ind w:firstLine="560" w:firstLineChars="200"/>
        <w:rPr>
          <w:rFonts w:ascii="仿宋" w:eastAsia="仿宋" w:hAnsi="仿宋" w:cs="仿宋" w:hint="eastAsia"/>
          <w:sz w:val="28"/>
          <w:lang w:eastAsia="zh-CN"/>
        </w:rPr>
      </w:pPr>
      <w:bookmarkStart w:id="8" w:name="_Toc308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为了确保井下瑞雷波探测仪项目的有效管理和不断优化，我们采用了精心设计的绩效评估周期。这个周期旨在实现灵活、实时和全面的评估，以适应井下瑞雷波探测仪项目执行中的各种挑战。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井下瑞雷波探测仪项目的不同需求，分为短期、中期和长期。短期评估关注每个迭代或工作周期，以及时发现和解决当前任务中的问题。中期评估涵盖几个迭代，深入了解整体井下瑞雷波探测仪项目的趋势和性能。长期评估则着眼于整个井下瑞雷波探测仪项目阶段，确保井下瑞雷波探测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井下瑞雷波探测仪项目管理工具和协作平台，团队成员能够随时更新和分享井下瑞雷波探测仪项目数据。这种实时性的反馈机制使我们能够及时察觉潜在问题，快速调整，保持井下瑞雷波探测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井下瑞雷波探测仪项目的决策制定密不可分。每个周期的井下瑞雷波探测仪项目回顾会议成为集体总结经验、识别问题深层次原因并找到创新解决方案的平台。这种定期的反思与调整机制使井下瑞雷波探测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6898"/>
      <w:r>
        <w:rPr>
          <w:rFonts w:ascii="仿宋" w:eastAsia="仿宋" w:hAnsi="仿宋" w:cs="仿宋" w:hint="eastAsia"/>
          <w:sz w:val="28"/>
          <w:lang w:eastAsia="zh-CN"/>
        </w:rPr>
        <w:t>三、井下瑞雷波探测仪项目土建工程</w:t>
      </w:r>
      <w:bookmarkEnd w:id="9"/>
    </w:p>
    <w:p>
      <w:pPr>
        <w:pStyle w:val="Heading2"/>
        <w:rPr>
          <w:rFonts w:ascii="仿宋" w:eastAsia="仿宋" w:hAnsi="仿宋" w:cs="仿宋" w:hint="eastAsia"/>
          <w:lang w:eastAsia="zh-CN"/>
        </w:rPr>
      </w:pPr>
      <w:bookmarkStart w:id="10" w:name="_Toc2454"/>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在井下瑞雷波探测仪项目的建筑工程设计中，我们将秉承一系列重要的设计原则，以确保井下瑞雷波探测仪项目建筑在功能、美观、可持续性等方面达到最佳效果。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首要原则是确保建筑的功能性得到最大化的发挥。我们将充分理解井下瑞雷波探测仪项目的实际需求，合理布局各个功能区域，保证建筑在满足业务需求的同时，提供高效的工作环境。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在建筑设计中，我们将综合考虑建设和运营成本。通过精细的经济效益分析，确保设计方案在高效利用资源的同时，对井下瑞雷波探测仪项目的长期盈利能力有积极的贡献。</w:t>
      </w:r>
    </w:p>
    <w:p>
      <w:pPr>
        <w:pStyle w:val="Heading2"/>
        <w:ind w:firstLine="560" w:firstLineChars="200"/>
        <w:rPr>
          <w:rFonts w:ascii="仿宋" w:eastAsia="仿宋" w:hAnsi="仿宋" w:cs="仿宋" w:hint="eastAsia"/>
          <w:sz w:val="28"/>
          <w:lang w:eastAsia="zh-CN"/>
        </w:rPr>
      </w:pPr>
      <w:bookmarkStart w:id="11" w:name="_Toc30146"/>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井下瑞雷波探测仪项目的土建工程设计中，我们将精准设定设计年限，结合井下瑞雷波探测仪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井下瑞雷波探测仪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0948"/>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井下瑞雷波探测仪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井下瑞雷波探测仪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井下瑞雷波探测仪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4110"/>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本期工程井下瑞雷波探测仪项目预计总建筑面积XXX平方米，其中：计容建筑面积XXX平方米，计划建筑工程投资XX万元，占井下瑞雷波探测仪项目总投资的XX%。</w:t>
      </w:r>
    </w:p>
    <w:p>
      <w:pPr>
        <w:pStyle w:val="Heading1"/>
        <w:ind w:firstLine="560" w:firstLineChars="200"/>
        <w:rPr>
          <w:rFonts w:ascii="仿宋" w:eastAsia="仿宋" w:hAnsi="仿宋" w:cs="仿宋" w:hint="eastAsia"/>
          <w:sz w:val="28"/>
          <w:lang w:eastAsia="zh-CN"/>
        </w:rPr>
      </w:pPr>
      <w:bookmarkStart w:id="14" w:name="_Toc2078"/>
      <w:r>
        <w:rPr>
          <w:rFonts w:ascii="仿宋" w:eastAsia="仿宋" w:hAnsi="仿宋" w:cs="仿宋" w:hint="eastAsia"/>
          <w:sz w:val="28"/>
          <w:lang w:eastAsia="zh-CN"/>
        </w:rPr>
        <w:t>四、井下瑞雷波探测仪项目建设单位说明</w:t>
      </w:r>
      <w:bookmarkEnd w:id="14"/>
    </w:p>
    <w:p>
      <w:pPr>
        <w:pStyle w:val="Heading2"/>
        <w:rPr>
          <w:rFonts w:ascii="仿宋" w:eastAsia="仿宋" w:hAnsi="仿宋" w:cs="仿宋" w:hint="eastAsia"/>
          <w:lang w:eastAsia="zh-CN"/>
        </w:rPr>
      </w:pPr>
      <w:bookmarkStart w:id="15" w:name="_Toc2659"/>
      <w:r>
        <w:rPr>
          <w:rFonts w:ascii="仿宋" w:eastAsia="仿宋" w:hAnsi="仿宋" w:cs="仿宋" w:hint="eastAsia"/>
          <w:lang w:eastAsia="zh-CN"/>
        </w:rPr>
        <w:t>(一)、井下瑞雷波探测仪项目承办单位基本情况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23932"/>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井下瑞雷波探测仪项目承办单位的XXXX，我们着眼于实现可持续的经济效益。通过技术创新和解决方案的提供，公司预计在井下瑞雷波探测仪项目执行期间将获得可观的收入增长。这一收入来源主要包括井下瑞雷波探测仪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同时，我们注重成本控制和效率提升，以确保井下瑞雷波探测仪项目的可持续盈利。透过精细的管理和资源优化，公司期望实现井下瑞雷波探测仪项目利润最大化。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井下瑞雷波探测仪项目实施进行全面的投资评估，包括井下瑞雷波探测仪项目启动阶段的资金投入和后续运营成本。通过对井下瑞雷波探测仪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井下瑞雷波探测仪项目实施过程中具备足够的资金流动性，公司将进行详尽的现金流分析。这包括资金需求的合理预测、井下瑞雷波探测仪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6985"/>
      <w:r>
        <w:rPr>
          <w:rFonts w:ascii="仿宋" w:eastAsia="仿宋" w:hAnsi="仿宋" w:cs="仿宋" w:hint="eastAsia"/>
          <w:sz w:val="28"/>
          <w:lang w:eastAsia="zh-CN"/>
        </w:rPr>
        <w:t>五、井下瑞雷波探测仪项目概论</w:t>
      </w:r>
      <w:bookmarkEnd w:id="17"/>
    </w:p>
    <w:p>
      <w:pPr>
        <w:pStyle w:val="Heading2"/>
        <w:rPr>
          <w:rFonts w:ascii="仿宋" w:eastAsia="仿宋" w:hAnsi="仿宋" w:cs="仿宋" w:hint="eastAsia"/>
          <w:lang w:eastAsia="zh-CN"/>
        </w:rPr>
      </w:pPr>
      <w:bookmarkStart w:id="18" w:name="_Toc15657"/>
      <w:r>
        <w:rPr>
          <w:rFonts w:ascii="仿宋" w:eastAsia="仿宋" w:hAnsi="仿宋" w:cs="仿宋" w:hint="eastAsia"/>
          <w:lang w:eastAsia="zh-CN"/>
        </w:rPr>
        <w:t>(一)、井下瑞雷波探测仪项目概况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的起源追溯至对市场的深入洞察。市场的不断演变与变革为井下瑞雷波探测仪项目提供了难得的机遇。当前市场存在的需求缺口和变革的大环境共同构成了井下瑞雷波探测仪项目的背景。这个井下瑞雷波探测仪项目旨在充分利用市场机遇，填补行业中尚未满足的需求，为客户提供全新的解决方案。市场的变革和需求的增长使得这个井下瑞雷波探测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井下瑞雷波探测仪项目名称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正式命名为井下瑞雷波探测仪。这个名称不仅仅是一个标识，更代表了井下瑞雷波探测仪项目的核心理念和愿景。它蕴含着井下瑞雷波探测仪项目所要解决问题的关键字，具有强烈的表达和辨识度，为井下瑞雷波探测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井下瑞雷波探测仪项目目标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的核心目标是提供一种全新、高效的解决方案，满足客户日益增长的需求。井下瑞雷波探测仪项目追求的不仅仅是满足市场需求，更是在市场中获得卓越的竞争优势。通过不断提升产品或服务的质量和创新水平，井下瑞雷波探测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井下瑞雷波探测仪项目范围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全面涵盖了产品研发、制造、市场推广和售后服务，确保从产品设计到最终用户体验的全方位关注。这一全面的井下瑞雷波探测仪项目范围是为了确保井下瑞雷波探测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井下瑞雷波探测仪项目时间表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井下瑞雷波探测仪项目计划在未来18个月内完成，包括研发、测试、市场试点和正式推出等不同阶段。这个时间表的合理设计是为了确保井下瑞雷波探测仪项目各个阶段的顺利推进，以便按时交付高质量的成果。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井下瑞雷波探测仪项目预算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总预算估算为XX百万美元，主要分配在研发、市场推广、人员培训和运营等方面。这一充足的预算为井下瑞雷波探测仪项目提供了充足的资源，确保井下瑞雷波探测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井下瑞雷波探测仪项目风险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可能面临的风险包括市场接受度低、技术难题、竞争激烈等。井下瑞雷波探测仪项目团队已经制定了相应的风险应对计划，通过前瞻性的风险管理，确保井下瑞雷波探测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井下瑞雷波探测仪项目团队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井下瑞雷波探测仪项目汇聚了一支经验丰富、多领域专业素养的核心团队，确保井下瑞雷波探测仪项目在各个方面都能拥有高水平的执行力。团队的协同作战是井下瑞雷波探测仪项目成功的关键因素之一。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井下瑞雷波探测仪项目背景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井下瑞雷波探测仪项目的背景根植于市场对更高效、创新产品的渴望，同时也受到科技发展对行业格局的深刻改变的影响。这为井下瑞雷波探测仪项目提供了广阔的发展空间和市场需求。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井下瑞雷波探测仪项目现状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https://d.book118.com/778011060135006034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井下瑞雷波探测仪项目规划设计蓝图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761A2A"/>
    <w:rsid w:val="61761A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011060135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2024-02-07T12:53:00Z</dcterms:created>
  <dcterms:modified xsi:type="dcterms:W3CDTF">2024-02-07T12:53:48Z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919A011FD8394B78A9FD962B78A8CEBF_11</vt:lpwstr>
  </property>
  <property fmtid="{D5CDD505-2E9C-101B-9397-08002B2CF9AE}" pid="3" name="KSOProductBuildVer">
    <vt:lpwstr>2052-12.1.0.16250</vt:lpwstr>
  </property>
</Properties>
</file>