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医疗IT行业商业计划书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3116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_Toc13116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459" w:history="1">
        <w:r>
          <w:rPr>
            <w:rFonts w:ascii="仿宋" w:eastAsia="仿宋" w:hAnsi="仿宋" w:cs="仿宋" w:hint="eastAsia"/>
            <w:lang w:eastAsia="zh-CN"/>
          </w:rPr>
          <w:t>一、建筑技术方案说明</w:t>
        </w:r>
        <w:r>
          <w:tab/>
        </w:r>
        <w:r>
          <w:fldChar w:fldCharType="begin"/>
        </w:r>
        <w:r>
          <w:instrText xml:space="preserve"> PAGEREF _Toc32459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383" w:history="1">
        <w:r>
          <w:rPr>
            <w:rFonts w:ascii="仿宋" w:eastAsia="仿宋" w:hAnsi="仿宋" w:cs="仿宋" w:hint="eastAsia"/>
            <w:lang w:eastAsia="zh-CN"/>
          </w:rPr>
          <w:t>(一)、医疗IT项目工程设计总体要求</w:t>
        </w:r>
        <w:r>
          <w:tab/>
        </w:r>
        <w:r>
          <w:fldChar w:fldCharType="begin"/>
        </w:r>
        <w:r>
          <w:instrText xml:space="preserve"> PAGEREF _Toc19383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851" w:history="1">
        <w:r>
          <w:rPr>
            <w:rFonts w:ascii="仿宋" w:eastAsia="仿宋" w:hAnsi="仿宋" w:cs="仿宋" w:hint="eastAsia"/>
            <w:lang w:eastAsia="zh-CN"/>
          </w:rPr>
          <w:t>(二)、建设方案</w:t>
        </w:r>
        <w:r>
          <w:tab/>
        </w:r>
        <w:r>
          <w:fldChar w:fldCharType="begin"/>
        </w:r>
        <w:r>
          <w:instrText xml:space="preserve"> PAGEREF _Toc13851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121" w:history="1">
        <w:r>
          <w:rPr>
            <w:rFonts w:ascii="仿宋" w:eastAsia="仿宋" w:hAnsi="仿宋" w:cs="仿宋" w:hint="eastAsia"/>
            <w:lang w:eastAsia="zh-CN"/>
          </w:rPr>
          <w:t>(三)、建筑工程建设指标</w:t>
        </w:r>
        <w:r>
          <w:tab/>
        </w:r>
        <w:r>
          <w:fldChar w:fldCharType="begin"/>
        </w:r>
        <w:r>
          <w:instrText xml:space="preserve"> PAGEREF _Toc9121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421" w:history="1">
        <w:r>
          <w:rPr>
            <w:rFonts w:ascii="仿宋" w:eastAsia="仿宋" w:hAnsi="仿宋" w:cs="仿宋" w:hint="eastAsia"/>
            <w:lang w:eastAsia="zh-CN"/>
          </w:rPr>
          <w:t>二、投资估算与资金筹措</w:t>
        </w:r>
        <w:r>
          <w:tab/>
        </w:r>
        <w:r>
          <w:fldChar w:fldCharType="begin"/>
        </w:r>
        <w:r>
          <w:instrText xml:space="preserve"> PAGEREF _Toc13421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050" w:history="1">
        <w:r>
          <w:rPr>
            <w:rFonts w:ascii="仿宋" w:eastAsia="仿宋" w:hAnsi="仿宋" w:cs="仿宋" w:hint="eastAsia"/>
            <w:lang w:eastAsia="zh-CN"/>
          </w:rPr>
          <w:t>(一)、投资估算依据及范围</w:t>
        </w:r>
        <w:r>
          <w:tab/>
        </w:r>
        <w:r>
          <w:fldChar w:fldCharType="begin"/>
        </w:r>
        <w:r>
          <w:instrText xml:space="preserve"> PAGEREF _Toc6050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85" w:history="1">
        <w:r>
          <w:rPr>
            <w:rFonts w:ascii="仿宋" w:eastAsia="仿宋" w:hAnsi="仿宋" w:cs="仿宋" w:hint="eastAsia"/>
            <w:lang w:eastAsia="zh-CN"/>
          </w:rPr>
          <w:t>(二)、固定资产投资总额</w:t>
        </w:r>
        <w:r>
          <w:tab/>
        </w:r>
        <w:r>
          <w:fldChar w:fldCharType="begin"/>
        </w:r>
        <w:r>
          <w:instrText xml:space="preserve"> PAGEREF _Toc2085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991" w:history="1">
        <w:r>
          <w:rPr>
            <w:rFonts w:ascii="仿宋" w:eastAsia="仿宋" w:hAnsi="仿宋" w:cs="仿宋" w:hint="eastAsia"/>
            <w:lang w:eastAsia="zh-CN"/>
          </w:rPr>
          <w:t>(三)、铺底流动资金和建设期利息</w:t>
        </w:r>
        <w:r>
          <w:tab/>
        </w:r>
        <w:r>
          <w:fldChar w:fldCharType="begin"/>
        </w:r>
        <w:r>
          <w:instrText xml:space="preserve"> PAGEREF _Toc5991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155" w:history="1">
        <w:r>
          <w:rPr>
            <w:rFonts w:ascii="仿宋" w:eastAsia="仿宋" w:hAnsi="仿宋" w:cs="仿宋" w:hint="eastAsia"/>
            <w:lang w:eastAsia="zh-CN"/>
          </w:rPr>
          <w:t>(四)、资金筹措</w:t>
        </w:r>
        <w:r>
          <w:tab/>
        </w:r>
        <w:r>
          <w:fldChar w:fldCharType="begin"/>
        </w:r>
        <w:r>
          <w:instrText xml:space="preserve"> PAGEREF _Toc31155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272" w:history="1">
        <w:r>
          <w:rPr>
            <w:rFonts w:ascii="仿宋" w:eastAsia="仿宋" w:hAnsi="仿宋" w:cs="仿宋" w:hint="eastAsia"/>
            <w:lang w:eastAsia="zh-CN"/>
          </w:rPr>
          <w:t>三、财务管理与成本控制</w:t>
        </w:r>
        <w:r>
          <w:tab/>
        </w:r>
        <w:r>
          <w:fldChar w:fldCharType="begin"/>
        </w:r>
        <w:r>
          <w:instrText xml:space="preserve"> PAGEREF _Toc19272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071" w:history="1">
        <w:r>
          <w:rPr>
            <w:rFonts w:ascii="仿宋" w:eastAsia="仿宋" w:hAnsi="仿宋" w:cs="仿宋" w:hint="eastAsia"/>
            <w:lang w:eastAsia="zh-CN"/>
          </w:rPr>
          <w:t>(一)、财务管理体系建设</w:t>
        </w:r>
        <w:r>
          <w:tab/>
        </w:r>
        <w:r>
          <w:fldChar w:fldCharType="begin"/>
        </w:r>
        <w:r>
          <w:instrText xml:space="preserve"> PAGEREF _Toc13071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592" w:history="1">
        <w:r>
          <w:rPr>
            <w:rFonts w:ascii="仿宋" w:eastAsia="仿宋" w:hAnsi="仿宋" w:cs="仿宋" w:hint="eastAsia"/>
            <w:lang w:eastAsia="zh-CN"/>
          </w:rPr>
          <w:t>(二)、成本控制措施</w:t>
        </w:r>
        <w:r>
          <w:tab/>
        </w:r>
        <w:r>
          <w:fldChar w:fldCharType="begin"/>
        </w:r>
        <w:r>
          <w:instrText xml:space="preserve"> PAGEREF _Toc21592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568" w:history="1">
        <w:r>
          <w:rPr>
            <w:rFonts w:ascii="仿宋" w:eastAsia="仿宋" w:hAnsi="仿宋" w:cs="仿宋" w:hint="eastAsia"/>
            <w:lang w:eastAsia="zh-CN"/>
          </w:rPr>
          <w:t>四、SWOT分析</w:t>
        </w:r>
        <w:r>
          <w:tab/>
        </w:r>
        <w:r>
          <w:fldChar w:fldCharType="begin"/>
        </w:r>
        <w:r>
          <w:instrText xml:space="preserve"> PAGEREF _Toc23568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053" w:history="1">
        <w:r>
          <w:rPr>
            <w:rFonts w:ascii="仿宋" w:eastAsia="仿宋" w:hAnsi="仿宋" w:cs="仿宋" w:hint="eastAsia"/>
            <w:lang w:eastAsia="zh-CN"/>
          </w:rPr>
          <w:t>(一)、优势分析(S)</w:t>
        </w:r>
        <w:r>
          <w:tab/>
        </w:r>
        <w:r>
          <w:fldChar w:fldCharType="begin"/>
        </w:r>
        <w:r>
          <w:instrText xml:space="preserve"> PAGEREF _Toc25053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794" w:history="1">
        <w:r>
          <w:rPr>
            <w:rFonts w:ascii="仿宋" w:eastAsia="仿宋" w:hAnsi="仿宋" w:cs="仿宋" w:hint="eastAsia"/>
            <w:lang w:eastAsia="zh-CN"/>
          </w:rPr>
          <w:t>(二)、劣势分析(W)</w:t>
        </w:r>
        <w:r>
          <w:tab/>
        </w:r>
        <w:r>
          <w:fldChar w:fldCharType="begin"/>
        </w:r>
        <w:r>
          <w:instrText xml:space="preserve"> PAGEREF _Toc6794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531" w:history="1">
        <w:r>
          <w:rPr>
            <w:rFonts w:ascii="仿宋" w:eastAsia="仿宋" w:hAnsi="仿宋" w:cs="仿宋" w:hint="eastAsia"/>
            <w:lang w:eastAsia="zh-CN"/>
          </w:rPr>
          <w:t>(三)、机会分析(O)</w:t>
        </w:r>
        <w:r>
          <w:tab/>
        </w:r>
        <w:r>
          <w:fldChar w:fldCharType="begin"/>
        </w:r>
        <w:r>
          <w:instrText xml:space="preserve"> PAGEREF _Toc28531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259" w:history="1">
        <w:r>
          <w:rPr>
            <w:rFonts w:ascii="仿宋" w:eastAsia="仿宋" w:hAnsi="仿宋" w:cs="仿宋" w:hint="eastAsia"/>
            <w:lang w:eastAsia="zh-CN"/>
          </w:rPr>
          <w:t>(四)、威胁分析(T)</w:t>
        </w:r>
        <w:r>
          <w:tab/>
        </w:r>
        <w:r>
          <w:fldChar w:fldCharType="begin"/>
        </w:r>
        <w:r>
          <w:instrText xml:space="preserve"> PAGEREF _Toc7259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894" w:history="1">
        <w:r>
          <w:rPr>
            <w:rFonts w:ascii="仿宋" w:eastAsia="仿宋" w:hAnsi="仿宋" w:cs="仿宋" w:hint="eastAsia"/>
            <w:lang w:eastAsia="zh-CN"/>
          </w:rPr>
          <w:t>五、医疗IT项目背景及必要性</w:t>
        </w:r>
        <w:r>
          <w:tab/>
        </w:r>
        <w:r>
          <w:fldChar w:fldCharType="begin"/>
        </w:r>
        <w:r>
          <w:instrText xml:space="preserve"> PAGEREF _Toc22894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093" w:history="1">
        <w:r>
          <w:rPr>
            <w:rFonts w:ascii="仿宋" w:eastAsia="仿宋" w:hAnsi="仿宋" w:cs="仿宋" w:hint="eastAsia"/>
            <w:lang w:eastAsia="zh-CN"/>
          </w:rPr>
          <w:t>(一)、积极试点示范，稳妥推进XXX产业化进程</w:t>
        </w:r>
        <w:r>
          <w:tab/>
        </w:r>
        <w:r>
          <w:fldChar w:fldCharType="begin"/>
        </w:r>
        <w:r>
          <w:instrText xml:space="preserve"> PAGEREF _Toc17093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508" w:history="1">
        <w:r>
          <w:rPr>
            <w:rFonts w:ascii="仿宋" w:eastAsia="仿宋" w:hAnsi="仿宋" w:cs="仿宋" w:hint="eastAsia"/>
            <w:lang w:eastAsia="zh-CN"/>
          </w:rPr>
          <w:t>(二)、做好政策保障，健全XXX管理体系</w:t>
        </w:r>
        <w:r>
          <w:tab/>
        </w:r>
        <w:r>
          <w:fldChar w:fldCharType="begin"/>
        </w:r>
        <w:r>
          <w:instrText xml:space="preserve"> PAGEREF _Toc8508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65" w:history="1">
        <w:r>
          <w:rPr>
            <w:rFonts w:ascii="仿宋" w:eastAsia="仿宋" w:hAnsi="仿宋" w:cs="仿宋" w:hint="eastAsia"/>
            <w:lang w:eastAsia="zh-CN"/>
          </w:rPr>
          <w:t>(三)、推进国际合作，提升XXX竞争优势</w:t>
        </w:r>
        <w:r>
          <w:tab/>
        </w:r>
        <w:r>
          <w:fldChar w:fldCharType="begin"/>
        </w:r>
        <w:r>
          <w:instrText xml:space="preserve"> PAGEREF _Toc465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895" w:history="1">
        <w:r>
          <w:rPr>
            <w:rFonts w:ascii="仿宋" w:eastAsia="仿宋" w:hAnsi="仿宋" w:cs="仿宋" w:hint="eastAsia"/>
            <w:lang w:eastAsia="zh-CN"/>
          </w:rPr>
          <w:t>(四)、保障措施</w:t>
        </w:r>
        <w:r>
          <w:tab/>
        </w:r>
        <w:r>
          <w:fldChar w:fldCharType="begin"/>
        </w:r>
        <w:r>
          <w:instrText xml:space="preserve"> PAGEREF _Toc18895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438" w:history="1">
        <w:r>
          <w:rPr>
            <w:rFonts w:ascii="仿宋" w:eastAsia="仿宋" w:hAnsi="仿宋" w:cs="仿宋" w:hint="eastAsia"/>
            <w:lang w:eastAsia="zh-CN"/>
          </w:rPr>
          <w:t>(五)、医疗IT项目实施的必要性</w:t>
        </w:r>
        <w:r>
          <w:tab/>
        </w:r>
        <w:r>
          <w:fldChar w:fldCharType="begin"/>
        </w:r>
        <w:r>
          <w:instrText xml:space="preserve"> PAGEREF _Toc23438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399" w:history="1">
        <w:r>
          <w:rPr>
            <w:rFonts w:ascii="仿宋" w:eastAsia="仿宋" w:hAnsi="仿宋" w:cs="仿宋" w:hint="eastAsia"/>
            <w:lang w:eastAsia="zh-CN"/>
          </w:rPr>
          <w:t>六、医疗IT项目规划进度</w:t>
        </w:r>
        <w:r>
          <w:tab/>
        </w:r>
        <w:r>
          <w:fldChar w:fldCharType="begin"/>
        </w:r>
        <w:r>
          <w:instrText xml:space="preserve"> PAGEREF _Toc13399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158" w:history="1">
        <w:r>
          <w:rPr>
            <w:rFonts w:ascii="仿宋" w:eastAsia="仿宋" w:hAnsi="仿宋" w:cs="仿宋" w:hint="eastAsia"/>
            <w:lang w:eastAsia="zh-CN"/>
          </w:rPr>
          <w:t>(一)、医疗IT项目进度安排</w:t>
        </w:r>
        <w:r>
          <w:tab/>
        </w:r>
        <w:r>
          <w:fldChar w:fldCharType="begin"/>
        </w:r>
        <w:r>
          <w:instrText xml:space="preserve"> PAGEREF _Toc24158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582" w:history="1">
        <w:r>
          <w:rPr>
            <w:rFonts w:ascii="仿宋" w:eastAsia="仿宋" w:hAnsi="仿宋" w:cs="仿宋" w:hint="eastAsia"/>
            <w:lang w:eastAsia="zh-CN"/>
          </w:rPr>
          <w:t>(二)、医疗IT项目实施保障措施</w:t>
        </w:r>
        <w:r>
          <w:tab/>
        </w:r>
        <w:r>
          <w:fldChar w:fldCharType="begin"/>
        </w:r>
        <w:r>
          <w:instrText xml:space="preserve"> PAGEREF _Toc26582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23" w:history="1">
        <w:r>
          <w:rPr>
            <w:rFonts w:ascii="仿宋" w:eastAsia="仿宋" w:hAnsi="仿宋" w:cs="仿宋" w:hint="eastAsia"/>
            <w:lang w:eastAsia="zh-CN"/>
          </w:rPr>
          <w:t>(三)、质量与安全控制</w:t>
        </w:r>
        <w:r>
          <w:tab/>
        </w:r>
        <w:r>
          <w:fldChar w:fldCharType="begin"/>
        </w:r>
        <w:r>
          <w:instrText xml:space="preserve"> PAGEREF _Toc1723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981" w:history="1">
        <w:r>
          <w:rPr>
            <w:rFonts w:ascii="仿宋" w:eastAsia="仿宋" w:hAnsi="仿宋" w:cs="仿宋" w:hint="eastAsia"/>
            <w:lang w:eastAsia="zh-CN"/>
          </w:rPr>
          <w:t>(四)、医疗IT项目进度监控与调整</w:t>
        </w:r>
        <w:r>
          <w:tab/>
        </w:r>
        <w:r>
          <w:fldChar w:fldCharType="begin"/>
        </w:r>
        <w:r>
          <w:instrText xml:space="preserve"> PAGEREF _Toc16981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264" w:history="1">
        <w:r>
          <w:rPr>
            <w:rFonts w:ascii="仿宋" w:eastAsia="仿宋" w:hAnsi="仿宋" w:cs="仿宋" w:hint="eastAsia"/>
            <w:lang w:eastAsia="zh-CN"/>
          </w:rPr>
          <w:t>(五)、沟通与决策流程</w:t>
        </w:r>
        <w:r>
          <w:tab/>
        </w:r>
        <w:r>
          <w:fldChar w:fldCharType="begin"/>
        </w:r>
        <w:r>
          <w:instrText xml:space="preserve"> PAGEREF _Toc10264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630" w:history="1">
        <w:r>
          <w:rPr>
            <w:rFonts w:ascii="仿宋" w:eastAsia="仿宋" w:hAnsi="仿宋" w:cs="仿宋" w:hint="eastAsia"/>
            <w:lang w:eastAsia="zh-CN"/>
          </w:rPr>
          <w:t>七、医疗IT项目选址可行性分析</w:t>
        </w:r>
        <w:r>
          <w:tab/>
        </w:r>
        <w:r>
          <w:fldChar w:fldCharType="begin"/>
        </w:r>
        <w:r>
          <w:instrText xml:space="preserve"> PAGEREF _Toc18630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008" w:history="1">
        <w:r>
          <w:rPr>
            <w:rFonts w:ascii="仿宋" w:eastAsia="仿宋" w:hAnsi="仿宋" w:cs="仿宋" w:hint="eastAsia"/>
            <w:lang w:eastAsia="zh-CN"/>
          </w:rPr>
          <w:t>(一)、医疗IT项目选址</w:t>
        </w:r>
        <w:r>
          <w:tab/>
        </w:r>
        <w:r>
          <w:fldChar w:fldCharType="begin"/>
        </w:r>
        <w:r>
          <w:instrText xml:space="preserve"> PAGEREF _Toc24008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006" w:history="1">
        <w:r>
          <w:rPr>
            <w:rFonts w:ascii="仿宋" w:eastAsia="仿宋" w:hAnsi="仿宋" w:cs="仿宋" w:hint="eastAsia"/>
            <w:lang w:eastAsia="zh-CN"/>
          </w:rPr>
          <w:t>(二)、用地控制指标</w:t>
        </w:r>
        <w:r>
          <w:tab/>
        </w:r>
        <w:r>
          <w:fldChar w:fldCharType="begin"/>
        </w:r>
        <w:r>
          <w:instrText xml:space="preserve"> PAGEREF _Toc13006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468" w:history="1">
        <w:r>
          <w:rPr>
            <w:rFonts w:ascii="仿宋" w:eastAsia="仿宋" w:hAnsi="仿宋" w:cs="仿宋" w:hint="eastAsia"/>
            <w:lang w:eastAsia="zh-CN"/>
          </w:rPr>
          <w:t>(三)、节约用地措施</w:t>
        </w:r>
        <w:r>
          <w:tab/>
        </w:r>
        <w:r>
          <w:fldChar w:fldCharType="begin"/>
        </w:r>
        <w:r>
          <w:instrText xml:space="preserve"> PAGEREF _Toc19468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246" w:history="1">
        <w:r>
          <w:rPr>
            <w:rFonts w:ascii="仿宋" w:eastAsia="仿宋" w:hAnsi="仿宋" w:cs="仿宋" w:hint="eastAsia"/>
            <w:lang w:eastAsia="zh-CN"/>
          </w:rPr>
          <w:t>(四)、总图布置方案</w:t>
        </w:r>
        <w:r>
          <w:tab/>
        </w:r>
        <w:r>
          <w:fldChar w:fldCharType="begin"/>
        </w:r>
        <w:r>
          <w:instrText xml:space="preserve"> PAGEREF _Toc31246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425" w:history="1">
        <w:r>
          <w:rPr>
            <w:rFonts w:ascii="仿宋" w:eastAsia="仿宋" w:hAnsi="仿宋" w:cs="仿宋" w:hint="eastAsia"/>
            <w:lang w:eastAsia="zh-CN"/>
          </w:rPr>
          <w:t>(五)、选址综合评价</w:t>
        </w:r>
        <w:r>
          <w:tab/>
        </w:r>
        <w:r>
          <w:fldChar w:fldCharType="begin"/>
        </w:r>
        <w:r>
          <w:instrText xml:space="preserve"> PAGEREF _Toc31425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464" w:history="1">
        <w:r>
          <w:rPr>
            <w:rFonts w:ascii="仿宋" w:eastAsia="仿宋" w:hAnsi="仿宋" w:cs="仿宋" w:hint="eastAsia"/>
            <w:lang w:eastAsia="zh-CN"/>
          </w:rPr>
          <w:t>八、财务分析及盈利预测</w:t>
        </w:r>
        <w:r>
          <w:tab/>
        </w:r>
        <w:r>
          <w:fldChar w:fldCharType="begin"/>
        </w:r>
        <w:r>
          <w:instrText xml:space="preserve"> PAGEREF _Toc12464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742" w:history="1">
        <w:r>
          <w:rPr>
            <w:rFonts w:ascii="仿宋" w:eastAsia="仿宋" w:hAnsi="仿宋" w:cs="仿宋" w:hint="eastAsia"/>
            <w:lang w:eastAsia="zh-CN"/>
          </w:rPr>
          <w:t>(一)、过往财务情况</w:t>
        </w:r>
        <w:r>
          <w:tab/>
        </w:r>
        <w:r>
          <w:fldChar w:fldCharType="begin"/>
        </w:r>
        <w:r>
          <w:instrText xml:space="preserve"> PAGEREF _Toc7742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692" w:history="1">
        <w:r>
          <w:rPr>
            <w:rFonts w:ascii="仿宋" w:eastAsia="仿宋" w:hAnsi="仿宋" w:cs="仿宋" w:hint="eastAsia"/>
            <w:lang w:eastAsia="zh-CN"/>
          </w:rPr>
          <w:t>(二)、20XX-20XX年盈利预测</w:t>
        </w:r>
        <w:r>
          <w:tab/>
        </w:r>
        <w:r>
          <w:fldChar w:fldCharType="begin"/>
        </w:r>
        <w:r>
          <w:instrText xml:space="preserve"> PAGEREF _Toc16692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46" w:history="1">
        <w:r>
          <w:rPr>
            <w:rFonts w:ascii="仿宋" w:eastAsia="仿宋" w:hAnsi="仿宋" w:cs="仿宋" w:hint="eastAsia"/>
            <w:lang w:eastAsia="zh-CN"/>
          </w:rPr>
          <w:t>(三)、营业成本</w:t>
        </w:r>
        <w:r>
          <w:tab/>
        </w:r>
        <w:r>
          <w:fldChar w:fldCharType="begin"/>
        </w:r>
        <w:r>
          <w:instrText xml:space="preserve"> PAGEREF _Toc2146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18" w:history="1">
        <w:r>
          <w:rPr>
            <w:rFonts w:ascii="仿宋" w:eastAsia="仿宋" w:hAnsi="仿宋" w:cs="仿宋" w:hint="eastAsia"/>
            <w:lang w:eastAsia="zh-CN"/>
          </w:rPr>
          <w:t>(四)、营业税金及附加预测</w:t>
        </w:r>
        <w:r>
          <w:tab/>
        </w:r>
        <w:r>
          <w:fldChar w:fldCharType="begin"/>
        </w:r>
        <w:r>
          <w:instrText xml:space="preserve"> PAGEREF _Toc2518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795" w:history="1">
        <w:r>
          <w:rPr>
            <w:rFonts w:ascii="仿宋" w:eastAsia="仿宋" w:hAnsi="仿宋" w:cs="仿宋" w:hint="eastAsia"/>
            <w:lang w:eastAsia="zh-CN"/>
          </w:rPr>
          <w:t>(五)、营业费用预测</w:t>
        </w:r>
        <w:r>
          <w:tab/>
        </w:r>
        <w:r>
          <w:fldChar w:fldCharType="begin"/>
        </w:r>
        <w:r>
          <w:instrText xml:space="preserve"> PAGEREF _Toc2795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156" w:history="1">
        <w:r>
          <w:rPr>
            <w:rFonts w:ascii="仿宋" w:eastAsia="仿宋" w:hAnsi="仿宋" w:cs="仿宋" w:hint="eastAsia"/>
            <w:lang w:eastAsia="zh-CN"/>
          </w:rPr>
          <w:t>(六)、管理费用预测</w:t>
        </w:r>
        <w:r>
          <w:tab/>
        </w:r>
        <w:r>
          <w:fldChar w:fldCharType="begin"/>
        </w:r>
        <w:r>
          <w:instrText xml:space="preserve"> PAGEREF _Toc6156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550" w:history="1">
        <w:r>
          <w:rPr>
            <w:rFonts w:ascii="仿宋" w:eastAsia="仿宋" w:hAnsi="仿宋" w:cs="仿宋" w:hint="eastAsia"/>
            <w:lang w:eastAsia="zh-CN"/>
          </w:rPr>
          <w:t>(七)、财务费用预测</w:t>
        </w:r>
        <w:r>
          <w:tab/>
        </w:r>
        <w:r>
          <w:fldChar w:fldCharType="begin"/>
        </w:r>
        <w:r>
          <w:instrText xml:space="preserve"> PAGEREF _Toc7550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485" w:history="1">
        <w:r>
          <w:rPr>
            <w:rFonts w:ascii="仿宋" w:eastAsia="仿宋" w:hAnsi="仿宋" w:cs="仿宋" w:hint="eastAsia"/>
            <w:lang w:eastAsia="zh-CN"/>
          </w:rPr>
          <w:t>九、医疗IT行业竞争对选址的影响</w:t>
        </w:r>
        <w:r>
          <w:tab/>
        </w:r>
        <w:r>
          <w:fldChar w:fldCharType="begin"/>
        </w:r>
        <w:r>
          <w:instrText xml:space="preserve"> PAGEREF _Toc11485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921" w:history="1">
        <w:r>
          <w:rPr>
            <w:rFonts w:ascii="仿宋" w:eastAsia="仿宋" w:hAnsi="仿宋" w:cs="仿宋" w:hint="eastAsia"/>
            <w:lang w:eastAsia="zh-CN"/>
          </w:rPr>
          <w:t>(一)、地理位置分析</w:t>
        </w:r>
        <w:r>
          <w:tab/>
        </w:r>
        <w:r>
          <w:fldChar w:fldCharType="begin"/>
        </w:r>
        <w:r>
          <w:instrText xml:space="preserve"> PAGEREF _Toc27921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637" w:history="1">
        <w:r>
          <w:rPr>
            <w:rFonts w:ascii="仿宋" w:eastAsia="仿宋" w:hAnsi="仿宋" w:cs="仿宋" w:hint="eastAsia"/>
            <w:lang w:eastAsia="zh-CN"/>
          </w:rPr>
          <w:t>(二)、供应链优势</w:t>
        </w:r>
        <w:r>
          <w:tab/>
        </w:r>
        <w:r>
          <w:fldChar w:fldCharType="begin"/>
        </w:r>
        <w:r>
          <w:instrText xml:space="preserve"> PAGEREF _Toc14637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525" w:history="1">
        <w:r>
          <w:rPr>
            <w:rFonts w:ascii="仿宋" w:eastAsia="仿宋" w:hAnsi="仿宋" w:cs="仿宋" w:hint="eastAsia"/>
            <w:lang w:eastAsia="zh-CN"/>
          </w:rPr>
          <w:t>(三)、人才资源</w:t>
        </w:r>
        <w:r>
          <w:tab/>
        </w:r>
        <w:r>
          <w:fldChar w:fldCharType="begin"/>
        </w:r>
        <w:r>
          <w:instrText xml:space="preserve"> PAGEREF _Toc26525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643" w:history="1">
        <w:r>
          <w:rPr>
            <w:rFonts w:ascii="仿宋" w:eastAsia="仿宋" w:hAnsi="仿宋" w:cs="仿宋" w:hint="eastAsia"/>
            <w:lang w:eastAsia="zh-CN"/>
          </w:rPr>
          <w:t>(四)、政策支持</w:t>
        </w:r>
        <w:r>
          <w:tab/>
        </w:r>
        <w:r>
          <w:fldChar w:fldCharType="begin"/>
        </w:r>
        <w:r>
          <w:instrText xml:space="preserve"> PAGEREF _Toc14643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826" w:history="1">
        <w:r>
          <w:rPr>
            <w:rFonts w:ascii="仿宋" w:eastAsia="仿宋" w:hAnsi="仿宋" w:cs="仿宋" w:hint="eastAsia"/>
            <w:lang w:eastAsia="zh-CN"/>
          </w:rPr>
          <w:t>十、环境和生态影响分析</w:t>
        </w:r>
        <w:r>
          <w:tab/>
        </w:r>
        <w:r>
          <w:fldChar w:fldCharType="begin"/>
        </w:r>
        <w:r>
          <w:instrText xml:space="preserve"> PAGEREF _Toc11826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645" w:history="1">
        <w:r>
          <w:rPr>
            <w:rFonts w:ascii="仿宋" w:eastAsia="仿宋" w:hAnsi="仿宋" w:cs="仿宋" w:hint="eastAsia"/>
            <w:lang w:eastAsia="zh-CN"/>
          </w:rPr>
          <w:t>(一)、环境和生态现状</w:t>
        </w:r>
        <w:r>
          <w:tab/>
        </w:r>
        <w:r>
          <w:fldChar w:fldCharType="begin"/>
        </w:r>
        <w:r>
          <w:instrText xml:space="preserve"> PAGEREF _Toc20645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857" w:history="1">
        <w:r>
          <w:rPr>
            <w:rFonts w:ascii="仿宋" w:eastAsia="仿宋" w:hAnsi="仿宋" w:cs="仿宋" w:hint="eastAsia"/>
            <w:lang w:eastAsia="zh-CN"/>
          </w:rPr>
          <w:t>(二)、生态环境影响分析</w:t>
        </w:r>
        <w:r>
          <w:tab/>
        </w:r>
        <w:r>
          <w:fldChar w:fldCharType="begin"/>
        </w:r>
        <w:r>
          <w:instrText xml:space="preserve"> PAGEREF _Toc26857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872" w:history="1">
        <w:r>
          <w:rPr>
            <w:rFonts w:ascii="仿宋" w:eastAsia="仿宋" w:hAnsi="仿宋" w:cs="仿宋" w:hint="eastAsia"/>
            <w:lang w:eastAsia="zh-CN"/>
          </w:rPr>
          <w:t>(三)、生态环境保护措施</w:t>
        </w:r>
        <w:r>
          <w:tab/>
        </w:r>
        <w:r>
          <w:fldChar w:fldCharType="begin"/>
        </w:r>
        <w:r>
          <w:instrText xml:space="preserve"> PAGEREF _Toc21872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948" w:history="1">
        <w:r>
          <w:rPr>
            <w:rFonts w:ascii="仿宋" w:eastAsia="仿宋" w:hAnsi="仿宋" w:cs="仿宋" w:hint="eastAsia"/>
            <w:lang w:eastAsia="zh-CN"/>
          </w:rPr>
          <w:t>(四)、地质灾害影响分析</w:t>
        </w:r>
        <w:r>
          <w:tab/>
        </w:r>
        <w:r>
          <w:fldChar w:fldCharType="begin"/>
        </w:r>
        <w:r>
          <w:instrText xml:space="preserve"> PAGEREF _Toc4948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452" w:history="1">
        <w:r>
          <w:rPr>
            <w:rFonts w:ascii="仿宋" w:eastAsia="仿宋" w:hAnsi="仿宋" w:cs="仿宋" w:hint="eastAsia"/>
            <w:lang w:eastAsia="zh-CN"/>
          </w:rPr>
          <w:t>(五)、特殊环境影响</w:t>
        </w:r>
        <w:r>
          <w:tab/>
        </w:r>
        <w:r>
          <w:fldChar w:fldCharType="begin"/>
        </w:r>
        <w:r>
          <w:instrText xml:space="preserve"> PAGEREF _Toc9452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787" w:history="1">
        <w:r>
          <w:rPr>
            <w:rFonts w:ascii="仿宋" w:eastAsia="仿宋" w:hAnsi="仿宋" w:cs="仿宋" w:hint="eastAsia"/>
            <w:lang w:eastAsia="zh-CN"/>
          </w:rPr>
          <w:t>十一、环境可持续性管理</w:t>
        </w:r>
        <w:r>
          <w:tab/>
        </w:r>
        <w:r>
          <w:fldChar w:fldCharType="begin"/>
        </w:r>
        <w:r>
          <w:instrText xml:space="preserve"> PAGEREF _Toc19787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362" w:history="1">
        <w:r>
          <w:rPr>
            <w:rFonts w:ascii="仿宋" w:eastAsia="仿宋" w:hAnsi="仿宋" w:cs="仿宋" w:hint="eastAsia"/>
            <w:lang w:eastAsia="zh-CN"/>
          </w:rPr>
          <w:t>(一)、环境友好型生产策略</w:t>
        </w:r>
        <w:r>
          <w:tab/>
        </w:r>
        <w:r>
          <w:fldChar w:fldCharType="begin"/>
        </w:r>
        <w:r>
          <w:instrText xml:space="preserve"> PAGEREF _Toc16362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372" w:history="1">
        <w:r>
          <w:rPr>
            <w:rFonts w:ascii="仿宋" w:eastAsia="仿宋" w:hAnsi="仿宋" w:cs="仿宋" w:hint="eastAsia"/>
            <w:lang w:eastAsia="zh-CN"/>
          </w:rPr>
          <w:t>(二)、绿色供应链管理</w:t>
        </w:r>
        <w:r>
          <w:tab/>
        </w:r>
        <w:r>
          <w:fldChar w:fldCharType="begin"/>
        </w:r>
        <w:r>
          <w:instrText xml:space="preserve"> PAGEREF _Toc23372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479" w:history="1">
        <w:r>
          <w:rPr>
            <w:rFonts w:ascii="仿宋" w:eastAsia="仿宋" w:hAnsi="仿宋" w:cs="仿宋" w:hint="eastAsia"/>
            <w:lang w:eastAsia="zh-CN"/>
          </w:rPr>
          <w:t>(三)、能源与资源节约计划</w:t>
        </w:r>
        <w:r>
          <w:tab/>
        </w:r>
        <w:r>
          <w:fldChar w:fldCharType="begin"/>
        </w:r>
        <w:r>
          <w:instrText xml:space="preserve"> PAGEREF _Toc19479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865" w:history="1">
        <w:r>
          <w:rPr>
            <w:rFonts w:ascii="仿宋" w:eastAsia="仿宋" w:hAnsi="仿宋" w:cs="仿宋" w:hint="eastAsia"/>
            <w:lang w:eastAsia="zh-CN"/>
          </w:rPr>
          <w:t>(四)、企业社会责任履行</w:t>
        </w:r>
        <w:r>
          <w:tab/>
        </w:r>
        <w:r>
          <w:fldChar w:fldCharType="begin"/>
        </w:r>
        <w:r>
          <w:instrText xml:space="preserve"> PAGEREF _Toc6865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843" w:history="1">
        <w:r>
          <w:rPr>
            <w:rFonts w:ascii="仿宋" w:eastAsia="仿宋" w:hAnsi="仿宋" w:cs="仿宋" w:hint="eastAsia"/>
            <w:lang w:eastAsia="zh-CN"/>
          </w:rPr>
          <w:t>十二、工程设计方案</w:t>
        </w:r>
        <w:r>
          <w:tab/>
        </w:r>
        <w:r>
          <w:fldChar w:fldCharType="begin"/>
        </w:r>
        <w:r>
          <w:instrText xml:space="preserve"> PAGEREF _Toc19843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668" w:history="1">
        <w:r>
          <w:rPr>
            <w:rFonts w:ascii="仿宋" w:eastAsia="仿宋" w:hAnsi="仿宋" w:cs="仿宋" w:hint="eastAsia"/>
            <w:lang w:eastAsia="zh-CN"/>
          </w:rPr>
          <w:t>(一)、建筑工程设计原则</w:t>
        </w:r>
        <w:r>
          <w:tab/>
        </w:r>
        <w:r>
          <w:fldChar w:fldCharType="begin"/>
        </w:r>
        <w:r>
          <w:instrText xml:space="preserve"> PAGEREF _Toc4668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718" w:history="1">
        <w:r>
          <w:rPr>
            <w:rFonts w:ascii="仿宋" w:eastAsia="仿宋" w:hAnsi="仿宋" w:cs="仿宋" w:hint="eastAsia"/>
            <w:lang w:eastAsia="zh-CN"/>
          </w:rPr>
          <w:t>(二)、医疗IT项目工程建设标准规范</w:t>
        </w:r>
        <w:r>
          <w:tab/>
        </w:r>
        <w:r>
          <w:fldChar w:fldCharType="begin"/>
        </w:r>
        <w:r>
          <w:instrText xml:space="preserve"> PAGEREF _Toc16718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723" w:history="1">
        <w:r>
          <w:rPr>
            <w:rFonts w:ascii="仿宋" w:eastAsia="仿宋" w:hAnsi="仿宋" w:cs="仿宋" w:hint="eastAsia"/>
            <w:lang w:eastAsia="zh-CN"/>
          </w:rPr>
          <w:t>(三)、医疗IT项目总平面设计要求</w:t>
        </w:r>
        <w:r>
          <w:tab/>
        </w:r>
        <w:r>
          <w:fldChar w:fldCharType="begin"/>
        </w:r>
        <w:r>
          <w:instrText xml:space="preserve"> PAGEREF _Toc16723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142" w:history="1">
        <w:r>
          <w:rPr>
            <w:rFonts w:ascii="仿宋" w:eastAsia="仿宋" w:hAnsi="仿宋" w:cs="仿宋" w:hint="eastAsia"/>
            <w:lang w:eastAsia="zh-CN"/>
          </w:rPr>
          <w:t>(四)、建筑设计规范和标准</w:t>
        </w:r>
        <w:r>
          <w:tab/>
        </w:r>
        <w:r>
          <w:fldChar w:fldCharType="begin"/>
        </w:r>
        <w:r>
          <w:instrText xml:space="preserve"> PAGEREF _Toc19142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963" w:history="1">
        <w:r>
          <w:rPr>
            <w:rFonts w:ascii="仿宋" w:eastAsia="仿宋" w:hAnsi="仿宋" w:cs="仿宋" w:hint="eastAsia"/>
            <w:lang w:eastAsia="zh-CN"/>
          </w:rPr>
          <w:t>(五)、土建工程设计年限及安全等级</w:t>
        </w:r>
        <w:r>
          <w:tab/>
        </w:r>
        <w:r>
          <w:fldChar w:fldCharType="begin"/>
        </w:r>
        <w:r>
          <w:instrText xml:space="preserve"> PAGEREF _Toc15963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288" w:history="1">
        <w:r>
          <w:rPr>
            <w:rFonts w:ascii="仿宋" w:eastAsia="仿宋" w:hAnsi="仿宋" w:cs="仿宋" w:hint="eastAsia"/>
            <w:lang w:eastAsia="zh-CN"/>
          </w:rPr>
          <w:t>(六)、建筑工程设计总体要求</w:t>
        </w:r>
        <w:r>
          <w:tab/>
        </w:r>
        <w:r>
          <w:fldChar w:fldCharType="begin"/>
        </w:r>
        <w:r>
          <w:instrText xml:space="preserve"> PAGEREF _Toc28288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798" w:history="1">
        <w:r>
          <w:rPr>
            <w:rFonts w:ascii="仿宋" w:eastAsia="仿宋" w:hAnsi="仿宋" w:cs="仿宋" w:hint="eastAsia"/>
            <w:lang w:eastAsia="zh-CN"/>
          </w:rPr>
          <w:t>(七)、土建工程建设指标</w:t>
        </w:r>
        <w:r>
          <w:tab/>
        </w:r>
        <w:r>
          <w:fldChar w:fldCharType="begin"/>
        </w:r>
        <w:r>
          <w:instrText xml:space="preserve"> PAGEREF _Toc19798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491" w:history="1">
        <w:r>
          <w:rPr>
            <w:rFonts w:ascii="仿宋" w:eastAsia="仿宋" w:hAnsi="仿宋" w:cs="仿宋" w:hint="eastAsia"/>
            <w:lang w:eastAsia="zh-CN"/>
          </w:rPr>
          <w:t>十三、医疗IT项目选址</w:t>
        </w:r>
        <w:r>
          <w:tab/>
        </w:r>
        <w:r>
          <w:fldChar w:fldCharType="begin"/>
        </w:r>
        <w:r>
          <w:instrText xml:space="preserve"> PAGEREF _Toc29491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932" w:history="1">
        <w:r>
          <w:rPr>
            <w:rFonts w:ascii="仿宋" w:eastAsia="仿宋" w:hAnsi="仿宋" w:cs="仿宋" w:hint="eastAsia"/>
            <w:lang w:eastAsia="zh-CN"/>
          </w:rPr>
          <w:t>(一)、医疗IT选址影响因素</w:t>
        </w:r>
        <w:r>
          <w:tab/>
        </w:r>
        <w:r>
          <w:fldChar w:fldCharType="begin"/>
        </w:r>
        <w:r>
          <w:instrText xml:space="preserve"> PAGEREF _Toc18932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341" w:history="1">
        <w:r>
          <w:rPr>
            <w:rFonts w:ascii="仿宋" w:eastAsia="仿宋" w:hAnsi="仿宋" w:cs="仿宋" w:hint="eastAsia"/>
            <w:lang w:eastAsia="zh-CN"/>
          </w:rPr>
          <w:t>(二)、行业竞争对医疗IT选址的影响</w:t>
        </w:r>
        <w:r>
          <w:tab/>
        </w:r>
        <w:r>
          <w:fldChar w:fldCharType="begin"/>
        </w:r>
        <w:r>
          <w:instrText xml:space="preserve"> PAGEREF _Toc32341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944" w:history="1">
        <w:r>
          <w:rPr>
            <w:rFonts w:ascii="仿宋" w:eastAsia="仿宋" w:hAnsi="仿宋" w:cs="仿宋" w:hint="eastAsia"/>
            <w:lang w:eastAsia="zh-CN"/>
          </w:rPr>
          <w:t>(三)、经营成本对医疗IT选址的影响</w:t>
        </w:r>
        <w:r>
          <w:tab/>
        </w:r>
        <w:r>
          <w:fldChar w:fldCharType="begin"/>
        </w:r>
        <w:r>
          <w:instrText xml:space="preserve"> PAGEREF _Toc16944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398" w:history="1">
        <w:r>
          <w:rPr>
            <w:rFonts w:ascii="仿宋" w:eastAsia="仿宋" w:hAnsi="仿宋" w:cs="仿宋" w:hint="eastAsia"/>
            <w:lang w:eastAsia="zh-CN"/>
          </w:rPr>
          <w:t>(四)、消费习惯对医疗IT选址的影响</w:t>
        </w:r>
        <w:r>
          <w:tab/>
        </w:r>
        <w:r>
          <w:fldChar w:fldCharType="begin"/>
        </w:r>
        <w:r>
          <w:instrText xml:space="preserve"> PAGEREF _Toc29398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146" w:history="1">
        <w:r>
          <w:rPr>
            <w:rFonts w:ascii="仿宋" w:eastAsia="仿宋" w:hAnsi="仿宋" w:cs="仿宋" w:hint="eastAsia"/>
            <w:lang w:eastAsia="zh-CN"/>
          </w:rPr>
          <w:t>(五)、医疗IT项目选址原则</w:t>
        </w:r>
        <w:r>
          <w:tab/>
        </w:r>
        <w:r>
          <w:fldChar w:fldCharType="begin"/>
        </w:r>
        <w:r>
          <w:instrText xml:space="preserve"> PAGEREF _Toc20146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61" w:history="1">
        <w:r>
          <w:rPr>
            <w:rFonts w:ascii="仿宋" w:eastAsia="仿宋" w:hAnsi="仿宋" w:cs="仿宋" w:hint="eastAsia"/>
            <w:lang w:eastAsia="zh-CN"/>
          </w:rPr>
          <w:t>(六)、建设区基本情况</w:t>
        </w:r>
        <w:r>
          <w:tab/>
        </w:r>
        <w:r>
          <w:fldChar w:fldCharType="begin"/>
        </w:r>
        <w:r>
          <w:instrText xml:space="preserve"> PAGEREF _Toc2661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429" w:history="1">
        <w:r>
          <w:rPr>
            <w:rFonts w:ascii="仿宋" w:eastAsia="仿宋" w:hAnsi="仿宋" w:cs="仿宋" w:hint="eastAsia"/>
            <w:lang w:eastAsia="zh-CN"/>
          </w:rPr>
          <w:t>(七)、医疗IT项目选址综合评价</w:t>
        </w:r>
        <w:r>
          <w:tab/>
        </w:r>
        <w:r>
          <w:fldChar w:fldCharType="begin"/>
        </w:r>
        <w:r>
          <w:instrText xml:space="preserve"> PAGEREF _Toc24429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759" w:history="1">
        <w:r>
          <w:rPr>
            <w:rFonts w:ascii="仿宋" w:eastAsia="仿宋" w:hAnsi="仿宋" w:cs="仿宋" w:hint="eastAsia"/>
            <w:lang w:eastAsia="zh-CN"/>
          </w:rPr>
          <w:t>十四、产品规划</w:t>
        </w:r>
        <w:r>
          <w:tab/>
        </w:r>
        <w:r>
          <w:fldChar w:fldCharType="begin"/>
        </w:r>
        <w:r>
          <w:instrText xml:space="preserve"> PAGEREF _Toc9759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754" w:history="1">
        <w:r>
          <w:rPr>
            <w:rFonts w:ascii="仿宋" w:eastAsia="仿宋" w:hAnsi="仿宋" w:cs="仿宋" w:hint="eastAsia"/>
            <w:lang w:eastAsia="zh-CN"/>
          </w:rPr>
          <w:t>(一)、产品规划</w:t>
        </w:r>
        <w:r>
          <w:tab/>
        </w:r>
        <w:r>
          <w:fldChar w:fldCharType="begin"/>
        </w:r>
        <w:r>
          <w:instrText xml:space="preserve"> PAGEREF _Toc9754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143" w:history="1">
        <w:r>
          <w:rPr>
            <w:rFonts w:ascii="仿宋" w:eastAsia="仿宋" w:hAnsi="仿宋" w:cs="仿宋" w:hint="eastAsia"/>
            <w:lang w:eastAsia="zh-CN"/>
          </w:rPr>
          <w:t>(二)、建设规模</w:t>
        </w:r>
        <w:r>
          <w:tab/>
        </w:r>
        <w:r>
          <w:fldChar w:fldCharType="begin"/>
        </w:r>
        <w:r>
          <w:instrText xml:space="preserve"> PAGEREF _Toc31143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874" w:history="1">
        <w:r>
          <w:rPr>
            <w:rFonts w:ascii="仿宋" w:eastAsia="仿宋" w:hAnsi="仿宋" w:cs="仿宋" w:hint="eastAsia"/>
            <w:lang w:eastAsia="zh-CN"/>
          </w:rPr>
          <w:t>十五、招标方案</w:t>
        </w:r>
        <w:r>
          <w:tab/>
        </w:r>
        <w:r>
          <w:fldChar w:fldCharType="begin"/>
        </w:r>
        <w:r>
          <w:instrText xml:space="preserve"> PAGEREF _Toc21874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53" w:history="1">
        <w:r>
          <w:rPr>
            <w:rFonts w:ascii="仿宋" w:eastAsia="仿宋" w:hAnsi="仿宋" w:cs="仿宋" w:hint="eastAsia"/>
            <w:lang w:eastAsia="zh-CN"/>
          </w:rPr>
          <w:t>(一)、医疗IT项目招标依据</w:t>
        </w:r>
        <w:r>
          <w:tab/>
        </w:r>
        <w:r>
          <w:fldChar w:fldCharType="begin"/>
        </w:r>
        <w:r>
          <w:instrText xml:space="preserve"> PAGEREF _Toc3053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433" w:history="1">
        <w:r>
          <w:rPr>
            <w:rFonts w:ascii="仿宋" w:eastAsia="仿宋" w:hAnsi="仿宋" w:cs="仿宋" w:hint="eastAsia"/>
            <w:lang w:eastAsia="zh-CN"/>
          </w:rPr>
          <w:t>(二)、医疗IT项目招标范围</w:t>
        </w:r>
        <w:r>
          <w:tab/>
        </w:r>
        <w:r>
          <w:fldChar w:fldCharType="begin"/>
        </w:r>
        <w:r>
          <w:instrText xml:space="preserve"> PAGEREF _Toc25433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004" w:history="1">
        <w:r>
          <w:rPr>
            <w:rFonts w:ascii="仿宋" w:eastAsia="仿宋" w:hAnsi="仿宋" w:cs="仿宋" w:hint="eastAsia"/>
            <w:lang w:eastAsia="zh-CN"/>
          </w:rPr>
          <w:t>(三)、招标要求</w:t>
        </w:r>
        <w:r>
          <w:tab/>
        </w:r>
        <w:r>
          <w:fldChar w:fldCharType="begin"/>
        </w:r>
        <w:r>
          <w:instrText xml:space="preserve"> PAGEREF _Toc9004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616" w:history="1">
        <w:r>
          <w:rPr>
            <w:rFonts w:ascii="仿宋" w:eastAsia="仿宋" w:hAnsi="仿宋" w:cs="仿宋" w:hint="eastAsia"/>
            <w:lang w:eastAsia="zh-CN"/>
          </w:rPr>
          <w:t>(四)、招标组织方式</w:t>
        </w:r>
        <w:r>
          <w:tab/>
        </w:r>
        <w:r>
          <w:fldChar w:fldCharType="begin"/>
        </w:r>
        <w:r>
          <w:instrText xml:space="preserve"> PAGEREF _Toc11616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660" w:history="1">
        <w:r>
          <w:rPr>
            <w:rFonts w:ascii="仿宋" w:eastAsia="仿宋" w:hAnsi="仿宋" w:cs="仿宋" w:hint="eastAsia"/>
            <w:lang w:eastAsia="zh-CN"/>
          </w:rPr>
          <w:t>(五)、招标信息发布</w:t>
        </w:r>
        <w:r>
          <w:tab/>
        </w:r>
        <w:r>
          <w:fldChar w:fldCharType="begin"/>
        </w:r>
        <w:r>
          <w:instrText xml:space="preserve"> PAGEREF _Toc7660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6720" w:history="1">
        <w:r>
          <w:rPr>
            <w:rFonts w:ascii="仿宋" w:eastAsia="仿宋" w:hAnsi="仿宋" w:cs="仿宋" w:hint="eastAsia"/>
            <w:lang w:eastAsia="zh-CN"/>
          </w:rPr>
          <w:t>十六、医疗IT行业背景分析</w:t>
        </w:r>
        <w:r>
          <w:tab/>
        </w:r>
        <w:r>
          <w:fldChar w:fldCharType="begin"/>
        </w:r>
        <w:r>
          <w:instrText xml:space="preserve"> PAGEREF _Toc6720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17" w:history="1">
        <w:r>
          <w:rPr>
            <w:rFonts w:ascii="仿宋" w:eastAsia="仿宋" w:hAnsi="仿宋" w:cs="仿宋" w:hint="eastAsia"/>
            <w:lang w:eastAsia="zh-CN"/>
          </w:rPr>
          <w:t>(一)、医疗IT行业创新驱动</w:t>
        </w:r>
        <w:r>
          <w:tab/>
        </w:r>
        <w:r>
          <w:fldChar w:fldCharType="begin"/>
        </w:r>
        <w:r>
          <w:instrText xml:space="preserve"> PAGEREF _Toc2317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683" w:history="1">
        <w:r>
          <w:rPr>
            <w:rFonts w:ascii="仿宋" w:eastAsia="仿宋" w:hAnsi="仿宋" w:cs="仿宋" w:hint="eastAsia"/>
            <w:lang w:eastAsia="zh-CN"/>
          </w:rPr>
          <w:t>(二)、医疗IT行业发展形势</w:t>
        </w:r>
        <w:r>
          <w:tab/>
        </w:r>
        <w:r>
          <w:fldChar w:fldCharType="begin"/>
        </w:r>
        <w:r>
          <w:instrText xml:space="preserve"> PAGEREF _Toc26683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01" w:history="1">
        <w:r>
          <w:rPr>
            <w:rFonts w:ascii="仿宋" w:eastAsia="仿宋" w:hAnsi="仿宋" w:cs="仿宋" w:hint="eastAsia"/>
            <w:lang w:eastAsia="zh-CN"/>
          </w:rPr>
          <w:t>(三)、医疗IT行业特征</w:t>
        </w:r>
        <w:r>
          <w:tab/>
        </w:r>
        <w:r>
          <w:fldChar w:fldCharType="begin"/>
        </w:r>
        <w:r>
          <w:instrText xml:space="preserve"> PAGEREF _Toc801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029" w:history="1">
        <w:r>
          <w:rPr>
            <w:rFonts w:ascii="仿宋" w:eastAsia="仿宋" w:hAnsi="仿宋" w:cs="仿宋" w:hint="eastAsia"/>
            <w:lang w:eastAsia="zh-CN"/>
          </w:rPr>
          <w:t>(四)、医疗IT行业前景</w:t>
        </w:r>
        <w:r>
          <w:tab/>
        </w:r>
        <w:r>
          <w:fldChar w:fldCharType="begin"/>
        </w:r>
        <w:r>
          <w:instrText xml:space="preserve"> PAGEREF _Toc6029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290" w:history="1">
        <w:r>
          <w:rPr>
            <w:rFonts w:ascii="仿宋" w:eastAsia="仿宋" w:hAnsi="仿宋" w:cs="仿宋" w:hint="eastAsia"/>
            <w:lang w:eastAsia="zh-CN"/>
          </w:rPr>
          <w:t>十七、风险管理和应对措施</w:t>
        </w:r>
        <w:r>
          <w:tab/>
        </w:r>
        <w:r>
          <w:fldChar w:fldCharType="begin"/>
        </w:r>
        <w:r>
          <w:instrText xml:space="preserve"> PAGEREF _Toc16290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476" w:history="1">
        <w:r>
          <w:rPr>
            <w:rFonts w:ascii="仿宋" w:eastAsia="仿宋" w:hAnsi="仿宋" w:cs="仿宋" w:hint="eastAsia"/>
            <w:lang w:eastAsia="zh-CN"/>
          </w:rPr>
          <w:t>(一)、风险识别和评估</w:t>
        </w:r>
        <w:r>
          <w:tab/>
        </w:r>
        <w:r>
          <w:fldChar w:fldCharType="begin"/>
        </w:r>
        <w:r>
          <w:instrText xml:space="preserve"> PAGEREF _Toc6476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675" w:history="1">
        <w:r>
          <w:rPr>
            <w:rFonts w:ascii="仿宋" w:eastAsia="仿宋" w:hAnsi="仿宋" w:cs="仿宋" w:hint="eastAsia"/>
            <w:lang w:eastAsia="zh-CN"/>
          </w:rPr>
          <w:t>(二)、风险控制和减轻措施</w:t>
        </w:r>
        <w:r>
          <w:tab/>
        </w:r>
        <w:r>
          <w:fldChar w:fldCharType="begin"/>
        </w:r>
        <w:r>
          <w:instrText xml:space="preserve"> PAGEREF _Toc20675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268" w:history="1">
        <w:r>
          <w:rPr>
            <w:rFonts w:ascii="仿宋" w:eastAsia="仿宋" w:hAnsi="仿宋" w:cs="仿宋" w:hint="eastAsia"/>
            <w:lang w:eastAsia="zh-CN"/>
          </w:rPr>
          <w:t>(三)、应急计划和业务连续性</w:t>
        </w:r>
        <w:r>
          <w:tab/>
        </w:r>
        <w:r>
          <w:fldChar w:fldCharType="begin"/>
        </w:r>
        <w:r>
          <w:instrText xml:space="preserve"> PAGEREF _Toc28268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748" w:history="1">
        <w:r>
          <w:rPr>
            <w:rFonts w:ascii="仿宋" w:eastAsia="仿宋" w:hAnsi="仿宋" w:cs="仿宋" w:hint="eastAsia"/>
            <w:lang w:eastAsia="zh-CN"/>
          </w:rPr>
          <w:t>(四)、法律和合规风险管理</w:t>
        </w:r>
        <w:r>
          <w:tab/>
        </w:r>
        <w:r>
          <w:fldChar w:fldCharType="begin"/>
        </w:r>
        <w:r>
          <w:instrText xml:space="preserve"> PAGEREF _Toc21748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707" w:history="1">
        <w:r>
          <w:rPr>
            <w:rFonts w:ascii="仿宋" w:eastAsia="仿宋" w:hAnsi="仿宋" w:cs="仿宋" w:hint="eastAsia"/>
            <w:lang w:eastAsia="zh-CN"/>
          </w:rPr>
          <w:t>十八、人才队伍建设</w:t>
        </w:r>
        <w:r>
          <w:tab/>
        </w:r>
        <w:r>
          <w:fldChar w:fldCharType="begin"/>
        </w:r>
        <w:r>
          <w:instrText xml:space="preserve"> PAGEREF _Toc32707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789" w:history="1">
        <w:r>
          <w:rPr>
            <w:rFonts w:ascii="仿宋" w:eastAsia="仿宋" w:hAnsi="仿宋" w:cs="仿宋" w:hint="eastAsia"/>
            <w:lang w:eastAsia="zh-CN"/>
          </w:rPr>
          <w:t>(一)、人才战略规划</w:t>
        </w:r>
        <w:r>
          <w:tab/>
        </w:r>
        <w:r>
          <w:fldChar w:fldCharType="begin"/>
        </w:r>
        <w:r>
          <w:instrText xml:space="preserve"> PAGEREF _Toc19789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573" w:history="1">
        <w:r>
          <w:rPr>
            <w:rFonts w:ascii="仿宋" w:eastAsia="仿宋" w:hAnsi="仿宋" w:cs="仿宋" w:hint="eastAsia"/>
            <w:lang w:eastAsia="zh-CN"/>
          </w:rPr>
          <w:t>(二)、人才培养与发展</w:t>
        </w:r>
        <w:r>
          <w:tab/>
        </w:r>
        <w:r>
          <w:fldChar w:fldCharType="begin"/>
        </w:r>
        <w:r>
          <w:instrText xml:space="preserve"> PAGEREF _Toc32573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573" w:history="1">
        <w:r>
          <w:rPr>
            <w:rFonts w:ascii="仿宋" w:eastAsia="仿宋" w:hAnsi="仿宋" w:cs="仿宋" w:hint="eastAsia"/>
            <w:lang w:eastAsia="zh-CN"/>
          </w:rPr>
          <w:t>(三)、人才激励与留存</w:t>
        </w:r>
        <w:r>
          <w:tab/>
        </w:r>
        <w:r>
          <w:fldChar w:fldCharType="begin"/>
        </w:r>
        <w:r>
          <w:instrText xml:space="preserve"> PAGEREF _Toc19573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505" w:history="1">
        <w:r>
          <w:rPr>
            <w:rFonts w:ascii="仿宋" w:eastAsia="仿宋" w:hAnsi="仿宋" w:cs="仿宋" w:hint="eastAsia"/>
            <w:lang w:eastAsia="zh-CN"/>
          </w:rPr>
          <w:t>(四)、跨文化团队管理</w:t>
        </w:r>
        <w:r>
          <w:tab/>
        </w:r>
        <w:r>
          <w:fldChar w:fldCharType="begin"/>
        </w:r>
        <w:r>
          <w:instrText xml:space="preserve"> PAGEREF _Toc25505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089" w:history="1">
        <w:r>
          <w:rPr>
            <w:rFonts w:ascii="仿宋" w:eastAsia="仿宋" w:hAnsi="仿宋" w:cs="仿宋" w:hint="eastAsia"/>
            <w:lang w:eastAsia="zh-CN"/>
          </w:rPr>
          <w:t>十九、员工晋升与职业发展通道</w:t>
        </w:r>
        <w:r>
          <w:tab/>
        </w:r>
        <w:r>
          <w:fldChar w:fldCharType="begin"/>
        </w:r>
        <w:r>
          <w:instrText xml:space="preserve"> PAGEREF _Toc27089 \h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448" w:history="1">
        <w:r>
          <w:rPr>
            <w:rFonts w:ascii="仿宋" w:eastAsia="仿宋" w:hAnsi="仿宋" w:cs="仿宋" w:hint="eastAsia"/>
            <w:lang w:eastAsia="zh-CN"/>
          </w:rPr>
          <w:t>(一)、晋升制度的设计与实施</w:t>
        </w:r>
        <w:r>
          <w:tab/>
        </w:r>
        <w:r>
          <w:fldChar w:fldCharType="begin"/>
        </w:r>
        <w:r>
          <w:instrText xml:space="preserve"> PAGEREF _Toc23448 \h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51" w:history="1">
        <w:r>
          <w:rPr>
            <w:rFonts w:ascii="仿宋" w:eastAsia="仿宋" w:hAnsi="仿宋" w:cs="仿宋" w:hint="eastAsia"/>
            <w:lang w:eastAsia="zh-CN"/>
          </w:rPr>
          <w:t>(二)、职业发展通道的建立与拓展</w:t>
        </w:r>
        <w:r>
          <w:tab/>
        </w:r>
        <w:r>
          <w:fldChar w:fldCharType="begin"/>
        </w:r>
        <w:r>
          <w:instrText xml:space="preserve"> PAGEREF _Toc751 \h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805" w:history="1">
        <w:r>
          <w:rPr>
            <w:rFonts w:ascii="仿宋" w:eastAsia="仿宋" w:hAnsi="仿宋" w:cs="仿宋" w:hint="eastAsia"/>
            <w:lang w:eastAsia="zh-CN"/>
          </w:rPr>
          <w:t>(三)、晋升机会的公平与透明保障</w:t>
        </w:r>
        <w:r>
          <w:tab/>
        </w:r>
        <w:r>
          <w:fldChar w:fldCharType="begin"/>
        </w:r>
        <w:r>
          <w:instrText xml:space="preserve"> PAGEREF _Toc14805 \h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999" w:history="1">
        <w:r>
          <w:rPr>
            <w:rFonts w:ascii="仿宋" w:eastAsia="仿宋" w:hAnsi="仿宋" w:cs="仿宋" w:hint="eastAsia"/>
            <w:lang w:eastAsia="zh-CN"/>
          </w:rPr>
          <w:t>二十、经济评价分析</w:t>
        </w:r>
        <w:r>
          <w:tab/>
        </w:r>
        <w:r>
          <w:fldChar w:fldCharType="begin"/>
        </w:r>
        <w:r>
          <w:instrText xml:space="preserve"> PAGEREF _Toc25999 \h </w:instrText>
        </w:r>
        <w:r>
          <w:fldChar w:fldCharType="separate"/>
        </w:r>
        <w:r>
          <w:t>88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150" w:history="1">
        <w:r>
          <w:rPr>
            <w:rFonts w:ascii="仿宋" w:eastAsia="仿宋" w:hAnsi="仿宋" w:cs="仿宋" w:hint="eastAsia"/>
            <w:lang w:eastAsia="zh-CN"/>
          </w:rPr>
          <w:t>(一)、经济评价综述</w:t>
        </w:r>
        <w:r>
          <w:tab/>
        </w:r>
        <w:r>
          <w:fldChar w:fldCharType="begin"/>
        </w:r>
        <w:r>
          <w:instrText xml:space="preserve"> PAGEREF _Toc11150 \h </w:instrText>
        </w:r>
        <w:r>
          <w:fldChar w:fldCharType="separate"/>
        </w:r>
        <w:r>
          <w:t>88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771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_Toc3771 \h </w:instrText>
        </w:r>
        <w:r>
          <w:fldChar w:fldCharType="separate"/>
        </w:r>
        <w:r>
          <w:t>89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413" w:history="1">
        <w:r>
          <w:rPr>
            <w:rFonts w:ascii="仿宋" w:eastAsia="仿宋" w:hAnsi="仿宋" w:cs="仿宋" w:hint="eastAsia"/>
            <w:lang w:eastAsia="zh-CN"/>
          </w:rPr>
          <w:t>(三)、医疗IT项目盈利能力分析</w:t>
        </w:r>
        <w:r>
          <w:tab/>
        </w:r>
        <w:r>
          <w:fldChar w:fldCharType="begin"/>
        </w:r>
        <w:r>
          <w:instrText xml:space="preserve"> PAGEREF _Toc21413 \h </w:instrText>
        </w:r>
        <w:r>
          <w:fldChar w:fldCharType="separate"/>
        </w:r>
        <w:r>
          <w:t>91</w:t>
        </w:r>
        <w:r>
          <w:fldChar w:fldCharType="end"/>
        </w:r>
      </w:hyperlink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13116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您手中的这份报告旨在为求知者提供参考与启示，并促使学术与研究工作的深入交流。请注意，本报告的内容及数据，仅用于个人学习和学术交流目的。本文档及其中信息不得被用于任何商业目的。我们希望读者能够遵守这一准则，确保知识的传播和利用能在合法与道德的框架内进行。我们感谢您的理解与支持，并预祝您从本报告中获得宝贵的知识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32459"/>
      <w:r>
        <w:rPr>
          <w:rFonts w:ascii="仿宋" w:eastAsia="仿宋" w:hAnsi="仿宋" w:cs="仿宋" w:hint="eastAsia"/>
          <w:sz w:val="28"/>
          <w:lang w:eastAsia="zh-CN"/>
        </w:rPr>
        <w:t>一、建筑技术方案说明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19383"/>
      <w:r>
        <w:rPr>
          <w:rFonts w:ascii="仿宋" w:eastAsia="仿宋" w:hAnsi="仿宋" w:cs="仿宋" w:hint="eastAsia"/>
          <w:lang w:eastAsia="zh-CN"/>
        </w:rPr>
        <w:t>(一)、医疗IT项目工程设计总体要求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设计建筑结构时，必须遵循国家和地方政府设定的建筑规范，以确保工程结构的安全和稳定性。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为了确保医疗IT项目按计划顺利完成，包括起始日期和完工日期，施工进度应合理安排。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设计方案应符合可持续发展原则，包括节能、环保和有效利用资源等要求。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在医疗IT项目的施工和运营过程中，必须考虑社会和环境的可持续性，以减少不利影响。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13851"/>
      <w:r>
        <w:rPr>
          <w:rFonts w:ascii="仿宋" w:eastAsia="仿宋" w:hAnsi="仿宋" w:cs="仿宋" w:hint="eastAsia"/>
          <w:sz w:val="28"/>
          <w:lang w:eastAsia="zh-CN"/>
        </w:rPr>
        <w:t>(二)、建设方案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设计构想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https://d.book118.com/778014125102006041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医疗IT行业商业计划书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医疗IT行业商业计划书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医疗IT行业商业计划书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医疗IT行业商业计划书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医疗IT行业商业计划书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F7D0770"/>
    <w:rsid w:val="1F7D0770"/>
    <w:rsid w:val="4593521B"/>
    <w:rsid w:val="7AE7341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778014125102006041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WPS_1644550690</dc:creator>
  <cp:lastModifiedBy>WPS_1644550690</cp:lastModifiedBy>
  <cp:revision>1</cp:revision>
  <dcterms:created xsi:type="dcterms:W3CDTF">2024-02-25T15:41:00Z</dcterms:created>
  <dcterms:modified xsi:type="dcterms:W3CDTF">2024-02-25T15:42:01Z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4C3D58E672014C66A72DAC66568DB091_11</vt:lpwstr>
  </property>
  <property fmtid="{D5CDD505-2E9C-101B-9397-08002B2CF9AE}" pid="3" name="KSOProductBuildVer">
    <vt:lpwstr>2052-12.1.0.16250</vt:lpwstr>
  </property>
</Properties>
</file>