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57" w:line="229" w:lineRule="auto"/>
        <w:ind w:left="3898" w:right="1511" w:hanging="1829"/>
        <w:outlineLvl w:val="0"/>
        <w:rPr>
          <w:rFonts w:ascii="SimSun" w:eastAsia="SimSun" w:hAnsi="SimSun" w:cs="SimSun"/>
          <w:sz w:val="28"/>
          <w:szCs w:val="28"/>
        </w:rPr>
      </w:pPr>
      <w:r>
        <w:rPr>
          <w:rFonts w:ascii="SimSun" w:eastAsia="SimSun" w:hAnsi="SimSun" w:cs="SimSun"/>
          <w:spacing w:val="-1"/>
          <w:sz w:val="28"/>
          <w:szCs w:val="28"/>
          <w14:textOutline w14:w="5094">
            <w14:solidFill>
              <w14:srgbClr w14:val="000000"/>
            </w14:solidFill>
            <w14:prstDash w14:val="solid"/>
            <w14:miter w14:lim="10"/>
          </w14:textOutline>
        </w:rPr>
        <w:t>《IC封装基板图像检测系统技术规范》</w:t>
      </w:r>
      <w:r>
        <w:rPr>
          <w:rFonts w:ascii="SimSun" w:eastAsia="SimSun" w:hAnsi="SimSun" w:cs="SimSun"/>
          <w:spacing w:val="13"/>
          <w:sz w:val="28"/>
          <w:szCs w:val="28"/>
        </w:rPr>
        <w:t xml:space="preserve"> </w:t>
      </w:r>
      <w:r>
        <w:rPr>
          <w:rFonts w:ascii="SimSun" w:eastAsia="SimSun" w:hAnsi="SimSun" w:cs="SimSun"/>
          <w:spacing w:val="-2"/>
          <w:sz w:val="28"/>
          <w:szCs w:val="28"/>
          <w14:textOutline w14:w="5094">
            <w14:solidFill>
              <w14:srgbClr w14:val="000000"/>
            </w14:solidFill>
            <w14:prstDash w14:val="solid"/>
            <w14:miter w14:lim="10"/>
          </w14:textOutline>
        </w:rPr>
        <w:t>编制说明</w:t>
      </w:r>
    </w:p>
    <w:p>
      <w:pPr>
        <w:spacing w:before="33" w:line="539" w:lineRule="exact"/>
        <w:ind w:left="576"/>
        <w:rPr>
          <w:rFonts w:ascii="SimSun" w:eastAsia="SimSun" w:hAnsi="SimSun" w:cs="SimSun"/>
          <w:sz w:val="28"/>
          <w:szCs w:val="28"/>
        </w:rPr>
      </w:pPr>
      <w:r>
        <w:rPr>
          <w:rFonts w:ascii="SimSun" w:eastAsia="SimSun" w:hAnsi="SimSun" w:cs="SimSun"/>
          <w:spacing w:val="-4"/>
          <w:position w:val="19"/>
          <w:sz w:val="28"/>
          <w:szCs w:val="28"/>
          <w14:textOutline w14:w="5094">
            <w14:solidFill>
              <w14:srgbClr w14:val="000000"/>
            </w14:solidFill>
            <w14:prstDash w14:val="solid"/>
            <w14:miter w14:lim="10"/>
          </w14:textOutline>
        </w:rPr>
        <w:t>一、工作简况</w:t>
      </w:r>
    </w:p>
    <w:p>
      <w:pPr>
        <w:pStyle w:val="BodyText"/>
        <w:spacing w:line="217" w:lineRule="auto"/>
        <w:ind w:left="507"/>
      </w:pPr>
      <w:r>
        <w:rPr>
          <w:spacing w:val="-7"/>
          <w14:textOutline w14:w="4354">
            <w14:solidFill>
              <w14:srgbClr w14:val="000000"/>
            </w14:solidFill>
            <w14:prstDash w14:val="solid"/>
            <w14:miter w14:lim="10"/>
          </w14:textOutline>
        </w:rPr>
        <w:t>1、任务来源</w:t>
      </w:r>
    </w:p>
    <w:p>
      <w:pPr>
        <w:pStyle w:val="BodyText"/>
        <w:spacing w:before="183" w:line="359" w:lineRule="auto"/>
        <w:ind w:left="21" w:right="81" w:firstLine="469"/>
        <w:jc w:val="both"/>
      </w:pPr>
      <w:r>
        <w:rPr>
          <w:spacing w:val="-1"/>
        </w:rPr>
        <w:t>2022年9月15日，中国国际科技促进会标准化工作委员会发布“关于开展《</w:t>
      </w:r>
      <w:r>
        <w:t xml:space="preserve"> </w:t>
      </w:r>
      <w:r>
        <w:rPr>
          <w:spacing w:val="-1"/>
        </w:rPr>
        <w:t>IC封装基板图像检测系统技术规范》团体标准立项通知”（【2022】中科促标</w:t>
      </w:r>
    </w:p>
    <w:p>
      <w:pPr>
        <w:pStyle w:val="BodyText"/>
        <w:spacing w:line="218" w:lineRule="auto"/>
        <w:ind w:left="24"/>
      </w:pPr>
      <w:r>
        <w:rPr>
          <w:spacing w:val="-1"/>
        </w:rPr>
        <w:t>字第467号</w:t>
      </w:r>
      <w:r>
        <w:t>），</w:t>
      </w:r>
      <w:r>
        <w:rPr>
          <w:spacing w:val="-1"/>
        </w:rPr>
        <w:t>项目计划编号为CI20222</w:t>
      </w:r>
      <w:r>
        <w:rPr>
          <w:spacing w:val="-2"/>
        </w:rPr>
        <w:t>41。</w:t>
      </w:r>
    </w:p>
    <w:p>
      <w:pPr>
        <w:pStyle w:val="BodyText"/>
        <w:spacing w:before="184" w:line="218" w:lineRule="auto"/>
        <w:ind w:left="493"/>
      </w:pPr>
      <w:r>
        <w:rPr>
          <w:spacing w:val="-5"/>
          <w14:textOutline w14:w="4354">
            <w14:solidFill>
              <w14:srgbClr w14:val="000000"/>
            </w14:solidFill>
            <w14:prstDash w14:val="solid"/>
            <w14:miter w14:lim="10"/>
          </w14:textOutline>
        </w:rPr>
        <w:t>2、项目背景</w:t>
      </w:r>
    </w:p>
    <w:p>
      <w:pPr>
        <w:pStyle w:val="BodyText"/>
        <w:spacing w:before="257" w:line="360" w:lineRule="auto"/>
        <w:ind w:left="38" w:right="16" w:firstLine="490"/>
        <w:jc w:val="both"/>
      </w:pPr>
      <w:r>
        <w:t>IC</w:t>
      </w:r>
      <w:r>
        <w:rPr>
          <w:spacing w:val="4"/>
        </w:rPr>
        <w:t>封装基板(</w:t>
      </w:r>
      <w:r>
        <w:t>IC</w:t>
      </w:r>
      <w:r>
        <w:rPr>
          <w:spacing w:val="4"/>
        </w:rPr>
        <w:t xml:space="preserve"> </w:t>
      </w:r>
      <w:r>
        <w:t>Package</w:t>
      </w:r>
      <w:r>
        <w:rPr>
          <w:spacing w:val="4"/>
        </w:rPr>
        <w:t xml:space="preserve"> </w:t>
      </w:r>
      <w:r>
        <w:t>Substrate</w:t>
      </w:r>
      <w:r>
        <w:rPr>
          <w:spacing w:val="4"/>
        </w:rPr>
        <w:t>)，俗称</w:t>
      </w:r>
      <w:r>
        <w:t>IC</w:t>
      </w:r>
      <w:r>
        <w:rPr>
          <w:spacing w:val="4"/>
        </w:rPr>
        <w:t>载板，是封装测试环节中的</w:t>
      </w:r>
      <w:r>
        <w:rPr>
          <w:spacing w:val="15"/>
        </w:rPr>
        <w:t xml:space="preserve"> </w:t>
      </w:r>
      <w:r>
        <w:rPr>
          <w:spacing w:val="6"/>
        </w:rPr>
        <w:t>关键载体，用于建立</w:t>
      </w:r>
      <w:r>
        <w:t>IC</w:t>
      </w:r>
      <w:r>
        <w:rPr>
          <w:spacing w:val="6"/>
        </w:rPr>
        <w:t>与</w:t>
      </w:r>
      <w:r>
        <w:t>PCB</w:t>
      </w:r>
      <w:r>
        <w:rPr>
          <w:spacing w:val="6"/>
        </w:rPr>
        <w:t>之间的讯号连接，此外还能起到保护电路</w:t>
      </w:r>
      <w:r>
        <w:rPr>
          <w:spacing w:val="5"/>
        </w:rPr>
        <w:t>，</w:t>
      </w:r>
      <w:r>
        <w:rPr>
          <w:spacing w:val="-65"/>
        </w:rPr>
        <w:t xml:space="preserve"> </w:t>
      </w:r>
      <w:r>
        <w:rPr>
          <w:spacing w:val="5"/>
        </w:rPr>
        <w:t>固定</w:t>
      </w:r>
      <w:r>
        <w:t xml:space="preserve"> </w:t>
      </w:r>
      <w:r>
        <w:rPr>
          <w:spacing w:val="3"/>
        </w:rPr>
        <w:t>线路并导散余热的作用。主要应用在存储芯片封装基板、微机电系统封装基板</w:t>
      </w:r>
      <w:r>
        <w:rPr>
          <w:spacing w:val="12"/>
        </w:rPr>
        <w:t xml:space="preserve"> </w:t>
      </w:r>
      <w:r>
        <w:rPr>
          <w:spacing w:val="4"/>
        </w:rPr>
        <w:t>、射频模块封装基板、处理器芯片封装基板和高速</w:t>
      </w:r>
      <w:r>
        <w:rPr>
          <w:spacing w:val="3"/>
        </w:rPr>
        <w:t>通信封装基板等。目前，</w:t>
      </w:r>
      <w:r>
        <w:t>IC</w:t>
      </w:r>
      <w:r>
        <w:t xml:space="preserve"> </w:t>
      </w:r>
      <w:r>
        <w:rPr>
          <w:spacing w:val="2"/>
        </w:rPr>
        <w:t>封装基板的基本格局是日韩台三足鼎立，</w:t>
      </w:r>
      <w:r>
        <w:rPr>
          <w:spacing w:val="-64"/>
        </w:rPr>
        <w:t xml:space="preserve"> </w:t>
      </w:r>
      <w:r>
        <w:rPr>
          <w:spacing w:val="2"/>
        </w:rPr>
        <w:t>中国在这个领</w:t>
      </w:r>
      <w:r>
        <w:rPr>
          <w:spacing w:val="1"/>
        </w:rPr>
        <w:t>域涉足较晚，但增速很</w:t>
      </w:r>
    </w:p>
    <w:p>
      <w:pPr>
        <w:pStyle w:val="BodyText"/>
        <w:spacing w:before="1" w:line="223" w:lineRule="auto"/>
        <w:ind w:left="36"/>
      </w:pPr>
      <w:r>
        <w:rPr>
          <w:spacing w:val="-11"/>
        </w:rPr>
        <w:t>猛。</w:t>
      </w:r>
    </w:p>
    <w:p>
      <w:pPr>
        <w:pStyle w:val="BodyText"/>
        <w:spacing w:before="256" w:line="359" w:lineRule="auto"/>
        <w:ind w:left="36" w:right="13" w:firstLine="490"/>
        <w:jc w:val="both"/>
      </w:pPr>
      <w:r>
        <w:rPr>
          <w:spacing w:val="12"/>
        </w:rPr>
        <w:t>普通印制电路板（</w:t>
      </w:r>
      <w:r>
        <w:t>PCB</w:t>
      </w:r>
      <w:r>
        <w:rPr>
          <w:spacing w:val="12"/>
        </w:rPr>
        <w:t>-</w:t>
      </w:r>
      <w:r>
        <w:t>Printed</w:t>
      </w:r>
      <w:r>
        <w:rPr>
          <w:spacing w:val="100"/>
        </w:rPr>
        <w:t xml:space="preserve"> </w:t>
      </w:r>
      <w:r>
        <w:t>Circuit</w:t>
      </w:r>
      <w:r>
        <w:rPr>
          <w:spacing w:val="79"/>
        </w:rPr>
        <w:t xml:space="preserve"> </w:t>
      </w:r>
      <w:r>
        <w:t>Board</w:t>
      </w:r>
      <w:r>
        <w:rPr>
          <w:spacing w:val="12"/>
        </w:rPr>
        <w:t>）</w:t>
      </w:r>
      <w:r>
        <w:rPr>
          <w:spacing w:val="-56"/>
        </w:rPr>
        <w:t xml:space="preserve"> </w:t>
      </w:r>
      <w:r>
        <w:rPr>
          <w:spacing w:val="12"/>
        </w:rPr>
        <w:t>的线宽线距通常大于</w:t>
      </w:r>
      <w:r>
        <w:t xml:space="preserve"> </w:t>
      </w:r>
      <w:r>
        <w:rPr>
          <w:spacing w:val="9"/>
        </w:rPr>
        <w:t>100</w:t>
      </w:r>
      <w:r>
        <w:t>um</w:t>
      </w:r>
      <w:r>
        <w:rPr>
          <w:spacing w:val="9"/>
        </w:rPr>
        <w:t>，而</w:t>
      </w:r>
      <w:r>
        <w:t>IC</w:t>
      </w:r>
      <w:r>
        <w:rPr>
          <w:spacing w:val="9"/>
        </w:rPr>
        <w:t>载板的典型线宽/线距为10~30</w:t>
      </w:r>
      <w:r>
        <w:t>um</w:t>
      </w:r>
      <w:r>
        <w:rPr>
          <w:spacing w:val="9"/>
        </w:rPr>
        <w:t>。在传统</w:t>
      </w:r>
      <w:r>
        <w:t>PCB</w:t>
      </w:r>
      <w:r>
        <w:rPr>
          <w:spacing w:val="9"/>
        </w:rPr>
        <w:t>行业，</w:t>
      </w:r>
      <w:r>
        <w:rPr>
          <w:spacing w:val="-55"/>
        </w:rPr>
        <w:t xml:space="preserve"> </w:t>
      </w:r>
      <w:r>
        <w:rPr>
          <w:spacing w:val="9"/>
        </w:rPr>
        <w:t>图像检测设</w:t>
      </w:r>
      <w:r>
        <w:t xml:space="preserve"> </w:t>
      </w:r>
      <w:r>
        <w:rPr>
          <w:spacing w:val="12"/>
        </w:rPr>
        <w:t>备的分辨率一般最小只能达到20</w:t>
      </w:r>
      <w:r>
        <w:t>um</w:t>
      </w:r>
      <w:r>
        <w:rPr>
          <w:spacing w:val="12"/>
        </w:rPr>
        <w:t>，根本无法检测</w:t>
      </w:r>
      <w:r>
        <w:t>IC</w:t>
      </w:r>
      <w:r>
        <w:rPr>
          <w:spacing w:val="12"/>
        </w:rPr>
        <w:t>载板的线</w:t>
      </w:r>
      <w:r>
        <w:rPr>
          <w:spacing w:val="11"/>
        </w:rPr>
        <w:t>路缺陷。</w:t>
      </w:r>
      <w:r>
        <w:t>IC</w:t>
      </w:r>
      <w:r>
        <w:rPr>
          <w:spacing w:val="11"/>
        </w:rPr>
        <w:t>载</w:t>
      </w:r>
      <w:r>
        <w:t xml:space="preserve"> </w:t>
      </w:r>
      <w:r>
        <w:rPr>
          <w:spacing w:val="3"/>
        </w:rPr>
        <w:t>板的生产制造设备已经开始国产化，不过国产图像检测设备还属于空白，容易</w:t>
      </w:r>
      <w:r>
        <w:rPr>
          <w:spacing w:val="15"/>
        </w:rPr>
        <w:t xml:space="preserve"> </w:t>
      </w:r>
      <w:r>
        <w:rPr>
          <w:spacing w:val="4"/>
        </w:rPr>
        <w:t>受制于国际上的技术封锁。除此之外，</w:t>
      </w:r>
      <w:r>
        <w:t>IC</w:t>
      </w:r>
      <w:r>
        <w:rPr>
          <w:spacing w:val="4"/>
        </w:rPr>
        <w:t>载板的基材也</w:t>
      </w:r>
      <w:r>
        <w:rPr>
          <w:spacing w:val="3"/>
        </w:rPr>
        <w:t>难以采用玻璃纤维板或</w:t>
      </w:r>
      <w:r>
        <w:t xml:space="preserve"> </w:t>
      </w:r>
      <w:r>
        <w:rPr>
          <w:spacing w:val="7"/>
        </w:rPr>
        <w:t>聚酰亚胺等传统的材料，需要转向</w:t>
      </w:r>
      <w:r>
        <w:t>BT</w:t>
      </w:r>
      <w:r>
        <w:rPr>
          <w:spacing w:val="7"/>
        </w:rPr>
        <w:t>树脂基板或玻璃基板等材料。线宽/线距</w:t>
      </w:r>
      <w:r>
        <w:rPr>
          <w:spacing w:val="15"/>
        </w:rPr>
        <w:t xml:space="preserve"> </w:t>
      </w:r>
      <w:r>
        <w:rPr>
          <w:spacing w:val="4"/>
        </w:rPr>
        <w:t>的缩小和新型材质的应用，都对传统的检测设备提出了新</w:t>
      </w:r>
      <w:r>
        <w:rPr>
          <w:spacing w:val="3"/>
        </w:rPr>
        <w:t>的挑战。需要制定</w:t>
      </w:r>
      <w:r>
        <w:t>IC</w:t>
      </w:r>
      <w:r>
        <w:t xml:space="preserve"> </w:t>
      </w:r>
      <w:r>
        <w:rPr>
          <w:spacing w:val="3"/>
        </w:rPr>
        <w:t>载板图像检测的标准化技术规范和标准，引导自动化光学图像检测设备健康有</w:t>
      </w:r>
    </w:p>
    <w:p>
      <w:pPr>
        <w:pStyle w:val="BodyText"/>
        <w:spacing w:line="218" w:lineRule="auto"/>
        <w:ind w:left="36"/>
      </w:pPr>
      <w:r>
        <w:rPr>
          <w:spacing w:val="-7"/>
        </w:rPr>
        <w:t>序发展。</w:t>
      </w:r>
    </w:p>
    <w:p>
      <w:pPr>
        <w:pStyle w:val="BodyText"/>
        <w:spacing w:before="260" w:line="359" w:lineRule="auto"/>
        <w:ind w:left="36" w:right="23" w:firstLine="492"/>
      </w:pPr>
      <w:r>
        <w:t>IC</w:t>
      </w:r>
      <w:r>
        <w:rPr>
          <w:spacing w:val="3"/>
        </w:rPr>
        <w:t>封装基板自动光学检测系统通过高精度的图像检测，可以及时发现封装</w:t>
      </w:r>
      <w:r>
        <w:rPr>
          <w:spacing w:val="9"/>
        </w:rPr>
        <w:t xml:space="preserve"> </w:t>
      </w:r>
      <w:r>
        <w:rPr>
          <w:spacing w:val="3"/>
        </w:rPr>
        <w:t>基板上的缺陷和问题，如焊球、引脚等是否存在错位、缺失、短路等现象，从</w:t>
      </w:r>
      <w:r>
        <w:rPr>
          <w:spacing w:val="14"/>
        </w:rPr>
        <w:t xml:space="preserve"> </w:t>
      </w:r>
      <w:r>
        <w:rPr>
          <w:spacing w:val="3"/>
        </w:rPr>
        <w:t>而提高产品的质量和可靠性，对于提高产品质量、生产效率、降低生产成本、</w:t>
      </w:r>
    </w:p>
    <w:p>
      <w:pPr>
        <w:pStyle w:val="BodyText"/>
        <w:spacing w:before="1" w:line="216" w:lineRule="auto"/>
        <w:ind w:left="36"/>
        <w:sectPr>
          <w:footerReference w:type="default" r:id="rId4"/>
          <w:pgSz w:w="11912" w:h="16841"/>
          <w:pgMar w:top="1409" w:right="1786" w:bottom="1143" w:left="1786" w:header="0" w:footer="967" w:gutter="0"/>
          <w:cols w:space="708"/>
        </w:sectPr>
      </w:pPr>
      <w:r>
        <w:rPr>
          <w:spacing w:val="3"/>
        </w:rPr>
        <w:t>促进智能化生产和保障人员安全等方面都具有重要意义。</w:t>
      </w:r>
    </w:p>
    <w:p>
      <w:pPr>
        <w:pStyle w:val="BodyText"/>
        <w:spacing w:before="264" w:line="360" w:lineRule="auto"/>
        <w:ind w:left="36" w:right="17" w:firstLine="487"/>
        <w:jc w:val="both"/>
      </w:pPr>
      <w:r>
        <w:rPr>
          <w:spacing w:val="8"/>
        </w:rPr>
        <w:t>现有的可见光直接成像技术由可见光相机直接成像，每</w:t>
      </w:r>
      <w:r>
        <w:rPr>
          <w:spacing w:val="7"/>
        </w:rPr>
        <w:t>个成像像素由</w:t>
      </w:r>
      <w:r>
        <w:t>RGB</w:t>
      </w:r>
      <w:r>
        <w:t xml:space="preserve"> </w:t>
      </w:r>
      <w:r>
        <w:rPr>
          <w:spacing w:val="7"/>
        </w:rPr>
        <w:t>插值得到,会导致像素损失，</w:t>
      </w:r>
      <w:r>
        <w:rPr>
          <w:spacing w:val="-49"/>
        </w:rPr>
        <w:t xml:space="preserve"> </w:t>
      </w:r>
      <w:r>
        <w:rPr>
          <w:spacing w:val="7"/>
        </w:rPr>
        <w:t>以及带来</w:t>
      </w:r>
      <w:r>
        <w:t>PCB</w:t>
      </w:r>
      <w:r>
        <w:rPr>
          <w:spacing w:val="7"/>
        </w:rPr>
        <w:t>板成像的分辨率不高的问题，</w:t>
      </w:r>
      <w:r>
        <w:rPr>
          <w:spacing w:val="-52"/>
        </w:rPr>
        <w:t xml:space="preserve"> </w:t>
      </w:r>
      <w:r>
        <w:rPr>
          <w:spacing w:val="7"/>
        </w:rPr>
        <w:t>同时</w:t>
      </w:r>
    </w:p>
    <w:p>
      <w:pPr>
        <w:pStyle w:val="BodyText"/>
        <w:spacing w:before="1" w:line="216" w:lineRule="auto"/>
        <w:ind w:left="67"/>
      </w:pPr>
      <w:r>
        <w:rPr>
          <w:spacing w:val="2"/>
        </w:rPr>
        <w:t>由于贴装元件焊盘会呈现弧度，采用单一方向光源照射难以对焊盘焊锡质量全</w:t>
      </w:r>
    </w:p>
    <w:p>
      <w:pPr>
        <w:spacing w:line="216" w:lineRule="auto"/>
        <w:sectPr>
          <w:footerReference w:type="default" r:id="rId5"/>
          <w:type w:val="nextPage"/>
          <w:pgSz w:w="11912" w:h="16841"/>
          <w:pgMar w:top="1409" w:right="1786" w:bottom="1143" w:left="1786" w:header="0" w:footer="967" w:gutter="0"/>
          <w:pgNumType w:start="2"/>
          <w:cols w:space="708"/>
          <w:titlePg w:val="0"/>
        </w:sectPr>
      </w:pPr>
    </w:p>
    <w:p>
      <w:pPr>
        <w:pStyle w:val="BodyText"/>
        <w:spacing w:before="52" w:line="359" w:lineRule="auto"/>
        <w:ind w:left="36" w:right="13" w:firstLine="6"/>
        <w:jc w:val="both"/>
      </w:pPr>
      <w:r>
        <w:rPr>
          <w:spacing w:val="7"/>
        </w:rPr>
        <w:t>方位成像，不能够保证整块</w:t>
      </w:r>
      <w:r>
        <w:t>PCB</w:t>
      </w:r>
      <w:r>
        <w:rPr>
          <w:spacing w:val="7"/>
        </w:rPr>
        <w:t>板受到均匀光照，会带来由于视角不同、照明</w:t>
      </w:r>
      <w:r>
        <w:rPr>
          <w:spacing w:val="8"/>
        </w:rPr>
        <w:t xml:space="preserve"> </w:t>
      </w:r>
      <w:r>
        <w:rPr>
          <w:spacing w:val="3"/>
        </w:rPr>
        <w:t>差异所导致成像不一致的问题。同时传统的机器视觉检测算法处理速度快，性</w:t>
      </w:r>
      <w:r>
        <w:rPr>
          <w:spacing w:val="15"/>
        </w:rPr>
        <w:t xml:space="preserve"> </w:t>
      </w:r>
      <w:r>
        <w:rPr>
          <w:spacing w:val="3"/>
        </w:rPr>
        <w:t>能稳定，但是检测缺陷的准确率低，误报率高，使得很多企业需要加入人工复</w:t>
      </w:r>
      <w:r>
        <w:rPr>
          <w:spacing w:val="15"/>
        </w:rPr>
        <w:t xml:space="preserve"> </w:t>
      </w:r>
      <w:r>
        <w:rPr>
          <w:spacing w:val="3"/>
        </w:rPr>
        <w:t>判，进一步降低产品不良率。使用深度学习算法之后，虽然可以解决检测准确</w:t>
      </w:r>
      <w:r>
        <w:rPr>
          <w:spacing w:val="15"/>
        </w:rPr>
        <w:t xml:space="preserve"> </w:t>
      </w:r>
      <w:r>
        <w:rPr>
          <w:spacing w:val="3"/>
        </w:rPr>
        <w:t>率的问题，但是深度学习应用于工业缺陷检测依然具有数据样本匮乏、缺陷检</w:t>
      </w:r>
      <w:r>
        <w:rPr>
          <w:spacing w:val="15"/>
        </w:rPr>
        <w:t xml:space="preserve"> </w:t>
      </w:r>
      <w:r>
        <w:rPr>
          <w:spacing w:val="6"/>
        </w:rPr>
        <w:t>测任务精度、实时性要求高等难点。</w:t>
      </w:r>
      <w:r>
        <w:rPr>
          <w:spacing w:val="54"/>
        </w:rPr>
        <w:t xml:space="preserve"> </w:t>
      </w:r>
      <w:r>
        <w:t>SMT</w:t>
      </w:r>
      <w:r>
        <w:rPr>
          <w:spacing w:val="6"/>
        </w:rPr>
        <w:t>产线缺陷样本匮乏主要体现在3个方</w:t>
      </w:r>
      <w:r>
        <w:t xml:space="preserve"> </w:t>
      </w:r>
      <w:r>
        <w:rPr>
          <w:spacing w:val="4"/>
        </w:rPr>
        <w:t>面。</w:t>
      </w:r>
      <w:r>
        <w:rPr>
          <w:spacing w:val="4"/>
        </w:rPr>
        <w:t xml:space="preserve"> </w:t>
      </w:r>
      <w:r>
        <w:rPr>
          <w:spacing w:val="4"/>
        </w:rPr>
        <w:t>1）所提供的</w:t>
      </w:r>
      <w:r>
        <w:t>PCBA</w:t>
      </w:r>
      <w:r>
        <w:rPr>
          <w:spacing w:val="4"/>
        </w:rPr>
        <w:t>缺陷样本数量有限。其原因</w:t>
      </w:r>
      <w:r>
        <w:rPr>
          <w:spacing w:val="3"/>
        </w:rPr>
        <w:t>为制造工艺流程现代化，缺</w:t>
      </w:r>
      <w:r>
        <w:t xml:space="preserve"> </w:t>
      </w:r>
      <w:r>
        <w:rPr>
          <w:spacing w:val="3"/>
        </w:rPr>
        <w:t>陷产品罕见；厂商在生产工艺中没有加入缺陷数据采集、保存等流程，为提升</w:t>
      </w:r>
      <w:r>
        <w:rPr>
          <w:spacing w:val="15"/>
        </w:rPr>
        <w:t xml:space="preserve"> </w:t>
      </w:r>
      <w:r>
        <w:rPr>
          <w:spacing w:val="3"/>
        </w:rPr>
        <w:t>进一步产能奠定基础；对缺陷样本的精准标注成本高昂，工业数据呈现不均衡</w:t>
      </w:r>
      <w:r>
        <w:rPr>
          <w:spacing w:val="15"/>
        </w:rPr>
        <w:t xml:space="preserve"> </w:t>
      </w:r>
      <w:r>
        <w:rPr>
          <w:spacing w:val="3"/>
        </w:rPr>
        <w:t>现象，大部分为正样本，且部分行业缺陷需要具备特定知识背景的专业人员标</w:t>
      </w:r>
      <w:r>
        <w:rPr>
          <w:spacing w:val="15"/>
        </w:rPr>
        <w:t xml:space="preserve"> </w:t>
      </w:r>
      <w:r>
        <w:rPr>
          <w:spacing w:val="4"/>
        </w:rPr>
        <w:t>定，</w:t>
      </w:r>
      <w:r>
        <w:rPr>
          <w:spacing w:val="-8"/>
        </w:rPr>
        <w:t xml:space="preserve"> </w:t>
      </w:r>
      <w:r>
        <w:t>PCBA</w:t>
      </w:r>
      <w:r>
        <w:rPr>
          <w:spacing w:val="4"/>
        </w:rPr>
        <w:t>生产缺陷等。2）实时流数据缺陷分布与训练样本分布不同。传统模</w:t>
      </w:r>
      <w:r>
        <w:t xml:space="preserve"> </w:t>
      </w:r>
      <w:r>
        <w:rPr>
          <w:spacing w:val="3"/>
        </w:rPr>
        <w:t>型假设数据分布是固定、平稳的，样本之间独立同分布，所以模型在经过多轮</w:t>
      </w:r>
      <w:r>
        <w:rPr>
          <w:spacing w:val="15"/>
        </w:rPr>
        <w:t xml:space="preserve"> </w:t>
      </w:r>
      <w:r>
        <w:rPr>
          <w:spacing w:val="3"/>
        </w:rPr>
        <w:t>训练后可以检测出缺陷。但是当训练数据变为流数据后，训练数据的分布往往</w:t>
      </w:r>
      <w:r>
        <w:rPr>
          <w:spacing w:val="15"/>
        </w:rPr>
        <w:t xml:space="preserve"> </w:t>
      </w:r>
      <w:r>
        <w:rPr>
          <w:spacing w:val="3"/>
        </w:rPr>
        <w:t>是非平稳的，模型从非平稳的数据不断获取知识，新旧知识会产生冲突，进而</w:t>
      </w:r>
      <w:r>
        <w:rPr>
          <w:spacing w:val="15"/>
        </w:rPr>
        <w:t xml:space="preserve"> </w:t>
      </w:r>
      <w:r>
        <w:rPr>
          <w:spacing w:val="7"/>
        </w:rPr>
        <w:t>发生灾难遗忘。3）缺陷种类繁多，不规则。同一工业产品可能存在不同种类</w:t>
      </w:r>
      <w:r>
        <w:rPr>
          <w:spacing w:val="8"/>
        </w:rPr>
        <w:t xml:space="preserve"> </w:t>
      </w:r>
      <w:r>
        <w:rPr>
          <w:spacing w:val="1"/>
        </w:rPr>
        <w:t>的缺陷,</w:t>
      </w:r>
      <w:r>
        <w:rPr>
          <w:spacing w:val="51"/>
        </w:rPr>
        <w:t xml:space="preserve"> </w:t>
      </w:r>
      <w:r>
        <w:rPr>
          <w:spacing w:val="1"/>
        </w:rPr>
        <w:t>同种缺陷也可能在形状、尺寸、颜色等特征上具有多样性.</w:t>
      </w:r>
      <w:r>
        <w:rPr>
          <w:spacing w:val="45"/>
        </w:rPr>
        <w:t xml:space="preserve"> </w:t>
      </w:r>
      <w:r>
        <w:t>以往的方</w:t>
      </w:r>
    </w:p>
    <w:p>
      <w:pPr>
        <w:pStyle w:val="BodyText"/>
        <w:spacing w:before="1" w:line="215" w:lineRule="auto"/>
        <w:ind w:left="44"/>
      </w:pPr>
      <w:r>
        <w:rPr>
          <w:spacing w:val="2"/>
        </w:rPr>
        <w:t>法通常只能检测特定种类的缺陷，不具有自适应能力。</w:t>
      </w:r>
    </w:p>
    <w:p>
      <w:pPr>
        <w:pStyle w:val="BodyText"/>
        <w:spacing w:before="261" w:line="360" w:lineRule="auto"/>
        <w:ind w:left="38" w:right="14" w:firstLine="486"/>
        <w:jc w:val="both"/>
      </w:pPr>
      <w:r>
        <w:rPr>
          <w:spacing w:val="3"/>
        </w:rPr>
        <w:t>课题组依托安徽省发改委重大专项项目围绕智能制造环境下人机共融智能</w:t>
      </w:r>
      <w:r>
        <w:rPr>
          <w:spacing w:val="13"/>
        </w:rPr>
        <w:t xml:space="preserve"> </w:t>
      </w:r>
      <w:r>
        <w:rPr>
          <w:spacing w:val="2"/>
        </w:rPr>
        <w:t>检测这一科学问题，开展“人机共融智能驱动的可靠制造理论与方法</w:t>
      </w:r>
      <w:r>
        <w:rPr>
          <w:spacing w:val="-65"/>
        </w:rPr>
        <w:t xml:space="preserve"> </w:t>
      </w:r>
      <w:r>
        <w:rPr>
          <w:spacing w:val="2"/>
        </w:rPr>
        <w:t>”的原创</w:t>
      </w:r>
    </w:p>
    <w:p>
      <w:pPr>
        <w:pStyle w:val="BodyText"/>
        <w:spacing w:before="1" w:line="215" w:lineRule="auto"/>
        <w:ind w:left="40"/>
      </w:pPr>
      <w:r>
        <w:rPr>
          <w:spacing w:val="2"/>
        </w:rPr>
        <w:t>性、系统性研究，突破“人机协作感知增强的工业智能检测</w:t>
      </w:r>
      <w:r>
        <w:rPr>
          <w:spacing w:val="-79"/>
        </w:rPr>
        <w:t xml:space="preserve"> </w:t>
      </w:r>
      <w:r>
        <w:rPr>
          <w:spacing w:val="2"/>
        </w:rPr>
        <w:t>”关键</w:t>
      </w:r>
      <w:r>
        <w:rPr>
          <w:spacing w:val="1"/>
        </w:rPr>
        <w:t>技术：</w:t>
      </w:r>
    </w:p>
    <w:p>
      <w:pPr>
        <w:pStyle w:val="BodyText"/>
        <w:spacing w:before="259" w:line="360" w:lineRule="auto"/>
        <w:ind w:left="37" w:right="15" w:firstLine="486"/>
        <w:jc w:val="both"/>
      </w:pPr>
      <w:r>
        <w:rPr>
          <w:spacing w:val="8"/>
        </w:rPr>
        <w:t>（1）针对消费电子生产制造中</w:t>
      </w:r>
      <w:r>
        <w:t>SMT</w:t>
      </w:r>
      <w:r>
        <w:rPr>
          <w:spacing w:val="8"/>
        </w:rPr>
        <w:t>缺陷标签样本</w:t>
      </w:r>
      <w:r>
        <w:rPr>
          <w:spacing w:val="7"/>
        </w:rPr>
        <w:t>数量/质量严重受限的挑</w:t>
      </w:r>
      <w:r>
        <w:t xml:space="preserve"> </w:t>
      </w:r>
      <w:r>
        <w:rPr>
          <w:spacing w:val="3"/>
        </w:rPr>
        <w:t>战，通过融合人的先验知识揭示检测数据的表示特征和统计规律，构建融合数</w:t>
      </w:r>
      <w:r>
        <w:rPr>
          <w:spacing w:val="13"/>
        </w:rPr>
        <w:t xml:space="preserve"> </w:t>
      </w:r>
      <w:r>
        <w:rPr>
          <w:spacing w:val="7"/>
        </w:rPr>
        <w:t>据驱动与知识引导的有限监督标签检测框架，实现不完全标签样本条件下</w:t>
      </w:r>
      <w:r>
        <w:t>SMT</w:t>
      </w:r>
    </w:p>
    <w:p>
      <w:pPr>
        <w:pStyle w:val="BodyText"/>
        <w:spacing w:before="2" w:line="215" w:lineRule="auto"/>
        <w:ind w:left="35"/>
      </w:pPr>
      <w:r>
        <w:rPr>
          <w:spacing w:val="1"/>
        </w:rPr>
        <w:t>缺陷精准高效检测；</w:t>
      </w:r>
    </w:p>
    <w:p>
      <w:pPr>
        <w:pStyle w:val="BodyText"/>
        <w:spacing w:before="265" w:line="359" w:lineRule="auto"/>
        <w:ind w:left="30" w:right="17" w:firstLine="493"/>
        <w:jc w:val="both"/>
      </w:pPr>
      <w:r>
        <w:rPr>
          <w:spacing w:val="12"/>
        </w:rPr>
        <w:t>（2）针对</w:t>
      </w:r>
      <w:r>
        <w:t>SMT</w:t>
      </w:r>
      <w:r>
        <w:rPr>
          <w:spacing w:val="12"/>
        </w:rPr>
        <w:t>产线数据采集、传输、存储和检测流程数</w:t>
      </w:r>
      <w:r>
        <w:rPr>
          <w:spacing w:val="11"/>
        </w:rPr>
        <w:t>据的全周期运维</w:t>
      </w:r>
      <w:r>
        <w:t xml:space="preserve"> </w:t>
      </w:r>
      <w:r>
        <w:rPr>
          <w:spacing w:val="9"/>
        </w:rPr>
        <w:t>管理问题，设计基于</w:t>
      </w:r>
      <w:r>
        <w:t>KubeEdge</w:t>
      </w:r>
      <w:r>
        <w:rPr>
          <w:spacing w:val="9"/>
        </w:rPr>
        <w:t>的云边协同</w:t>
      </w:r>
      <w:r>
        <w:t>SMT</w:t>
      </w:r>
      <w:r>
        <w:rPr>
          <w:spacing w:val="9"/>
        </w:rPr>
        <w:t>缺陷智能检测平台，实现</w:t>
      </w:r>
      <w:r>
        <w:rPr>
          <w:spacing w:val="8"/>
        </w:rPr>
        <w:t>对不同</w:t>
      </w:r>
      <w:r>
        <w:t xml:space="preserve"> </w:t>
      </w:r>
      <w:r>
        <w:t>SMT</w:t>
      </w:r>
      <w:r>
        <w:rPr>
          <w:spacing w:val="7"/>
        </w:rPr>
        <w:t>产线的开放式和海量的数据接入，聚合边缘侧模型权重、模型压缩与剪枝</w:t>
      </w:r>
    </w:p>
    <w:p>
      <w:pPr>
        <w:pStyle w:val="BodyText"/>
        <w:spacing w:line="218" w:lineRule="auto"/>
        <w:ind w:left="61"/>
        <w:sectPr>
          <w:footerReference w:type="default" r:id="rId6"/>
          <w:pgSz w:w="11912" w:h="16841"/>
          <w:pgMar w:top="1414" w:right="1786" w:bottom="1143" w:left="1786" w:header="0" w:footer="967" w:gutter="0"/>
          <w:pgNumType w:start="3"/>
          <w:cols w:space="708"/>
        </w:sectPr>
      </w:pPr>
      <w:r>
        <w:rPr>
          <w:spacing w:val="-1"/>
        </w:rPr>
        <w:t>以及边缘侧模型分发部署；</w:t>
      </w:r>
    </w:p>
    <w:p>
      <w:pPr>
        <w:pStyle w:val="BodyText"/>
        <w:spacing w:before="262" w:line="468" w:lineRule="exact"/>
        <w:ind w:right="34"/>
        <w:jc w:val="right"/>
      </w:pPr>
      <w:r>
        <w:rPr>
          <w:spacing w:val="7"/>
          <w:position w:val="17"/>
        </w:rPr>
        <w:t>（3）完成全链路集成成像机械系统结构设计和环形光源成</w:t>
      </w:r>
      <w:r>
        <w:rPr>
          <w:spacing w:val="6"/>
          <w:position w:val="17"/>
        </w:rPr>
        <w:t>像验证，并自</w:t>
      </w:r>
    </w:p>
    <w:p>
      <w:pPr>
        <w:pStyle w:val="BodyText"/>
        <w:spacing w:line="215" w:lineRule="auto"/>
        <w:ind w:left="43"/>
      </w:pPr>
      <w:r>
        <w:rPr>
          <w:spacing w:val="7"/>
        </w:rPr>
        <w:t>主研制一套笔记本主板缺陷检测样机设备，所研制的</w:t>
      </w:r>
      <w:r>
        <w:t>SMT</w:t>
      </w:r>
      <w:r>
        <w:rPr>
          <w:spacing w:val="7"/>
        </w:rPr>
        <w:t>云边协同智能检测系</w:t>
      </w:r>
    </w:p>
    <w:p>
      <w:pPr>
        <w:spacing w:line="215" w:lineRule="auto"/>
        <w:sectPr>
          <w:footerReference w:type="default" r:id="rId7"/>
          <w:type w:val="nextPage"/>
          <w:pgSz w:w="11912" w:h="16841"/>
          <w:pgMar w:top="1414" w:right="1786" w:bottom="1143" w:left="1786" w:header="0" w:footer="967" w:gutter="0"/>
          <w:pgNumType w:start="4"/>
          <w:cols w:space="708"/>
          <w:titlePg w:val="0"/>
        </w:sectPr>
      </w:pPr>
    </w:p>
    <w:p>
      <w:pPr>
        <w:pStyle w:val="BodyText"/>
        <w:spacing w:before="48" w:line="359" w:lineRule="auto"/>
        <w:ind w:left="36" w:right="17" w:firstLine="5"/>
        <w:jc w:val="both"/>
      </w:pPr>
      <w:r>
        <w:rPr>
          <w:spacing w:val="9"/>
        </w:rPr>
        <w:t>统V1.0在龙芯3A5000平台上完成兼容性测试，功能与稳定性良好，获得龙架</w:t>
      </w:r>
      <w:r>
        <w:rPr>
          <w:spacing w:val="16"/>
        </w:rPr>
        <w:t xml:space="preserve"> </w:t>
      </w:r>
      <w:r>
        <w:rPr>
          <w:spacing w:val="7"/>
        </w:rPr>
        <w:t>构兼容互认证书，授权实用新型专利1项。目前已在联宝产线进行实际应用测</w:t>
      </w:r>
    </w:p>
    <w:p>
      <w:pPr>
        <w:pStyle w:val="BodyText"/>
        <w:spacing w:line="221" w:lineRule="auto"/>
        <w:ind w:left="34"/>
      </w:pPr>
      <w:r>
        <w:rPr>
          <w:spacing w:val="-11"/>
        </w:rPr>
        <w:t>试。</w:t>
      </w:r>
    </w:p>
    <w:p>
      <w:pPr>
        <w:pStyle w:val="BodyText"/>
        <w:spacing w:before="258" w:line="359" w:lineRule="auto"/>
        <w:ind w:left="36" w:right="18" w:firstLine="529"/>
        <w:jc w:val="both"/>
      </w:pPr>
      <w:r>
        <w:rPr>
          <w:spacing w:val="11"/>
        </w:rPr>
        <w:t>目前国内外公认</w:t>
      </w:r>
      <w:r>
        <w:t>IC</w:t>
      </w:r>
      <w:r>
        <w:rPr>
          <w:spacing w:val="11"/>
        </w:rPr>
        <w:t>载板检测的相关设备及软件均没有</w:t>
      </w:r>
      <w:r>
        <w:rPr>
          <w:spacing w:val="10"/>
        </w:rPr>
        <w:t>对</w:t>
      </w:r>
      <w:r>
        <w:t>IC</w:t>
      </w:r>
      <w:r>
        <w:rPr>
          <w:spacing w:val="10"/>
        </w:rPr>
        <w:t>载板图像扫描</w:t>
      </w:r>
      <w:r>
        <w:t xml:space="preserve"> </w:t>
      </w:r>
      <w:r>
        <w:rPr>
          <w:spacing w:val="4"/>
        </w:rPr>
        <w:t>成像优化技术的标准，对于</w:t>
      </w:r>
      <w:r>
        <w:t>IC</w:t>
      </w:r>
      <w:r>
        <w:rPr>
          <w:spacing w:val="4"/>
        </w:rPr>
        <w:t>载板的打光条件、扫</w:t>
      </w:r>
      <w:r>
        <w:rPr>
          <w:spacing w:val="3"/>
        </w:rPr>
        <w:t>描方案、图像优质量评价采</w:t>
      </w:r>
      <w:r>
        <w:t xml:space="preserve"> </w:t>
      </w:r>
      <w:r>
        <w:rPr>
          <w:spacing w:val="3"/>
        </w:rPr>
        <w:t>用的方案大多来源于人工经验与简单的实际测试。急需采用先进标准的技术手</w:t>
      </w:r>
    </w:p>
    <w:p>
      <w:pPr>
        <w:pStyle w:val="BodyText"/>
        <w:spacing w:before="1" w:line="215" w:lineRule="auto"/>
        <w:ind w:left="38"/>
      </w:pPr>
      <w:r>
        <w:rPr>
          <w:spacing w:val="3"/>
        </w:rPr>
        <w:t>段和方法精确的对</w:t>
      </w:r>
      <w:r>
        <w:t>IC</w:t>
      </w:r>
      <w:r>
        <w:rPr>
          <w:spacing w:val="3"/>
        </w:rPr>
        <w:t>载板图像扫描成像进行定性、定量描述。</w:t>
      </w:r>
    </w:p>
    <w:p>
      <w:pPr>
        <w:pStyle w:val="BodyText"/>
        <w:spacing w:before="185" w:line="217" w:lineRule="auto"/>
        <w:ind w:left="494"/>
        <w:outlineLvl w:val="0"/>
      </w:pPr>
      <w:r>
        <w:rPr>
          <w:spacing w:val="-4"/>
          <w14:textOutline w14:w="4354">
            <w14:solidFill>
              <w14:srgbClr w14:val="000000"/>
            </w14:solidFill>
            <w14:prstDash w14:val="solid"/>
            <w14:miter w14:lim="10"/>
          </w14:textOutline>
        </w:rPr>
        <w:t>3、起草单位</w:t>
      </w:r>
    </w:p>
    <w:p>
      <w:pPr>
        <w:pStyle w:val="BodyText"/>
        <w:spacing w:before="263" w:line="468" w:lineRule="exact"/>
        <w:ind w:right="20"/>
        <w:jc w:val="right"/>
      </w:pPr>
      <w:r>
        <w:rPr>
          <w:spacing w:val="3"/>
          <w:position w:val="17"/>
        </w:rPr>
        <w:t>本标准起草单位：合肥综合性国家科学中心人工智能研究院（安徽省人工</w:t>
      </w:r>
    </w:p>
    <w:p>
      <w:pPr>
        <w:pStyle w:val="BodyText"/>
        <w:spacing w:line="217" w:lineRule="auto"/>
        <w:ind w:left="36"/>
      </w:pPr>
      <w:r>
        <w:rPr>
          <w:spacing w:val="-1"/>
        </w:rPr>
        <w:t>智能实验室）、</w:t>
      </w:r>
    </w:p>
    <w:p>
      <w:pPr>
        <w:pStyle w:val="BodyText"/>
        <w:spacing w:before="260" w:line="218" w:lineRule="auto"/>
        <w:ind w:left="524"/>
      </w:pPr>
      <w:r>
        <w:rPr>
          <w:spacing w:val="2"/>
        </w:rPr>
        <w:t>本标准主要起草人：康宇、许镇义、</w:t>
      </w:r>
    </w:p>
    <w:p>
      <w:pPr>
        <w:pStyle w:val="BodyText"/>
        <w:spacing w:before="187" w:line="217" w:lineRule="auto"/>
        <w:ind w:left="489"/>
        <w:outlineLvl w:val="0"/>
      </w:pPr>
      <w:r>
        <w:rPr>
          <w:spacing w:val="-2"/>
          <w14:textOutline w14:w="4354">
            <w14:solidFill>
              <w14:srgbClr w14:val="000000"/>
            </w14:solidFill>
            <w14:prstDash w14:val="solid"/>
            <w14:miter w14:lim="10"/>
          </w14:textOutline>
        </w:rPr>
        <w:t>4、标准编制过程</w:t>
      </w:r>
    </w:p>
    <w:p>
      <w:pPr>
        <w:pStyle w:val="BodyText"/>
        <w:spacing w:before="183" w:line="217" w:lineRule="auto"/>
        <w:ind w:left="486"/>
      </w:pPr>
      <w:r>
        <w:rPr>
          <w:spacing w:val="-3"/>
        </w:rPr>
        <w:t>4.1</w:t>
      </w:r>
      <w:r>
        <w:rPr>
          <w:spacing w:val="16"/>
        </w:rPr>
        <w:t xml:space="preserve"> </w:t>
      </w:r>
      <w:r>
        <w:rPr>
          <w:spacing w:val="-3"/>
        </w:rPr>
        <w:t>起草阶段</w:t>
      </w:r>
    </w:p>
    <w:p>
      <w:pPr>
        <w:pStyle w:val="BodyText"/>
        <w:spacing w:before="186" w:line="359" w:lineRule="auto"/>
        <w:ind w:left="26" w:right="176" w:firstLine="469"/>
      </w:pPr>
      <w:r>
        <w:t>本标准2022年9月15日经批准立项，随后</w:t>
      </w:r>
      <w:r>
        <w:rPr>
          <w:spacing w:val="-1"/>
        </w:rPr>
        <w:t>成立标准编制工作组，至2023年9</w:t>
      </w:r>
      <w:r>
        <w:t xml:space="preserve"> </w:t>
      </w:r>
      <w:r>
        <w:rPr>
          <w:spacing w:val="-1"/>
        </w:rPr>
        <w:t>月，广泛收集、整理IC封装基板图像检测系统技术规范国内外标准和相关文献</w:t>
      </w:r>
    </w:p>
    <w:p>
      <w:pPr>
        <w:pStyle w:val="BodyText"/>
        <w:spacing w:before="2" w:line="215" w:lineRule="auto"/>
        <w:ind w:left="32"/>
      </w:pPr>
      <w:r>
        <w:rPr>
          <w:spacing w:val="2"/>
        </w:rPr>
        <w:t>,进行调研工作，初步拟定方案，完成准备工作。</w:t>
      </w:r>
    </w:p>
    <w:p>
      <w:pPr>
        <w:pStyle w:val="BodyText"/>
        <w:spacing w:before="186" w:line="359" w:lineRule="auto"/>
        <w:ind w:left="21" w:right="57" w:firstLine="468"/>
      </w:pPr>
      <w:r>
        <w:t>2023年10月-12月，编制工作组确认分工，确定</w:t>
      </w:r>
      <w:r>
        <w:rPr>
          <w:spacing w:val="-1"/>
        </w:rPr>
        <w:t>标准编制大纲，开始草案编</w:t>
      </w:r>
      <w:r>
        <w:t xml:space="preserve"> </w:t>
      </w:r>
      <w:r>
        <w:rPr>
          <w:spacing w:val="-1"/>
        </w:rPr>
        <w:t>写工作，并于12月初步编写完成标准草案与编制说明，随后多次组织组内讨论</w:t>
      </w:r>
      <w:r>
        <w:rPr>
          <w:spacing w:val="6"/>
        </w:rPr>
        <w:t xml:space="preserve">  </w:t>
      </w:r>
      <w:r>
        <w:rPr>
          <w:spacing w:val="1"/>
        </w:rPr>
        <w:t>,对标准文本进行修改</w:t>
      </w:r>
      <w:r>
        <w:rPr>
          <w:spacing w:val="-61"/>
        </w:rPr>
        <w:t xml:space="preserve"> </w:t>
      </w:r>
      <w:r>
        <w:rPr>
          <w:spacing w:val="1"/>
        </w:rPr>
        <w:t>。2024年2月，标准经进一步调整与规范后，形成征求意</w:t>
      </w:r>
    </w:p>
    <w:p>
      <w:pPr>
        <w:pStyle w:val="BodyText"/>
        <w:spacing w:line="217" w:lineRule="auto"/>
        <w:ind w:left="17"/>
      </w:pPr>
      <w:r>
        <w:rPr>
          <w:spacing w:val="-3"/>
        </w:rPr>
        <w:t>见稿及编制说明。</w:t>
      </w:r>
    </w:p>
    <w:p>
      <w:pPr>
        <w:pStyle w:val="BodyText"/>
        <w:spacing w:before="184" w:line="217" w:lineRule="auto"/>
        <w:ind w:left="486"/>
      </w:pPr>
      <w:r>
        <w:rPr>
          <w:spacing w:val="-3"/>
        </w:rPr>
        <w:t>4.2</w:t>
      </w:r>
      <w:r>
        <w:rPr>
          <w:spacing w:val="21"/>
        </w:rPr>
        <w:t xml:space="preserve"> </w:t>
      </w:r>
      <w:r>
        <w:rPr>
          <w:spacing w:val="-3"/>
        </w:rPr>
        <w:t>征求意见阶段</w:t>
      </w:r>
    </w:p>
    <w:p>
      <w:pPr>
        <w:pStyle w:val="BodyText"/>
        <w:spacing w:before="186" w:line="215" w:lineRule="auto"/>
        <w:ind w:left="490"/>
      </w:pPr>
      <w:r>
        <w:t>2024年2月，本标准由中国国际科技促进会标准化</w:t>
      </w:r>
      <w:r>
        <w:rPr>
          <w:spacing w:val="-1"/>
        </w:rPr>
        <w:t>工作委员会在全国团体标</w:t>
      </w:r>
    </w:p>
    <w:p>
      <w:pPr>
        <w:pStyle w:val="BodyText"/>
        <w:spacing w:before="186" w:line="468" w:lineRule="exact"/>
        <w:ind w:left="18"/>
      </w:pPr>
      <w:r>
        <w:rPr>
          <w:spacing w:val="-1"/>
          <w:position w:val="17"/>
        </w:rPr>
        <w:t>准信息平台，面向社会进行公开征求意见。同时由标准编制工作组组织向相关</w:t>
      </w:r>
    </w:p>
    <w:p>
      <w:pPr>
        <w:pStyle w:val="BodyText"/>
        <w:spacing w:before="1" w:line="216" w:lineRule="auto"/>
        <w:ind w:left="15"/>
      </w:pPr>
      <w:r>
        <w:rPr>
          <w:spacing w:val="-2"/>
        </w:rPr>
        <w:t>机构、单位进行定向征求意见</w:t>
      </w:r>
      <w:r>
        <w:rPr>
          <w:color w:val="0000FF"/>
          <w:spacing w:val="-2"/>
        </w:rPr>
        <w:t>。</w:t>
      </w:r>
    </w:p>
    <w:p>
      <w:pPr>
        <w:pStyle w:val="BodyText"/>
        <w:spacing w:before="184" w:line="217" w:lineRule="auto"/>
        <w:ind w:left="486"/>
      </w:pPr>
      <w:r>
        <w:rPr>
          <w:spacing w:val="-5"/>
        </w:rPr>
        <w:t>4.3</w:t>
      </w:r>
      <w:r>
        <w:rPr>
          <w:spacing w:val="35"/>
        </w:rPr>
        <w:t xml:space="preserve"> </w:t>
      </w:r>
      <w:r>
        <w:rPr>
          <w:spacing w:val="-5"/>
        </w:rPr>
        <w:t>审查阶段</w:t>
      </w:r>
    </w:p>
    <w:p>
      <w:pPr>
        <w:pStyle w:val="BodyText"/>
        <w:spacing w:before="186" w:line="217" w:lineRule="auto"/>
        <w:ind w:left="486"/>
      </w:pPr>
      <w:r>
        <w:rPr>
          <w:spacing w:val="-3"/>
        </w:rPr>
        <w:t>4.4</w:t>
      </w:r>
      <w:r>
        <w:rPr>
          <w:spacing w:val="16"/>
        </w:rPr>
        <w:t xml:space="preserve"> </w:t>
      </w:r>
      <w:r>
        <w:rPr>
          <w:spacing w:val="-3"/>
        </w:rPr>
        <w:t>报批阶段</w:t>
      </w:r>
    </w:p>
    <w:p>
      <w:pPr>
        <w:spacing w:before="189" w:line="539" w:lineRule="exact"/>
        <w:ind w:left="576"/>
        <w:rPr>
          <w:rFonts w:ascii="SimSun" w:eastAsia="SimSun" w:hAnsi="SimSun" w:cs="SimSun"/>
          <w:sz w:val="28"/>
          <w:szCs w:val="28"/>
        </w:rPr>
        <w:sectPr>
          <w:footerReference w:type="default" r:id="rId8"/>
          <w:pgSz w:w="11912" w:h="16841"/>
          <w:pgMar w:top="1414" w:right="1786" w:bottom="1143" w:left="1786" w:header="0" w:footer="967" w:gutter="0"/>
          <w:pgNumType w:start="5"/>
          <w:cols w:space="708"/>
        </w:sectPr>
      </w:pPr>
      <w:r>
        <w:rPr>
          <w:rFonts w:ascii="SimSun" w:eastAsia="SimSun" w:hAnsi="SimSun" w:cs="SimSun"/>
          <w:position w:val="19"/>
          <w:sz w:val="28"/>
          <w:szCs w:val="28"/>
          <w14:textOutline w14:w="5094">
            <w14:solidFill>
              <w14:srgbClr w14:val="000000"/>
            </w14:solidFill>
            <w14:prstDash w14:val="solid"/>
            <w14:miter w14:lim="10"/>
          </w14:textOutline>
        </w:rPr>
        <w:t>二、标准编制原则、主要内容及其确定依据</w:t>
      </w:r>
    </w:p>
    <w:p>
      <w:pPr>
        <w:pStyle w:val="BodyText"/>
        <w:spacing w:line="218" w:lineRule="auto"/>
        <w:ind w:left="507"/>
      </w:pPr>
      <w:r>
        <w:rPr>
          <w:spacing w:val="-3"/>
          <w14:textOutline w14:w="4354">
            <w14:solidFill>
              <w14:srgbClr w14:val="000000"/>
            </w14:solidFill>
            <w14:prstDash w14:val="solid"/>
            <w14:miter w14:lim="10"/>
          </w14:textOutline>
        </w:rPr>
        <w:t>1、标准的编写原则</w:t>
      </w:r>
    </w:p>
    <w:p>
      <w:pPr>
        <w:pStyle w:val="BodyText"/>
        <w:spacing w:before="185" w:line="466" w:lineRule="exact"/>
        <w:ind w:right="58"/>
        <w:jc w:val="right"/>
      </w:pPr>
      <w:r>
        <w:rPr>
          <w:spacing w:val="-1"/>
          <w:position w:val="17"/>
        </w:rPr>
        <w:t>1)</w:t>
      </w:r>
      <w:r>
        <w:rPr>
          <w:spacing w:val="-1"/>
          <w:position w:val="17"/>
        </w:rPr>
        <w:t xml:space="preserve"> </w:t>
      </w:r>
      <w:r>
        <w:rPr>
          <w:spacing w:val="-1"/>
          <w:position w:val="17"/>
        </w:rPr>
        <w:t>标准需要具有行业特点，指标及其对应的分析方法要积极参照采用国家</w:t>
      </w:r>
    </w:p>
    <w:p>
      <w:pPr>
        <w:pStyle w:val="BodyText"/>
        <w:spacing w:before="1" w:line="216" w:lineRule="auto"/>
        <w:ind w:left="494"/>
      </w:pPr>
      <w:r>
        <w:rPr>
          <w:spacing w:val="-6"/>
        </w:rPr>
        <w:t>标准和行业标准。</w:t>
      </w:r>
    </w:p>
    <w:p>
      <w:pPr>
        <w:spacing w:line="216" w:lineRule="auto"/>
        <w:sectPr>
          <w:footerReference w:type="default" r:id="rId9"/>
          <w:type w:val="nextPage"/>
          <w:pgSz w:w="11912" w:h="16841"/>
          <w:pgMar w:top="1414" w:right="1786" w:bottom="1143" w:left="1786" w:header="0" w:footer="967" w:gutter="0"/>
          <w:pgNumType w:start="6"/>
          <w:cols w:space="708"/>
          <w:titlePg w:val="0"/>
        </w:sectPr>
      </w:pPr>
    </w:p>
    <w:p>
      <w:pPr>
        <w:pStyle w:val="BodyText"/>
        <w:spacing w:before="48" w:line="467" w:lineRule="exact"/>
        <w:ind w:left="490"/>
      </w:pPr>
      <w:r>
        <w:rPr>
          <w:spacing w:val="-2"/>
          <w:position w:val="17"/>
        </w:rPr>
        <w:t>2)</w:t>
      </w:r>
      <w:r>
        <w:rPr>
          <w:spacing w:val="-2"/>
          <w:position w:val="17"/>
        </w:rPr>
        <w:t xml:space="preserve"> </w:t>
      </w:r>
      <w:r>
        <w:rPr>
          <w:spacing w:val="-2"/>
          <w:position w:val="17"/>
        </w:rPr>
        <w:t>标准能够体现出产品的具有关键共性的技术要素。</w:t>
      </w:r>
    </w:p>
    <w:p>
      <w:pPr>
        <w:pStyle w:val="BodyText"/>
        <w:spacing w:line="217" w:lineRule="auto"/>
        <w:ind w:left="492"/>
      </w:pPr>
      <w:r>
        <w:rPr>
          <w:spacing w:val="-2"/>
        </w:rPr>
        <w:t>3)</w:t>
      </w:r>
      <w:r>
        <w:rPr>
          <w:spacing w:val="-2"/>
        </w:rPr>
        <w:t xml:space="preserve"> </w:t>
      </w:r>
      <w:r>
        <w:rPr>
          <w:spacing w:val="-2"/>
        </w:rPr>
        <w:t>标准能够为产品的开发、改进指出明确的方向。</w:t>
      </w:r>
    </w:p>
    <w:p>
      <w:pPr>
        <w:pStyle w:val="BodyText"/>
        <w:spacing w:before="182" w:line="216" w:lineRule="auto"/>
        <w:ind w:left="486"/>
      </w:pPr>
      <w:r>
        <w:rPr>
          <w:spacing w:val="-2"/>
        </w:rPr>
        <w:t>4)</w:t>
      </w:r>
      <w:r>
        <w:rPr>
          <w:spacing w:val="-2"/>
        </w:rPr>
        <w:t xml:space="preserve"> </w:t>
      </w:r>
      <w:r>
        <w:rPr>
          <w:spacing w:val="-2"/>
        </w:rPr>
        <w:t>标准需要具有科学性、先进性和可操作性。</w:t>
      </w:r>
    </w:p>
    <w:p>
      <w:pPr>
        <w:pStyle w:val="BodyText"/>
        <w:spacing w:before="187" w:line="466" w:lineRule="exact"/>
        <w:ind w:left="492"/>
      </w:pPr>
      <w:r>
        <w:rPr>
          <w:spacing w:val="-3"/>
          <w:position w:val="17"/>
        </w:rPr>
        <w:t>5)</w:t>
      </w:r>
      <w:r>
        <w:rPr>
          <w:spacing w:val="-3"/>
          <w:position w:val="17"/>
        </w:rPr>
        <w:t xml:space="preserve"> </w:t>
      </w:r>
      <w:r>
        <w:rPr>
          <w:spacing w:val="-3"/>
          <w:position w:val="17"/>
        </w:rPr>
        <w:t>要能够结合行业实际情况和产品特点。</w:t>
      </w:r>
    </w:p>
    <w:p>
      <w:pPr>
        <w:pStyle w:val="BodyText"/>
        <w:spacing w:line="217" w:lineRule="auto"/>
        <w:ind w:left="489"/>
      </w:pPr>
      <w:r>
        <w:rPr>
          <w:spacing w:val="-2"/>
        </w:rPr>
        <w:t>6)</w:t>
      </w:r>
      <w:r>
        <w:rPr>
          <w:spacing w:val="-2"/>
        </w:rPr>
        <w:t xml:space="preserve"> </w:t>
      </w:r>
      <w:r>
        <w:rPr>
          <w:spacing w:val="-2"/>
        </w:rPr>
        <w:t>与相关标准法规协调一致。</w:t>
      </w:r>
    </w:p>
    <w:p>
      <w:pPr>
        <w:pStyle w:val="BodyText"/>
        <w:spacing w:before="185" w:line="217" w:lineRule="auto"/>
        <w:ind w:left="493"/>
      </w:pPr>
      <w:r>
        <w:rPr>
          <w:spacing w:val="-3"/>
        </w:rPr>
        <w:t>7)</w:t>
      </w:r>
      <w:r>
        <w:rPr>
          <w:spacing w:val="-3"/>
        </w:rPr>
        <w:t xml:space="preserve"> </w:t>
      </w:r>
      <w:r>
        <w:rPr>
          <w:spacing w:val="-3"/>
        </w:rPr>
        <w:t>促进行业健康发展与技术进步。</w:t>
      </w:r>
    </w:p>
    <w:p>
      <w:pPr>
        <w:pStyle w:val="BodyText"/>
        <w:spacing w:before="184" w:line="218" w:lineRule="auto"/>
        <w:ind w:left="493"/>
        <w:outlineLvl w:val="0"/>
      </w:pPr>
      <w:r>
        <w:rPr>
          <w:spacing w:val="-2"/>
          <w14:textOutline w14:w="4354">
            <w14:solidFill>
              <w14:srgbClr w14:val="000000"/>
            </w14:solidFill>
            <w14:prstDash w14:val="solid"/>
            <w14:miter w14:lim="10"/>
          </w14:textOutline>
        </w:rPr>
        <w:t>2、提出本标准的依据</w:t>
      </w:r>
    </w:p>
    <w:p>
      <w:pPr>
        <w:pStyle w:val="BodyText"/>
        <w:spacing w:before="185" w:line="466" w:lineRule="exact"/>
        <w:ind w:right="57"/>
        <w:jc w:val="right"/>
      </w:pPr>
      <w:r>
        <w:rPr>
          <w:spacing w:val="-2"/>
          <w:position w:val="17"/>
        </w:rPr>
        <w:t>（1）按照GB/T</w:t>
      </w:r>
      <w:r>
        <w:rPr>
          <w:spacing w:val="-2"/>
          <w:position w:val="17"/>
        </w:rPr>
        <w:t xml:space="preserve"> </w:t>
      </w:r>
      <w:r>
        <w:rPr>
          <w:spacing w:val="-2"/>
          <w:position w:val="17"/>
        </w:rPr>
        <w:t>1.1－2020《标准化工作导则</w:t>
      </w:r>
      <w:r>
        <w:rPr>
          <w:spacing w:val="62"/>
          <w:position w:val="17"/>
        </w:rPr>
        <w:t xml:space="preserve"> </w:t>
      </w:r>
      <w:r>
        <w:rPr>
          <w:spacing w:val="-2"/>
          <w:position w:val="17"/>
        </w:rPr>
        <w:t>第1部分：标准化文件的结构</w:t>
      </w:r>
    </w:p>
    <w:p>
      <w:pPr>
        <w:pStyle w:val="BodyText"/>
        <w:spacing w:before="1" w:line="216" w:lineRule="auto"/>
        <w:ind w:left="15"/>
      </w:pPr>
      <w:r>
        <w:rPr>
          <w:spacing w:val="-4"/>
        </w:rPr>
        <w:t>和起草规则》要求进行编写。</w:t>
      </w:r>
    </w:p>
    <w:p>
      <w:pPr>
        <w:pStyle w:val="BodyText"/>
        <w:spacing w:before="186" w:line="466" w:lineRule="exact"/>
        <w:ind w:left="495"/>
      </w:pPr>
      <w:r>
        <w:rPr>
          <w:spacing w:val="-1"/>
          <w:position w:val="17"/>
        </w:rPr>
        <w:t>（2）相关标准内容依据团队前期承担的安徽省重点研究与开</w:t>
      </w:r>
      <w:r>
        <w:rPr>
          <w:spacing w:val="-2"/>
          <w:position w:val="17"/>
        </w:rPr>
        <w:t>发计划项目《</w:t>
      </w:r>
    </w:p>
    <w:p>
      <w:pPr>
        <w:pStyle w:val="BodyText"/>
        <w:spacing w:line="215" w:lineRule="auto"/>
        <w:ind w:left="19"/>
      </w:pPr>
      <w:r>
        <w:rPr>
          <w:spacing w:val="-3"/>
        </w:rPr>
        <w:t>人机智能协同关键技术及其在智能制造中的应用》（项目编号：</w:t>
      </w:r>
    </w:p>
    <w:p>
      <w:pPr>
        <w:pStyle w:val="BodyText"/>
        <w:spacing w:before="188" w:line="217" w:lineRule="auto"/>
        <w:ind w:left="10"/>
      </w:pPr>
      <w:r>
        <w:rPr>
          <w:spacing w:val="-2"/>
        </w:rPr>
        <w:t>202104a05020064）进行编制。</w:t>
      </w:r>
    </w:p>
    <w:p>
      <w:pPr>
        <w:pStyle w:val="BodyText"/>
        <w:spacing w:before="186" w:line="466" w:lineRule="exact"/>
        <w:ind w:left="495"/>
      </w:pPr>
      <w:r>
        <w:rPr>
          <w:spacing w:val="-1"/>
          <w:position w:val="17"/>
        </w:rPr>
        <w:t>（3）</w:t>
      </w:r>
      <w:r>
        <w:rPr>
          <w:spacing w:val="-1"/>
          <w:position w:val="17"/>
        </w:rPr>
        <w:t xml:space="preserve"> </w:t>
      </w:r>
      <w:r>
        <w:rPr>
          <w:spacing w:val="-1"/>
          <w:position w:val="17"/>
        </w:rPr>
        <w:t>参照相关法律、法规和规定，在编制过程中着重考虑了科学性、适</w:t>
      </w:r>
    </w:p>
    <w:p>
      <w:pPr>
        <w:pStyle w:val="BodyText"/>
        <w:spacing w:before="1" w:line="215" w:lineRule="auto"/>
        <w:ind w:left="15"/>
      </w:pPr>
      <w:r>
        <w:rPr>
          <w:spacing w:val="-6"/>
        </w:rPr>
        <w:t>用性和可操作性。</w:t>
      </w:r>
    </w:p>
    <w:p>
      <w:pPr>
        <w:pStyle w:val="BodyText"/>
        <w:spacing w:before="188" w:line="217" w:lineRule="auto"/>
        <w:ind w:left="494"/>
        <w:outlineLvl w:val="0"/>
      </w:pPr>
      <w:r>
        <w:rPr>
          <w:spacing w:val="-2"/>
          <w14:textOutline w14:w="4354">
            <w14:solidFill>
              <w14:srgbClr w14:val="000000"/>
            </w14:solidFill>
            <w14:prstDash w14:val="solid"/>
            <w14:miter w14:lim="10"/>
          </w14:textOutline>
        </w:rPr>
        <w:t>3、制定本标准的基础</w:t>
      </w:r>
    </w:p>
    <w:p>
      <w:pPr>
        <w:pStyle w:val="BodyText"/>
        <w:spacing w:before="262" w:line="359" w:lineRule="auto"/>
        <w:ind w:left="36" w:right="17" w:firstLine="489"/>
      </w:pPr>
      <w:r>
        <w:rPr>
          <w:spacing w:val="7"/>
        </w:rPr>
        <w:t>在硬件方面，起草单位开发面向</w:t>
      </w:r>
      <w:r>
        <w:t>SMT</w:t>
      </w:r>
      <w:r>
        <w:rPr>
          <w:spacing w:val="7"/>
        </w:rPr>
        <w:t>复杂质检环境全链路集成成像模块，</w:t>
      </w:r>
      <w:r>
        <w:rPr>
          <w:spacing w:val="11"/>
        </w:rPr>
        <w:t xml:space="preserve"> </w:t>
      </w:r>
      <w:r>
        <w:rPr>
          <w:spacing w:val="3"/>
        </w:rPr>
        <w:t>保证主板受到均匀光照，避免由于视角不同、照明差异所导致成像不一致，实</w:t>
      </w:r>
      <w:r>
        <w:rPr>
          <w:spacing w:val="15"/>
        </w:rPr>
        <w:t xml:space="preserve"> </w:t>
      </w:r>
      <w:r>
        <w:rPr>
          <w:spacing w:val="7"/>
        </w:rPr>
        <w:t>现10</w:t>
      </w:r>
      <w:r>
        <w:t>um</w:t>
      </w:r>
      <w:r>
        <w:rPr>
          <w:spacing w:val="7"/>
        </w:rPr>
        <w:t>级成像精度；完成</w:t>
      </w:r>
      <w:r>
        <w:t>SMT</w:t>
      </w:r>
      <w:r>
        <w:rPr>
          <w:spacing w:val="7"/>
        </w:rPr>
        <w:t>缺陷检测原理样机系统设计与电气装配调试，设</w:t>
      </w:r>
      <w:r>
        <w:rPr>
          <w:spacing w:val="17"/>
        </w:rPr>
        <w:t xml:space="preserve"> </w:t>
      </w:r>
      <w:r>
        <w:rPr>
          <w:spacing w:val="7"/>
        </w:rPr>
        <w:t>计</w:t>
      </w:r>
      <w:r>
        <w:t>SMT</w:t>
      </w:r>
      <w:r>
        <w:rPr>
          <w:spacing w:val="7"/>
        </w:rPr>
        <w:t>主板夹具调节装置以适应不同尺寸主板安装；增加机台配重模块，降低</w:t>
      </w:r>
      <w:r>
        <w:rPr>
          <w:spacing w:val="11"/>
        </w:rPr>
        <w:t xml:space="preserve"> </w:t>
      </w:r>
      <w:r>
        <w:rPr>
          <w:spacing w:val="8"/>
        </w:rPr>
        <w:t>机器运行过程中因机台抖动对图像采集重影</w:t>
      </w:r>
      <w:r>
        <w:rPr>
          <w:spacing w:val="7"/>
        </w:rPr>
        <w:t>的影响，完成</w:t>
      </w:r>
      <w:r>
        <w:t>SMT</w:t>
      </w:r>
      <w:r>
        <w:rPr>
          <w:spacing w:val="7"/>
        </w:rPr>
        <w:t>智能缺陷检测原</w:t>
      </w:r>
    </w:p>
    <w:p>
      <w:pPr>
        <w:pStyle w:val="BodyText"/>
        <w:spacing w:line="215" w:lineRule="auto"/>
        <w:ind w:left="38"/>
      </w:pPr>
      <w:r>
        <w:t>理样机系统研制。</w:t>
      </w:r>
    </w:p>
    <w:p>
      <w:pPr>
        <w:pStyle w:val="BodyText"/>
        <w:spacing w:before="269" w:line="359" w:lineRule="auto"/>
        <w:ind w:left="36" w:right="18" w:firstLine="489"/>
        <w:sectPr>
          <w:footerReference w:type="default" r:id="rId10"/>
          <w:pgSz w:w="11912" w:h="16841"/>
          <w:pgMar w:top="1414" w:right="1786" w:bottom="1143" w:left="1786" w:header="0" w:footer="967" w:gutter="0"/>
          <w:pgNumType w:start="7"/>
          <w:cols w:space="708"/>
        </w:sectPr>
      </w:pPr>
      <w:r>
        <w:rPr>
          <w:spacing w:val="12"/>
        </w:rPr>
        <w:t>在软件方面，完成</w:t>
      </w:r>
      <w:r>
        <w:t>SMT</w:t>
      </w:r>
      <w:r>
        <w:rPr>
          <w:spacing w:val="12"/>
        </w:rPr>
        <w:t>缺陷智能检测软件系统的</w:t>
      </w:r>
      <w:r>
        <w:t>CAD</w:t>
      </w:r>
      <w:r>
        <w:rPr>
          <w:spacing w:val="12"/>
        </w:rPr>
        <w:t>文件解析、缺陷样本</w:t>
      </w:r>
      <w:r>
        <w:rPr>
          <w:spacing w:val="16"/>
        </w:rPr>
        <w:t xml:space="preserve"> </w:t>
      </w:r>
      <w:r>
        <w:rPr>
          <w:spacing w:val="6"/>
        </w:rPr>
        <w:t>标注、</w:t>
      </w:r>
      <w:r>
        <w:t>PCB</w:t>
      </w:r>
      <w:r>
        <w:rPr>
          <w:spacing w:val="6"/>
        </w:rPr>
        <w:t>成像拼接、人工复判、输入输出设备控制、相机控制、运动控制、</w:t>
      </w:r>
      <w:r>
        <w:rPr>
          <w:spacing w:val="5"/>
        </w:rPr>
        <w:t xml:space="preserve"> </w:t>
      </w:r>
      <w:r>
        <w:rPr>
          <w:spacing w:val="3"/>
        </w:rPr>
        <w:t>可视化大屏展示、相机和载物台系统上电一键初始化，完成扫码枪自动读取主</w:t>
      </w:r>
      <w:r>
        <w:rPr>
          <w:spacing w:val="15"/>
        </w:rPr>
        <w:t xml:space="preserve"> </w:t>
      </w:r>
      <w:r>
        <w:rPr>
          <w:spacing w:val="3"/>
        </w:rPr>
        <w:t>板流水码编号，以及检测结果日志生成；增加模型权重选择，置信度设置等功</w:t>
      </w:r>
      <w:r>
        <w:rPr>
          <w:spacing w:val="15"/>
        </w:rPr>
        <w:t xml:space="preserve"> </w:t>
      </w:r>
      <w:r>
        <w:rPr>
          <w:spacing w:val="3"/>
        </w:rPr>
        <w:t>能模块实现优化缺陷检测模型，设计基于匹配特征融合的缺陷检测网络，融合</w:t>
      </w:r>
      <w:r>
        <w:rPr>
          <w:spacing w:val="15"/>
        </w:rPr>
        <w:t xml:space="preserve"> </w:t>
      </w:r>
      <w:r>
        <w:rPr>
          <w:spacing w:val="4"/>
        </w:rPr>
        <w:t>人工模板设计与</w:t>
      </w:r>
      <w:r>
        <w:t>AI</w:t>
      </w:r>
      <w:r>
        <w:rPr>
          <w:spacing w:val="4"/>
        </w:rPr>
        <w:t>智能比对，无需海量样本训练，</w:t>
      </w:r>
      <w:r>
        <w:rPr>
          <w:spacing w:val="3"/>
        </w:rPr>
        <w:t>无需高精度配准，克服由于</w:t>
      </w:r>
      <w:r>
        <w:t xml:space="preserve"> </w:t>
      </w:r>
    </w:p>
    <w:p>
      <w:pPr>
        <w:pStyle w:val="BodyText"/>
        <w:spacing w:before="269" w:line="359" w:lineRule="auto"/>
        <w:ind w:left="36" w:right="18" w:firstLine="489"/>
      </w:pPr>
      <w:r>
        <w:rPr>
          <w:spacing w:val="3"/>
        </w:rPr>
        <w:t>机台震动导致采集图像偏移影响，并针对某些易于混淆的偏移与立碑缺陷，进</w:t>
      </w:r>
      <w:r>
        <w:rPr>
          <w:spacing w:val="15"/>
        </w:rPr>
        <w:t xml:space="preserve"> </w:t>
      </w:r>
      <w:r>
        <w:rPr>
          <w:spacing w:val="3"/>
        </w:rPr>
        <w:t>行重新标注，增强易混淆样本数量，提升检测模型鲁棒性。搭建基于云边协同</w:t>
      </w:r>
    </w:p>
    <w:p>
      <w:pPr>
        <w:pStyle w:val="BodyText"/>
        <w:spacing w:line="215" w:lineRule="auto"/>
        <w:ind w:left="51"/>
      </w:pPr>
      <w:r>
        <w:rPr>
          <w:spacing w:val="7"/>
        </w:rPr>
        <w:t>的</w:t>
      </w:r>
      <w:r>
        <w:t>SMT</w:t>
      </w:r>
      <w:r>
        <w:rPr>
          <w:spacing w:val="7"/>
        </w:rPr>
        <w:t>缺陷智能检测系统，在云端完成检测模型训练，边缘端进行压</w:t>
      </w:r>
      <w:r>
        <w:rPr>
          <w:spacing w:val="6"/>
        </w:rPr>
        <w:t>缩优化实</w:t>
      </w:r>
    </w:p>
    <w:p>
      <w:pPr>
        <w:spacing w:line="215" w:lineRule="auto"/>
        <w:sectPr>
          <w:footerReference w:type="default" r:id="rId11"/>
          <w:type w:val="nextPage"/>
          <w:pgSz w:w="11912" w:h="16841"/>
          <w:pgMar w:top="1414" w:right="1786" w:bottom="1143" w:left="1786" w:header="0" w:footer="967" w:gutter="0"/>
          <w:pgNumType w:start="8"/>
          <w:cols w:space="708"/>
          <w:titlePg w:val="0"/>
        </w:sectPr>
      </w:pPr>
    </w:p>
    <w:p>
      <w:pPr>
        <w:pStyle w:val="BodyText"/>
        <w:spacing w:before="48" w:line="359" w:lineRule="auto"/>
        <w:ind w:left="40" w:right="15" w:hanging="4"/>
        <w:jc w:val="both"/>
      </w:pPr>
      <w:r>
        <w:drawing>
          <wp:anchor distT="0" distB="0" distL="0" distR="0" simplePos="0" relativeHeight="251658240" behindDoc="0" locked="0" layoutInCell="0" allowOverlap="1">
            <wp:simplePos x="0" y="0"/>
            <wp:positionH relativeFrom="page">
              <wp:posOffset>3743959</wp:posOffset>
            </wp:positionH>
            <wp:positionV relativeFrom="page">
              <wp:posOffset>4764658</wp:posOffset>
            </wp:positionV>
            <wp:extent cx="2486025" cy="1982470"/>
            <wp:effectExtent l="0" t="0" r="0" b="0"/>
            <wp:wrapNone/>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xmlns:r="http://schemas.openxmlformats.org/officeDocument/2006/relationships" r:embed="rId12"/>
                    <a:stretch>
                      <a:fillRect/>
                    </a:stretch>
                  </pic:blipFill>
                  <pic:spPr>
                    <a:xfrm>
                      <a:off x="0" y="0"/>
                      <a:ext cx="2486025" cy="1982470"/>
                    </a:xfrm>
                    <a:prstGeom prst="rect">
                      <a:avLst/>
                    </a:prstGeom>
                  </pic:spPr>
                </pic:pic>
              </a:graphicData>
            </a:graphic>
          </wp:anchor>
        </w:drawing>
      </w:r>
      <w:r>
        <w:rPr>
          <w:spacing w:val="9"/>
        </w:rPr>
        <w:t>现</w:t>
      </w:r>
      <w:r>
        <w:t>SMT</w:t>
      </w:r>
      <w:r>
        <w:rPr>
          <w:spacing w:val="9"/>
        </w:rPr>
        <w:t>测试现场检测任务；并采用容器化技术，通过</w:t>
      </w:r>
      <w:r>
        <w:t>KubeEdge</w:t>
      </w:r>
      <w:r>
        <w:rPr>
          <w:spacing w:val="8"/>
        </w:rPr>
        <w:t>边缘计算平台完</w:t>
      </w:r>
      <w:r>
        <w:t xml:space="preserve"> </w:t>
      </w:r>
      <w:r>
        <w:rPr>
          <w:spacing w:val="2"/>
        </w:rPr>
        <w:t>成云平台与边缘端的调度和管理，</w:t>
      </w:r>
      <w:r>
        <w:rPr>
          <w:spacing w:val="-67"/>
        </w:rPr>
        <w:t xml:space="preserve"> </w:t>
      </w:r>
      <w:r>
        <w:rPr>
          <w:spacing w:val="2"/>
        </w:rPr>
        <w:t>同时已通过龙芯平台软</w:t>
      </w:r>
      <w:r>
        <w:rPr>
          <w:spacing w:val="1"/>
        </w:rPr>
        <w:t>件产品测试认证，实</w:t>
      </w:r>
    </w:p>
    <w:p>
      <w:pPr>
        <w:pStyle w:val="BodyText"/>
        <w:spacing w:before="1" w:line="215" w:lineRule="auto"/>
        <w:ind w:left="36"/>
      </w:pPr>
      <w:r>
        <w:rPr>
          <w:spacing w:val="3"/>
        </w:rPr>
        <w:t>现国产、自主、可控的</w:t>
      </w:r>
      <w:r>
        <w:t>SMT</w:t>
      </w:r>
      <w:r>
        <w:rPr>
          <w:spacing w:val="3"/>
        </w:rPr>
        <w:t>智能化检测系统。</w:t>
      </w:r>
    </w:p>
    <w:p>
      <w:pPr>
        <w:pStyle w:val="BodyText"/>
        <w:spacing w:before="187" w:line="218" w:lineRule="auto"/>
        <w:ind w:left="489"/>
        <w:outlineLvl w:val="0"/>
      </w:pPr>
      <w:r>
        <w:rPr>
          <w:spacing w:val="-3"/>
          <w14:textOutline w14:w="4354">
            <w14:solidFill>
              <w14:srgbClr w14:val="000000"/>
            </w14:solidFill>
            <w14:prstDash w14:val="solid"/>
            <w14:miter w14:lim="10"/>
          </w14:textOutline>
        </w:rPr>
        <w:t>4、实验内容</w:t>
      </w:r>
    </w:p>
    <w:p>
      <w:pPr>
        <w:pStyle w:val="BodyText"/>
        <w:spacing w:before="183" w:line="359" w:lineRule="auto"/>
        <w:ind w:left="9" w:right="176" w:firstLine="487"/>
        <w:jc w:val="both"/>
      </w:pPr>
      <w:r>
        <w:rPr>
          <w:spacing w:val="-6"/>
        </w:rPr>
        <w:t>本标准规定了IC封装基板图像检测系统技术规范的总体目标、</w:t>
      </w:r>
      <w:r>
        <w:rPr>
          <w:spacing w:val="67"/>
        </w:rPr>
        <w:t xml:space="preserve"> </w:t>
      </w:r>
      <w:r>
        <w:rPr>
          <w:spacing w:val="-6"/>
        </w:rPr>
        <w:t>IC基板封装</w:t>
      </w:r>
      <w:r>
        <w:t xml:space="preserve"> </w:t>
      </w:r>
      <w:r>
        <w:t>光学检测装置、基于主要距离的空域融合主板拼接方</w:t>
      </w:r>
      <w:r>
        <w:rPr>
          <w:spacing w:val="-1"/>
        </w:rPr>
        <w:t>法、基于匹配特征融合的</w:t>
      </w:r>
      <w:r>
        <w:t xml:space="preserve"> </w:t>
      </w:r>
      <w:r>
        <w:t>SMT贴片元件缺陷检测框架、基于元迁移学习和多尺度融合网</w:t>
      </w:r>
      <w:r>
        <w:rPr>
          <w:spacing w:val="-1"/>
        </w:rPr>
        <w:t>络SMT贴装小样本</w:t>
      </w:r>
      <w:r>
        <w:t xml:space="preserve"> </w:t>
      </w:r>
      <w:r>
        <w:t>缺陷分割框架、缓解选忘性的图像增量学习分类方法</w:t>
      </w:r>
      <w:r>
        <w:rPr>
          <w:spacing w:val="-1"/>
        </w:rPr>
        <w:t>、基于能量分布的未知异</w:t>
      </w:r>
    </w:p>
    <w:p>
      <w:pPr>
        <w:pStyle w:val="BodyText"/>
        <w:spacing w:line="215" w:lineRule="auto"/>
        <w:ind w:left="29"/>
      </w:pPr>
      <w:r>
        <w:rPr>
          <w:spacing w:val="-5"/>
        </w:rPr>
        <w:t>常样本检测方法等。</w:t>
      </w:r>
    </w:p>
    <w:p>
      <w:pPr>
        <w:pStyle w:val="BodyText"/>
        <w:spacing w:before="188" w:line="218" w:lineRule="auto"/>
        <w:ind w:left="495"/>
        <w:outlineLvl w:val="0"/>
      </w:pPr>
      <w:r>
        <w:rPr>
          <w:spacing w:val="-3"/>
          <w14:textOutline w14:w="4354">
            <w14:solidFill>
              <w14:srgbClr w14:val="000000"/>
            </w14:solidFill>
            <w14:prstDash w14:val="solid"/>
            <w14:miter w14:lim="10"/>
          </w14:textOutline>
        </w:rPr>
        <w:t>5、实际应用效果</w:t>
      </w:r>
    </w:p>
    <w:p>
      <w:pPr>
        <w:pStyle w:val="BodyText"/>
        <w:spacing w:before="182" w:line="360" w:lineRule="auto"/>
        <w:ind w:left="15" w:right="57" w:firstLine="480"/>
        <w:jc w:val="both"/>
      </w:pPr>
      <w:r>
        <w:rPr>
          <w:spacing w:val="-1"/>
        </w:rPr>
        <w:t>依据本标准制定的IC封装基板图像检测系统的技术规程、技术要求和成像</w:t>
      </w:r>
      <w:r>
        <w:rPr>
          <w:spacing w:val="8"/>
        </w:rPr>
        <w:t xml:space="preserve">  </w:t>
      </w:r>
      <w:r>
        <w:rPr>
          <w:spacing w:val="-4"/>
        </w:rPr>
        <w:t>指标，</w:t>
      </w:r>
      <w:r>
        <w:rPr>
          <w:spacing w:val="-4"/>
        </w:rPr>
        <w:t xml:space="preserve">  </w:t>
      </w:r>
      <w:r>
        <w:rPr>
          <w:spacing w:val="-4"/>
        </w:rPr>
        <w:t>开展了IC封装基板图像采集资料的处理测试，与国际通用商业软件处理</w:t>
      </w:r>
    </w:p>
    <w:p>
      <w:pPr>
        <w:pStyle w:val="BodyText"/>
        <w:spacing w:line="217" w:lineRule="auto"/>
        <w:ind w:left="20"/>
      </w:pPr>
      <w:r>
        <w:rPr>
          <w:spacing w:val="-2"/>
        </w:rPr>
        <w:t>结果比较，本标准要求的方法得到了高分辨成像结果。</w:t>
      </w:r>
    </w:p>
    <w:p>
      <w:pPr>
        <w:spacing w:before="146" w:line="3130" w:lineRule="exact"/>
      </w:pPr>
      <w:r>
        <w:rPr>
          <w:position w:val="-62"/>
        </w:rPr>
        <w:drawing>
          <wp:inline distT="0" distB="0" distL="0" distR="0">
            <wp:extent cx="2452370" cy="1987550"/>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xmlns:r="http://schemas.openxmlformats.org/officeDocument/2006/relationships" r:embed="rId13"/>
                    <a:stretch>
                      <a:fillRect/>
                    </a:stretch>
                  </pic:blipFill>
                  <pic:spPr>
                    <a:xfrm>
                      <a:off x="0" y="0"/>
                      <a:ext cx="2452370" cy="1987550"/>
                    </a:xfrm>
                    <a:prstGeom prst="rect">
                      <a:avLst/>
                    </a:prstGeom>
                  </pic:spPr>
                </pic:pic>
              </a:graphicData>
            </a:graphic>
          </wp:inline>
        </w:drawing>
      </w:r>
    </w:p>
    <w:p>
      <w:pPr>
        <w:pStyle w:val="BodyText"/>
        <w:spacing w:before="160" w:line="217" w:lineRule="auto"/>
        <w:ind w:left="1609"/>
      </w:pPr>
      <w:r>
        <w:rPr>
          <w:spacing w:val="-2"/>
        </w:rPr>
        <w:t>图1</w:t>
      </w:r>
      <w:r>
        <w:rPr>
          <w:spacing w:val="-2"/>
        </w:rPr>
        <w:t xml:space="preserve"> </w:t>
      </w:r>
      <w:r>
        <w:rPr>
          <w:spacing w:val="-2"/>
        </w:rPr>
        <w:t>本标准实施前（左）与实施后（右）处理结果对比</w:t>
      </w:r>
    </w:p>
    <w:p>
      <w:pPr>
        <w:spacing w:before="189" w:line="545" w:lineRule="exact"/>
        <w:ind w:left="572"/>
        <w:rPr>
          <w:rFonts w:ascii="SimSun" w:eastAsia="SimSun" w:hAnsi="SimSun" w:cs="SimSun"/>
          <w:sz w:val="28"/>
          <w:szCs w:val="28"/>
        </w:rPr>
      </w:pPr>
      <w:r>
        <w:rPr>
          <w:rFonts w:ascii="SimSun" w:eastAsia="SimSun" w:hAnsi="SimSun" w:cs="SimSun"/>
          <w:position w:val="20"/>
          <w:sz w:val="28"/>
          <w:szCs w:val="28"/>
          <w14:textOutline w14:w="5094">
            <w14:solidFill>
              <w14:srgbClr w14:val="000000"/>
            </w14:solidFill>
            <w14:prstDash w14:val="solid"/>
            <w14:miter w14:lim="10"/>
          </w14:textOutline>
        </w:rPr>
        <w:t>三、试验验证的分析、综述报告，技术经济论证，预期的经济</w:t>
      </w:r>
    </w:p>
    <w:p>
      <w:pPr>
        <w:spacing w:line="219" w:lineRule="auto"/>
        <w:ind w:left="17"/>
        <w:rPr>
          <w:rFonts w:ascii="SimSun" w:eastAsia="SimSun" w:hAnsi="SimSun" w:cs="SimSun"/>
          <w:sz w:val="28"/>
          <w:szCs w:val="28"/>
        </w:rPr>
      </w:pPr>
      <w:r>
        <w:rPr>
          <w:rFonts w:ascii="SimSun" w:eastAsia="SimSun" w:hAnsi="SimSun" w:cs="SimSun"/>
          <w:spacing w:val="-1"/>
          <w:sz w:val="28"/>
          <w:szCs w:val="28"/>
          <w14:textOutline w14:w="5094">
            <w14:solidFill>
              <w14:srgbClr w14:val="000000"/>
            </w14:solidFill>
            <w14:prstDash w14:val="solid"/>
            <w14:miter w14:lim="10"/>
          </w14:textOutline>
        </w:rPr>
        <w:t>效益、社会效益和生态效益</w:t>
      </w:r>
    </w:p>
    <w:p>
      <w:pPr>
        <w:pStyle w:val="BodyText"/>
        <w:spacing w:before="207" w:line="217" w:lineRule="auto"/>
        <w:ind w:left="508"/>
        <w:outlineLvl w:val="0"/>
      </w:pPr>
      <w:r>
        <w:rPr>
          <w:spacing w:val="-2"/>
          <w14:textOutline w14:w="4354">
            <w14:solidFill>
              <w14:srgbClr w14:val="000000"/>
            </w14:solidFill>
            <w14:prstDash w14:val="solid"/>
            <w14:miter w14:lim="10"/>
          </w14:textOutline>
        </w:rPr>
        <w:t>1、主要试验或验证的分析</w:t>
      </w:r>
    </w:p>
    <w:p>
      <w:pPr>
        <w:pStyle w:val="BodyText"/>
        <w:spacing w:before="185" w:line="359" w:lineRule="auto"/>
        <w:ind w:left="15" w:right="56" w:firstLine="489"/>
      </w:pPr>
      <w:r>
        <w:rPr>
          <w:spacing w:val="-1"/>
        </w:rPr>
        <w:t>我们从某印刷电路板制造商的SMT产线上收集了真实的390对缺陷图像和模</w:t>
      </w:r>
      <w:r>
        <w:rPr>
          <w:spacing w:val="5"/>
        </w:rPr>
        <w:t xml:space="preserve">  </w:t>
      </w:r>
      <w:r>
        <w:rPr>
          <w:spacing w:val="-6"/>
        </w:rPr>
        <w:t>板图像用于训练，</w:t>
      </w:r>
      <w:r>
        <w:rPr>
          <w:spacing w:val="81"/>
        </w:rPr>
        <w:t xml:space="preserve"> </w:t>
      </w:r>
      <w:r>
        <w:rPr>
          <w:spacing w:val="-6"/>
        </w:rPr>
        <w:t>58对缺陷图像和模板图像用于测试，共包括4个缺陷类别：偏</w:t>
      </w:r>
      <w:r>
        <w:t xml:space="preserve"> </w:t>
      </w:r>
      <w:r>
        <w:rPr>
          <w:spacing w:val="-1"/>
        </w:rPr>
        <w:t>移、缺件、立碑和侧立。其中每张缺陷图像中至少有两种类型的缺陷。有关数</w:t>
      </w:r>
    </w:p>
    <w:p>
      <w:pPr>
        <w:pStyle w:val="BodyText"/>
        <w:spacing w:before="1" w:line="216" w:lineRule="auto"/>
        <w:ind w:left="16"/>
      </w:pPr>
      <w:r>
        <w:rPr>
          <w:spacing w:val="-2"/>
        </w:rPr>
        <w:t>据集的详细信息汇总于表1。</w:t>
      </w:r>
    </w:p>
    <w:p>
      <w:pPr>
        <w:spacing w:line="216" w:lineRule="auto"/>
      </w:pPr>
      <w:r>
        <w:br/>
      </w:r>
      <w: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14" w:history="1">
        <w:r>
          <w:rPr>
            <w:rFonts w:ascii="SimSun" w:eastAsia="SimSun" w:hAnsi="SimSun" w:cs="SimSun"/>
            <w:b/>
            <w:bCs/>
            <w:noProof w:val="0"/>
            <w:snapToGrid/>
            <w:color w:val="0000EE"/>
            <w:kern w:val="0"/>
            <w:sz w:val="30"/>
            <w:szCs w:val="30"/>
            <w:u w:val="single" w:color="0000EE"/>
          </w:rPr>
          <w:t>https://d.book118.com/778023040014006042</w:t>
        </w:r>
      </w:hyperlink>
    </w:p>
    <w:p>
      <w:pPr>
        <w:spacing w:line="216" w:lineRule="auto"/>
      </w:pPr>
    </w:p>
    <w:sectPr>
      <w:footerReference w:type="default" r:id="rId15"/>
      <w:pgSz w:w="11912" w:h="16841"/>
      <w:pgMar w:top="1413" w:right="1786" w:bottom="1143" w:left="1786" w:header="0" w:footer="967" w:gutter="0"/>
      <w:pgNumType w:start="9"/>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9" w:lineRule="auto"/>
      <w:ind w:left="4498"/>
      <w:rPr>
        <w:rFonts w:ascii="SimSun" w:eastAsia="SimSun" w:hAnsi="SimSun" w:cs="SimSun"/>
        <w:sz w:val="18"/>
        <w:szCs w:val="18"/>
      </w:rPr>
    </w:pPr>
    <w:r>
      <w:rPr>
        <w:rFonts w:ascii="SimSun" w:eastAsia="SimSun" w:hAnsi="SimSun" w:cs="SimSun"/>
        <w:sz w:val="18"/>
        <w:szCs w:val="18"/>
      </w:rPr>
      <w:t>5</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9" w:lineRule="auto"/>
      <w:ind w:left="4498"/>
      <w:rPr>
        <w:rFonts w:ascii="SimSun" w:eastAsia="SimSun" w:hAnsi="SimSun" w:cs="SimSun"/>
        <w:sz w:val="18"/>
        <w:szCs w:val="18"/>
      </w:rPr>
    </w:pPr>
    <w:r>
      <w:rPr>
        <w:rFonts w:ascii="SimSun" w:eastAsia="SimSun" w:hAnsi="SimSun" w:cs="SimSun"/>
        <w:sz w:val="18"/>
        <w:szCs w:val="18"/>
      </w:rPr>
      <w:t>5</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9" w:lineRule="auto"/>
      <w:ind w:left="4498"/>
      <w:rPr>
        <w:rFonts w:ascii="SimSun" w:eastAsia="SimSun" w:hAnsi="SimSun" w:cs="SimSun"/>
        <w:sz w:val="18"/>
        <w:szCs w:val="18"/>
      </w:rPr>
    </w:pPr>
    <w:r>
      <w:rPr>
        <w:rFonts w:ascii="SimSun" w:eastAsia="SimSun" w:hAnsi="SimSun" w:cs="SimSun"/>
        <w:sz w:val="18"/>
        <w:szCs w:val="18"/>
      </w:rPr>
      <w:t>5</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9" w:lineRule="auto"/>
      <w:ind w:left="4498"/>
      <w:rPr>
        <w:rFonts w:ascii="SimSun" w:eastAsia="SimSun" w:hAnsi="SimSun" w:cs="SimSun"/>
        <w:sz w:val="18"/>
        <w:szCs w:val="18"/>
      </w:rPr>
    </w:pPr>
    <w:r>
      <w:rPr>
        <w:rFonts w:ascii="SimSun" w:eastAsia="SimSun" w:hAnsi="SimSun" w:cs="SimSun"/>
        <w:sz w:val="18"/>
        <w:szCs w:val="18"/>
      </w:rPr>
      <w:t>5</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9" w:lineRule="auto"/>
      <w:ind w:left="4498"/>
      <w:rPr>
        <w:rFonts w:ascii="SimSun" w:eastAsia="SimSun" w:hAnsi="SimSun" w:cs="SimSun"/>
        <w:sz w:val="18"/>
        <w:szCs w:val="18"/>
      </w:rPr>
    </w:pPr>
    <w:r>
      <w:rPr>
        <w:rFonts w:ascii="SimSun" w:eastAsia="SimSun" w:hAnsi="SimSun" w:cs="SimSun"/>
        <w:sz w:val="18"/>
        <w:szCs w:val="18"/>
      </w:rPr>
      <w:t>5</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9" w:lineRule="auto"/>
      <w:ind w:left="4498"/>
      <w:rPr>
        <w:rFonts w:ascii="SimSun" w:eastAsia="SimSun" w:hAnsi="SimSun" w:cs="SimSun"/>
        <w:sz w:val="18"/>
        <w:szCs w:val="18"/>
      </w:rPr>
    </w:pPr>
    <w:r>
      <w:rPr>
        <w:rFonts w:ascii="SimSun" w:eastAsia="SimSun" w:hAnsi="SimSun" w:cs="SimSun"/>
        <w:sz w:val="18"/>
        <w:szCs w:val="18"/>
      </w:rPr>
      <w:t>5</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9" w:lineRule="auto"/>
      <w:ind w:left="4498"/>
      <w:rPr>
        <w:rFonts w:ascii="SimSun" w:eastAsia="SimSun" w:hAnsi="SimSun" w:cs="SimSun"/>
        <w:sz w:val="18"/>
        <w:szCs w:val="18"/>
      </w:rPr>
    </w:pPr>
    <w:r>
      <w:rPr>
        <w:rFonts w:ascii="SimSun" w:eastAsia="SimSun" w:hAnsi="SimSun" w:cs="SimSun"/>
        <w:sz w:val="18"/>
        <w:szCs w:val="18"/>
      </w:rPr>
      <w:t>5</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9" w:lineRule="auto"/>
      <w:ind w:left="4498"/>
      <w:rPr>
        <w:rFonts w:ascii="SimSun" w:eastAsia="SimSun" w:hAnsi="SimSun" w:cs="SimSun"/>
        <w:sz w:val="18"/>
        <w:szCs w:val="18"/>
      </w:rPr>
    </w:pPr>
    <w:r>
      <w:rPr>
        <w:rFonts w:ascii="SimSun" w:eastAsia="SimSun" w:hAnsi="SimSun" w:cs="SimSun"/>
        <w:sz w:val="18"/>
        <w:szCs w:val="18"/>
      </w:rPr>
      <w:t>5</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9" w:lineRule="auto"/>
      <w:ind w:left="4499"/>
      <w:rPr>
        <w:rFonts w:ascii="SimSun" w:eastAsia="SimSun" w:hAnsi="SimSun" w:cs="SimSun"/>
        <w:sz w:val="18"/>
        <w:szCs w:val="18"/>
      </w:rPr>
    </w:pPr>
    <w:r>
      <w:rPr>
        <w:rFonts w:ascii="SimSun" w:eastAsia="SimSun" w:hAnsi="SimSun" w:cs="SimSun"/>
        <w:sz w:val="18"/>
        <w:szCs w:val="18"/>
      </w:rPr>
      <w:t>5</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uto"/>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paragraph" w:styleId="BodyText">
    <w:name w:val="Body Text"/>
    <w:basedOn w:val="Normal"/>
    <w:semiHidden/>
    <w:qFormat/>
    <w:rPr>
      <w:rFonts w:ascii="FangSong" w:eastAsia="FangSong" w:hAnsi="FangSong" w:cs="FangSong"/>
      <w:sz w:val="24"/>
      <w:szCs w:val="24"/>
      <w:lang w:val="en-US" w:eastAsia="en-US" w:bidi="ar-SA"/>
    </w:rPr>
  </w:style>
  <w:style w:type="paragraph" w:customStyle="1" w:styleId="TableText">
    <w:name w:val="Table Text"/>
    <w:basedOn w:val="Normal"/>
    <w:semiHidden/>
    <w:qFormat/>
    <w:rPr>
      <w:rFonts w:ascii="FangSong" w:eastAsia="FangSong" w:hAnsi="FangSong" w:cs="FangSong"/>
      <w:sz w:val="21"/>
      <w:szCs w:val="21"/>
      <w:lang w:val="en-US" w:eastAsia="en-US"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image" Target="media/image1.jpeg" /><Relationship Id="rId13" Type="http://schemas.openxmlformats.org/officeDocument/2006/relationships/image" Target="media/image2.jpeg" /><Relationship Id="rId14" Type="http://schemas.openxmlformats.org/officeDocument/2006/relationships/hyperlink" Target="https://d.book118.com/778023040014006042" TargetMode="External" /><Relationship Id="rId15" Type="http://schemas.openxmlformats.org/officeDocument/2006/relationships/footer" Target="footer9.xml" /><Relationship Id="rId16" Type="http://schemas.openxmlformats.org/officeDocument/2006/relationships/theme" Target="theme/theme1.xml" /><Relationship Id="rId17"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footer" Target="footer1.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10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ã•−æfl¿åºœæœºå–³ç›©ä¸ıæœ“å−¡è§—è„…ã•‰ç¼Œå‹¶è¯´æŸ”.doc</dc:title>
  <dc:creator>Admin</dc:creator>
  <cp:revision>0</cp:revision>
  <dcterms:created xsi:type="dcterms:W3CDTF">2024-03-03T09:07:43Z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2024-03-03T20:18:09Z</vt:filetime>
  </property>
  <property fmtid="{D5CDD505-2E9C-101B-9397-08002B2CF9AE}" pid="3" name="CRO">
    <vt:lpwstr>wqlLaW5nc29mdCBQREYgdG8gV1BTIDkw</vt:lpwstr>
  </property>
</Properties>
</file>