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电子脂肪秤项目规划设计蓝图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7" w:history="1">
        <w:r>
          <w:rPr>
            <w:rFonts w:ascii="仿宋" w:eastAsia="仿宋" w:hAnsi="仿宋" w:cs="仿宋" w:hint="eastAsia"/>
            <w:lang w:eastAsia="zh-CN"/>
          </w:rPr>
          <w:t>前言</w:t>
        </w:r>
        <w:r>
          <w:tab/>
        </w:r>
        <w:r>
          <w:fldChar w:fldCharType="begin"/>
        </w:r>
        <w:r>
          <w:instrText xml:space="preserve"> PAGEREF _Toc5707 \h </w:instrText>
        </w:r>
        <w:r>
          <w:fldChar w:fldCharType="separate"/>
        </w:r>
        <w:r>
          <w:t>3</w:t>
        </w:r>
        <w:r>
          <w:fldChar w:fldCharType="end"/>
        </w:r>
      </w:hyperlink>
    </w:p>
    <w:p>
      <w:pPr>
        <w:pStyle w:val="TOC1"/>
        <w:tabs>
          <w:tab w:val="right" w:leader="dot" w:pos="8306"/>
        </w:tabs>
      </w:pPr>
      <w:hyperlink w:anchor="_Toc5420" w:history="1">
        <w:r>
          <w:rPr>
            <w:rFonts w:ascii="仿宋" w:eastAsia="仿宋" w:hAnsi="仿宋" w:cs="仿宋" w:hint="eastAsia"/>
            <w:lang w:eastAsia="zh-CN"/>
          </w:rPr>
          <w:t>一、市场分析、调研</w:t>
        </w:r>
        <w:r>
          <w:tab/>
        </w:r>
        <w:r>
          <w:fldChar w:fldCharType="begin"/>
        </w:r>
        <w:r>
          <w:instrText xml:space="preserve"> PAGEREF _Toc5420 \h </w:instrText>
        </w:r>
        <w:r>
          <w:fldChar w:fldCharType="separate"/>
        </w:r>
        <w:r>
          <w:t>3</w:t>
        </w:r>
        <w:r>
          <w:fldChar w:fldCharType="end"/>
        </w:r>
      </w:hyperlink>
    </w:p>
    <w:p>
      <w:pPr>
        <w:pStyle w:val="TOC2"/>
        <w:tabs>
          <w:tab w:val="right" w:leader="dot" w:pos="8306"/>
        </w:tabs>
      </w:pPr>
      <w:hyperlink w:anchor="_Toc21881" w:history="1">
        <w:r>
          <w:rPr>
            <w:rFonts w:ascii="仿宋" w:eastAsia="仿宋" w:hAnsi="仿宋" w:cs="仿宋" w:hint="eastAsia"/>
            <w:lang w:eastAsia="zh-CN"/>
          </w:rPr>
          <w:t>(一)、电子脂肪秤行业分析</w:t>
        </w:r>
        <w:r>
          <w:tab/>
        </w:r>
        <w:r>
          <w:fldChar w:fldCharType="begin"/>
        </w:r>
        <w:r>
          <w:instrText xml:space="preserve"> PAGEREF _Toc21881 \h </w:instrText>
        </w:r>
        <w:r>
          <w:fldChar w:fldCharType="separate"/>
        </w:r>
        <w:r>
          <w:t>3</w:t>
        </w:r>
        <w:r>
          <w:fldChar w:fldCharType="end"/>
        </w:r>
      </w:hyperlink>
    </w:p>
    <w:p>
      <w:pPr>
        <w:pStyle w:val="TOC2"/>
        <w:tabs>
          <w:tab w:val="right" w:leader="dot" w:pos="8306"/>
        </w:tabs>
      </w:pPr>
      <w:hyperlink w:anchor="_Toc20337" w:history="1">
        <w:r>
          <w:rPr>
            <w:rFonts w:ascii="仿宋" w:eastAsia="仿宋" w:hAnsi="仿宋" w:cs="仿宋" w:hint="eastAsia"/>
            <w:lang w:eastAsia="zh-CN"/>
          </w:rPr>
          <w:t>(二)、电子脂肪秤市场分析预测</w:t>
        </w:r>
        <w:r>
          <w:tab/>
        </w:r>
        <w:r>
          <w:fldChar w:fldCharType="begin"/>
        </w:r>
        <w:r>
          <w:instrText xml:space="preserve"> PAGEREF _Toc20337 \h </w:instrText>
        </w:r>
        <w:r>
          <w:fldChar w:fldCharType="separate"/>
        </w:r>
        <w:r>
          <w:t>4</w:t>
        </w:r>
        <w:r>
          <w:fldChar w:fldCharType="end"/>
        </w:r>
      </w:hyperlink>
    </w:p>
    <w:p>
      <w:pPr>
        <w:pStyle w:val="TOC1"/>
        <w:tabs>
          <w:tab w:val="right" w:leader="dot" w:pos="8306"/>
        </w:tabs>
      </w:pPr>
      <w:hyperlink w:anchor="_Toc7136" w:history="1">
        <w:r>
          <w:rPr>
            <w:rFonts w:ascii="仿宋" w:eastAsia="仿宋" w:hAnsi="仿宋" w:cs="仿宋" w:hint="eastAsia"/>
            <w:lang w:eastAsia="zh-CN"/>
          </w:rPr>
          <w:t>二、电子脂肪秤项目选址可行性分析</w:t>
        </w:r>
        <w:r>
          <w:tab/>
        </w:r>
        <w:r>
          <w:fldChar w:fldCharType="begin"/>
        </w:r>
        <w:r>
          <w:instrText xml:space="preserve"> PAGEREF _Toc7136 \h </w:instrText>
        </w:r>
        <w:r>
          <w:fldChar w:fldCharType="separate"/>
        </w:r>
        <w:r>
          <w:t>5</w:t>
        </w:r>
        <w:r>
          <w:fldChar w:fldCharType="end"/>
        </w:r>
      </w:hyperlink>
    </w:p>
    <w:p>
      <w:pPr>
        <w:pStyle w:val="TOC2"/>
        <w:tabs>
          <w:tab w:val="right" w:leader="dot" w:pos="8306"/>
        </w:tabs>
      </w:pPr>
      <w:hyperlink w:anchor="_Toc1728" w:history="1">
        <w:r>
          <w:rPr>
            <w:rFonts w:ascii="仿宋" w:eastAsia="仿宋" w:hAnsi="仿宋" w:cs="仿宋" w:hint="eastAsia"/>
            <w:lang w:eastAsia="zh-CN"/>
          </w:rPr>
          <w:t>(一)、电子脂肪秤项目选址</w:t>
        </w:r>
        <w:r>
          <w:tab/>
        </w:r>
        <w:r>
          <w:fldChar w:fldCharType="begin"/>
        </w:r>
        <w:r>
          <w:instrText xml:space="preserve"> PAGEREF _Toc1728 \h </w:instrText>
        </w:r>
        <w:r>
          <w:fldChar w:fldCharType="separate"/>
        </w:r>
        <w:r>
          <w:t>5</w:t>
        </w:r>
        <w:r>
          <w:fldChar w:fldCharType="end"/>
        </w:r>
      </w:hyperlink>
    </w:p>
    <w:p>
      <w:pPr>
        <w:pStyle w:val="TOC2"/>
        <w:tabs>
          <w:tab w:val="right" w:leader="dot" w:pos="8306"/>
        </w:tabs>
      </w:pPr>
      <w:hyperlink w:anchor="_Toc6149" w:history="1">
        <w:r>
          <w:rPr>
            <w:rFonts w:ascii="仿宋" w:eastAsia="仿宋" w:hAnsi="仿宋" w:cs="仿宋" w:hint="eastAsia"/>
            <w:lang w:eastAsia="zh-CN"/>
          </w:rPr>
          <w:t>(二)、用地控制指标</w:t>
        </w:r>
        <w:r>
          <w:tab/>
        </w:r>
        <w:r>
          <w:fldChar w:fldCharType="begin"/>
        </w:r>
        <w:r>
          <w:instrText xml:space="preserve"> PAGEREF _Toc6149 \h </w:instrText>
        </w:r>
        <w:r>
          <w:fldChar w:fldCharType="separate"/>
        </w:r>
        <w:r>
          <w:t>5</w:t>
        </w:r>
        <w:r>
          <w:fldChar w:fldCharType="end"/>
        </w:r>
      </w:hyperlink>
    </w:p>
    <w:p>
      <w:pPr>
        <w:pStyle w:val="TOC2"/>
        <w:tabs>
          <w:tab w:val="right" w:leader="dot" w:pos="8306"/>
        </w:tabs>
      </w:pPr>
      <w:hyperlink w:anchor="_Toc26420" w:history="1">
        <w:r>
          <w:rPr>
            <w:rFonts w:ascii="仿宋" w:eastAsia="仿宋" w:hAnsi="仿宋" w:cs="仿宋" w:hint="eastAsia"/>
            <w:lang w:eastAsia="zh-CN"/>
          </w:rPr>
          <w:t>(三)、节约用地措施</w:t>
        </w:r>
        <w:r>
          <w:tab/>
        </w:r>
        <w:r>
          <w:fldChar w:fldCharType="begin"/>
        </w:r>
        <w:r>
          <w:instrText xml:space="preserve"> PAGEREF _Toc26420 \h </w:instrText>
        </w:r>
        <w:r>
          <w:fldChar w:fldCharType="separate"/>
        </w:r>
        <w:r>
          <w:t>7</w:t>
        </w:r>
        <w:r>
          <w:fldChar w:fldCharType="end"/>
        </w:r>
      </w:hyperlink>
    </w:p>
    <w:p>
      <w:pPr>
        <w:pStyle w:val="TOC2"/>
        <w:tabs>
          <w:tab w:val="right" w:leader="dot" w:pos="8306"/>
        </w:tabs>
      </w:pPr>
      <w:hyperlink w:anchor="_Toc18082" w:history="1">
        <w:r>
          <w:rPr>
            <w:rFonts w:ascii="仿宋" w:eastAsia="仿宋" w:hAnsi="仿宋" w:cs="仿宋" w:hint="eastAsia"/>
            <w:lang w:eastAsia="zh-CN"/>
          </w:rPr>
          <w:t>(四)、总图布置方案</w:t>
        </w:r>
        <w:r>
          <w:tab/>
        </w:r>
        <w:r>
          <w:fldChar w:fldCharType="begin"/>
        </w:r>
        <w:r>
          <w:instrText xml:space="preserve"> PAGEREF _Toc18082 \h </w:instrText>
        </w:r>
        <w:r>
          <w:fldChar w:fldCharType="separate"/>
        </w:r>
        <w:r>
          <w:t>8</w:t>
        </w:r>
        <w:r>
          <w:fldChar w:fldCharType="end"/>
        </w:r>
      </w:hyperlink>
    </w:p>
    <w:p>
      <w:pPr>
        <w:pStyle w:val="TOC2"/>
        <w:tabs>
          <w:tab w:val="right" w:leader="dot" w:pos="8306"/>
        </w:tabs>
      </w:pPr>
      <w:hyperlink w:anchor="_Toc32666" w:history="1">
        <w:r>
          <w:rPr>
            <w:rFonts w:ascii="仿宋" w:eastAsia="仿宋" w:hAnsi="仿宋" w:cs="仿宋" w:hint="eastAsia"/>
            <w:lang w:eastAsia="zh-CN"/>
          </w:rPr>
          <w:t>(五)、选址综合评价</w:t>
        </w:r>
        <w:r>
          <w:tab/>
        </w:r>
        <w:r>
          <w:fldChar w:fldCharType="begin"/>
        </w:r>
        <w:r>
          <w:instrText xml:space="preserve"> PAGEREF _Toc32666 \h </w:instrText>
        </w:r>
        <w:r>
          <w:fldChar w:fldCharType="separate"/>
        </w:r>
        <w:r>
          <w:t>9</w:t>
        </w:r>
        <w:r>
          <w:fldChar w:fldCharType="end"/>
        </w:r>
      </w:hyperlink>
    </w:p>
    <w:p>
      <w:pPr>
        <w:pStyle w:val="TOC1"/>
        <w:tabs>
          <w:tab w:val="right" w:leader="dot" w:pos="8306"/>
        </w:tabs>
      </w:pPr>
      <w:hyperlink w:anchor="_Toc21595" w:history="1">
        <w:r>
          <w:rPr>
            <w:rFonts w:ascii="仿宋" w:eastAsia="仿宋" w:hAnsi="仿宋" w:cs="仿宋" w:hint="eastAsia"/>
            <w:lang w:eastAsia="zh-CN"/>
          </w:rPr>
          <w:t>三、电子脂肪秤项目概论</w:t>
        </w:r>
        <w:r>
          <w:tab/>
        </w:r>
        <w:r>
          <w:fldChar w:fldCharType="begin"/>
        </w:r>
        <w:r>
          <w:instrText xml:space="preserve"> PAGEREF _Toc21595 \h </w:instrText>
        </w:r>
        <w:r>
          <w:fldChar w:fldCharType="separate"/>
        </w:r>
        <w:r>
          <w:t>10</w:t>
        </w:r>
        <w:r>
          <w:fldChar w:fldCharType="end"/>
        </w:r>
      </w:hyperlink>
    </w:p>
    <w:p>
      <w:pPr>
        <w:pStyle w:val="TOC2"/>
        <w:tabs>
          <w:tab w:val="right" w:leader="dot" w:pos="8306"/>
        </w:tabs>
      </w:pPr>
      <w:hyperlink w:anchor="_Toc1742" w:history="1">
        <w:r>
          <w:rPr>
            <w:rFonts w:ascii="仿宋" w:eastAsia="仿宋" w:hAnsi="仿宋" w:cs="仿宋" w:hint="eastAsia"/>
            <w:lang w:eastAsia="zh-CN"/>
          </w:rPr>
          <w:t>(一)、电子脂肪秤项目概况</w:t>
        </w:r>
        <w:r>
          <w:tab/>
        </w:r>
        <w:r>
          <w:fldChar w:fldCharType="begin"/>
        </w:r>
        <w:r>
          <w:instrText xml:space="preserve"> PAGEREF _Toc1742 \h </w:instrText>
        </w:r>
        <w:r>
          <w:fldChar w:fldCharType="separate"/>
        </w:r>
        <w:r>
          <w:t>10</w:t>
        </w:r>
        <w:r>
          <w:fldChar w:fldCharType="end"/>
        </w:r>
      </w:hyperlink>
    </w:p>
    <w:p>
      <w:pPr>
        <w:pStyle w:val="TOC2"/>
        <w:tabs>
          <w:tab w:val="right" w:leader="dot" w:pos="8306"/>
        </w:tabs>
      </w:pPr>
      <w:hyperlink w:anchor="_Toc3646" w:history="1">
        <w:r>
          <w:rPr>
            <w:rFonts w:ascii="仿宋" w:eastAsia="仿宋" w:hAnsi="仿宋" w:cs="仿宋" w:hint="eastAsia"/>
            <w:lang w:eastAsia="zh-CN"/>
          </w:rPr>
          <w:t>(二)、电子脂肪秤项目目标</w:t>
        </w:r>
        <w:r>
          <w:tab/>
        </w:r>
        <w:r>
          <w:fldChar w:fldCharType="begin"/>
        </w:r>
        <w:r>
          <w:instrText xml:space="preserve"> PAGEREF _Toc3646 \h </w:instrText>
        </w:r>
        <w:r>
          <w:fldChar w:fldCharType="separate"/>
        </w:r>
        <w:r>
          <w:t>12</w:t>
        </w:r>
        <w:r>
          <w:fldChar w:fldCharType="end"/>
        </w:r>
      </w:hyperlink>
    </w:p>
    <w:p>
      <w:pPr>
        <w:pStyle w:val="TOC2"/>
        <w:tabs>
          <w:tab w:val="right" w:leader="dot" w:pos="8306"/>
        </w:tabs>
      </w:pPr>
      <w:hyperlink w:anchor="_Toc18626" w:history="1">
        <w:r>
          <w:rPr>
            <w:rFonts w:ascii="仿宋" w:eastAsia="仿宋" w:hAnsi="仿宋" w:cs="仿宋" w:hint="eastAsia"/>
            <w:lang w:eastAsia="zh-CN"/>
          </w:rPr>
          <w:t>(三)、电子脂肪秤项目提出的理由</w:t>
        </w:r>
        <w:r>
          <w:tab/>
        </w:r>
        <w:r>
          <w:fldChar w:fldCharType="begin"/>
        </w:r>
        <w:r>
          <w:instrText xml:space="preserve"> PAGEREF _Toc18626 \h </w:instrText>
        </w:r>
        <w:r>
          <w:fldChar w:fldCharType="separate"/>
        </w:r>
        <w:r>
          <w:t>13</w:t>
        </w:r>
        <w:r>
          <w:fldChar w:fldCharType="end"/>
        </w:r>
      </w:hyperlink>
    </w:p>
    <w:p>
      <w:pPr>
        <w:pStyle w:val="TOC2"/>
        <w:tabs>
          <w:tab w:val="right" w:leader="dot" w:pos="8306"/>
        </w:tabs>
      </w:pPr>
      <w:hyperlink w:anchor="_Toc24366" w:history="1">
        <w:r>
          <w:rPr>
            <w:rFonts w:ascii="仿宋" w:eastAsia="仿宋" w:hAnsi="仿宋" w:cs="仿宋" w:hint="eastAsia"/>
            <w:lang w:eastAsia="zh-CN"/>
          </w:rPr>
          <w:t>(四)、电子脂肪秤项目意义</w:t>
        </w:r>
        <w:r>
          <w:tab/>
        </w:r>
        <w:r>
          <w:fldChar w:fldCharType="begin"/>
        </w:r>
        <w:r>
          <w:instrText xml:space="preserve"> PAGEREF _Toc24366 \h </w:instrText>
        </w:r>
        <w:r>
          <w:fldChar w:fldCharType="separate"/>
        </w:r>
        <w:r>
          <w:t>15</w:t>
        </w:r>
        <w:r>
          <w:fldChar w:fldCharType="end"/>
        </w:r>
      </w:hyperlink>
    </w:p>
    <w:p>
      <w:pPr>
        <w:pStyle w:val="TOC2"/>
        <w:tabs>
          <w:tab w:val="right" w:leader="dot" w:pos="8306"/>
        </w:tabs>
      </w:pPr>
      <w:hyperlink w:anchor="_Toc24760" w:history="1">
        <w:r>
          <w:rPr>
            <w:rFonts w:ascii="仿宋" w:eastAsia="仿宋" w:hAnsi="仿宋" w:cs="仿宋" w:hint="eastAsia"/>
            <w:lang w:eastAsia="zh-CN"/>
          </w:rPr>
          <w:t>(五)、电子脂肪秤项目背景</w:t>
        </w:r>
        <w:r>
          <w:tab/>
        </w:r>
        <w:r>
          <w:fldChar w:fldCharType="begin"/>
        </w:r>
        <w:r>
          <w:instrText xml:space="preserve"> PAGEREF _Toc24760 \h </w:instrText>
        </w:r>
        <w:r>
          <w:fldChar w:fldCharType="separate"/>
        </w:r>
        <w:r>
          <w:t>16</w:t>
        </w:r>
        <w:r>
          <w:fldChar w:fldCharType="end"/>
        </w:r>
      </w:hyperlink>
    </w:p>
    <w:p>
      <w:pPr>
        <w:pStyle w:val="TOC1"/>
        <w:tabs>
          <w:tab w:val="right" w:leader="dot" w:pos="8306"/>
        </w:tabs>
      </w:pPr>
      <w:hyperlink w:anchor="_Toc2463" w:history="1">
        <w:r>
          <w:rPr>
            <w:rFonts w:ascii="仿宋" w:eastAsia="仿宋" w:hAnsi="仿宋" w:cs="仿宋" w:hint="eastAsia"/>
            <w:lang w:eastAsia="zh-CN"/>
          </w:rPr>
          <w:t>四、电子脂肪秤项目可持续发展</w:t>
        </w:r>
        <w:r>
          <w:tab/>
        </w:r>
        <w:r>
          <w:fldChar w:fldCharType="begin"/>
        </w:r>
        <w:r>
          <w:instrText xml:space="preserve"> PAGEREF _Toc2463 \h </w:instrText>
        </w:r>
        <w:r>
          <w:fldChar w:fldCharType="separate"/>
        </w:r>
        <w:r>
          <w:t>16</w:t>
        </w:r>
        <w:r>
          <w:fldChar w:fldCharType="end"/>
        </w:r>
      </w:hyperlink>
    </w:p>
    <w:p>
      <w:pPr>
        <w:pStyle w:val="TOC2"/>
        <w:tabs>
          <w:tab w:val="right" w:leader="dot" w:pos="8306"/>
        </w:tabs>
      </w:pPr>
      <w:hyperlink w:anchor="_Toc21130" w:history="1">
        <w:r>
          <w:rPr>
            <w:rFonts w:ascii="仿宋" w:eastAsia="仿宋" w:hAnsi="仿宋" w:cs="仿宋" w:hint="eastAsia"/>
            <w:lang w:eastAsia="zh-CN"/>
          </w:rPr>
          <w:t>(一)、可持续战略与实践</w:t>
        </w:r>
        <w:r>
          <w:tab/>
        </w:r>
        <w:r>
          <w:fldChar w:fldCharType="begin"/>
        </w:r>
        <w:r>
          <w:instrText xml:space="preserve"> PAGEREF _Toc21130 \h </w:instrText>
        </w:r>
        <w:r>
          <w:fldChar w:fldCharType="separate"/>
        </w:r>
        <w:r>
          <w:t>16</w:t>
        </w:r>
        <w:r>
          <w:fldChar w:fldCharType="end"/>
        </w:r>
      </w:hyperlink>
    </w:p>
    <w:p>
      <w:pPr>
        <w:pStyle w:val="TOC2"/>
        <w:tabs>
          <w:tab w:val="right" w:leader="dot" w:pos="8306"/>
        </w:tabs>
      </w:pPr>
      <w:hyperlink w:anchor="_Toc2135" w:history="1">
        <w:r>
          <w:rPr>
            <w:rFonts w:ascii="仿宋" w:eastAsia="仿宋" w:hAnsi="仿宋" w:cs="仿宋" w:hint="eastAsia"/>
            <w:lang w:eastAsia="zh-CN"/>
          </w:rPr>
          <w:t>(二)、环保与社会责任</w:t>
        </w:r>
        <w:r>
          <w:tab/>
        </w:r>
        <w:r>
          <w:fldChar w:fldCharType="begin"/>
        </w:r>
        <w:r>
          <w:instrText xml:space="preserve"> PAGEREF _Toc2135 \h </w:instrText>
        </w:r>
        <w:r>
          <w:fldChar w:fldCharType="separate"/>
        </w:r>
        <w:r>
          <w:t>17</w:t>
        </w:r>
        <w:r>
          <w:fldChar w:fldCharType="end"/>
        </w:r>
      </w:hyperlink>
    </w:p>
    <w:p>
      <w:pPr>
        <w:pStyle w:val="TOC1"/>
        <w:tabs>
          <w:tab w:val="right" w:leader="dot" w:pos="8306"/>
        </w:tabs>
      </w:pPr>
      <w:hyperlink w:anchor="_Toc25330" w:history="1">
        <w:r>
          <w:rPr>
            <w:rFonts w:ascii="仿宋" w:eastAsia="仿宋" w:hAnsi="仿宋" w:cs="仿宋" w:hint="eastAsia"/>
            <w:lang w:eastAsia="zh-CN"/>
          </w:rPr>
          <w:t>五、产品规划分析</w:t>
        </w:r>
        <w:r>
          <w:tab/>
        </w:r>
        <w:r>
          <w:fldChar w:fldCharType="begin"/>
        </w:r>
        <w:r>
          <w:instrText xml:space="preserve"> PAGEREF _Toc25330 \h </w:instrText>
        </w:r>
        <w:r>
          <w:fldChar w:fldCharType="separate"/>
        </w:r>
        <w:r>
          <w:t>18</w:t>
        </w:r>
        <w:r>
          <w:fldChar w:fldCharType="end"/>
        </w:r>
      </w:hyperlink>
    </w:p>
    <w:p>
      <w:pPr>
        <w:pStyle w:val="TOC2"/>
        <w:tabs>
          <w:tab w:val="right" w:leader="dot" w:pos="8306"/>
        </w:tabs>
      </w:pPr>
      <w:hyperlink w:anchor="_Toc5646" w:history="1">
        <w:r>
          <w:rPr>
            <w:rFonts w:ascii="仿宋" w:eastAsia="仿宋" w:hAnsi="仿宋" w:cs="仿宋" w:hint="eastAsia"/>
            <w:lang w:eastAsia="zh-CN"/>
          </w:rPr>
          <w:t>(一)、产品规划</w:t>
        </w:r>
        <w:r>
          <w:tab/>
        </w:r>
        <w:r>
          <w:fldChar w:fldCharType="begin"/>
        </w:r>
        <w:r>
          <w:instrText xml:space="preserve"> PAGEREF _Toc5646 \h </w:instrText>
        </w:r>
        <w:r>
          <w:fldChar w:fldCharType="separate"/>
        </w:r>
        <w:r>
          <w:t>18</w:t>
        </w:r>
        <w:r>
          <w:fldChar w:fldCharType="end"/>
        </w:r>
      </w:hyperlink>
    </w:p>
    <w:p>
      <w:pPr>
        <w:pStyle w:val="TOC2"/>
        <w:tabs>
          <w:tab w:val="right" w:leader="dot" w:pos="8306"/>
        </w:tabs>
      </w:pPr>
      <w:hyperlink w:anchor="_Toc20258" w:history="1">
        <w:r>
          <w:rPr>
            <w:rFonts w:ascii="仿宋" w:eastAsia="仿宋" w:hAnsi="仿宋" w:cs="仿宋" w:hint="eastAsia"/>
            <w:lang w:eastAsia="zh-CN"/>
          </w:rPr>
          <w:t>(二)、建设规模</w:t>
        </w:r>
        <w:r>
          <w:tab/>
        </w:r>
        <w:r>
          <w:fldChar w:fldCharType="begin"/>
        </w:r>
        <w:r>
          <w:instrText xml:space="preserve"> PAGEREF _Toc20258 \h </w:instrText>
        </w:r>
        <w:r>
          <w:fldChar w:fldCharType="separate"/>
        </w:r>
        <w:r>
          <w:t>19</w:t>
        </w:r>
        <w:r>
          <w:fldChar w:fldCharType="end"/>
        </w:r>
      </w:hyperlink>
    </w:p>
    <w:p>
      <w:pPr>
        <w:pStyle w:val="TOC1"/>
        <w:tabs>
          <w:tab w:val="right" w:leader="dot" w:pos="8306"/>
        </w:tabs>
      </w:pPr>
      <w:hyperlink w:anchor="_Toc6940" w:history="1">
        <w:r>
          <w:rPr>
            <w:rFonts w:ascii="仿宋" w:eastAsia="仿宋" w:hAnsi="仿宋" w:cs="仿宋" w:hint="eastAsia"/>
            <w:lang w:eastAsia="zh-CN"/>
          </w:rPr>
          <w:t>六、电子脂肪秤项目土建工程</w:t>
        </w:r>
        <w:r>
          <w:tab/>
        </w:r>
        <w:r>
          <w:fldChar w:fldCharType="begin"/>
        </w:r>
        <w:r>
          <w:instrText xml:space="preserve"> PAGEREF _Toc6940 \h </w:instrText>
        </w:r>
        <w:r>
          <w:fldChar w:fldCharType="separate"/>
        </w:r>
        <w:r>
          <w:t>20</w:t>
        </w:r>
        <w:r>
          <w:fldChar w:fldCharType="end"/>
        </w:r>
      </w:hyperlink>
    </w:p>
    <w:p>
      <w:pPr>
        <w:pStyle w:val="TOC2"/>
        <w:tabs>
          <w:tab w:val="right" w:leader="dot" w:pos="8306"/>
        </w:tabs>
      </w:pPr>
      <w:hyperlink w:anchor="_Toc17980" w:history="1">
        <w:r>
          <w:rPr>
            <w:rFonts w:ascii="仿宋" w:eastAsia="仿宋" w:hAnsi="仿宋" w:cs="仿宋" w:hint="eastAsia"/>
            <w:lang w:eastAsia="zh-CN"/>
          </w:rPr>
          <w:t>(一)、建筑工程设计原则</w:t>
        </w:r>
        <w:r>
          <w:tab/>
        </w:r>
        <w:r>
          <w:fldChar w:fldCharType="begin"/>
        </w:r>
        <w:r>
          <w:instrText xml:space="preserve"> PAGEREF _Toc17980 \h </w:instrText>
        </w:r>
        <w:r>
          <w:fldChar w:fldCharType="separate"/>
        </w:r>
        <w:r>
          <w:t>20</w:t>
        </w:r>
        <w:r>
          <w:fldChar w:fldCharType="end"/>
        </w:r>
      </w:hyperlink>
    </w:p>
    <w:p>
      <w:pPr>
        <w:pStyle w:val="TOC2"/>
        <w:tabs>
          <w:tab w:val="right" w:leader="dot" w:pos="8306"/>
        </w:tabs>
      </w:pPr>
      <w:hyperlink w:anchor="_Toc31134" w:history="1">
        <w:r>
          <w:rPr>
            <w:rFonts w:ascii="仿宋" w:eastAsia="仿宋" w:hAnsi="仿宋" w:cs="仿宋" w:hint="eastAsia"/>
            <w:lang w:eastAsia="zh-CN"/>
          </w:rPr>
          <w:t>(二)、土建工程设计年限及安全等级</w:t>
        </w:r>
        <w:r>
          <w:tab/>
        </w:r>
        <w:r>
          <w:fldChar w:fldCharType="begin"/>
        </w:r>
        <w:r>
          <w:instrText xml:space="preserve"> PAGEREF _Toc31134 \h </w:instrText>
        </w:r>
        <w:r>
          <w:fldChar w:fldCharType="separate"/>
        </w:r>
        <w:r>
          <w:t>21</w:t>
        </w:r>
        <w:r>
          <w:fldChar w:fldCharType="end"/>
        </w:r>
      </w:hyperlink>
    </w:p>
    <w:p>
      <w:pPr>
        <w:pStyle w:val="TOC2"/>
        <w:tabs>
          <w:tab w:val="right" w:leader="dot" w:pos="8306"/>
        </w:tabs>
      </w:pPr>
      <w:hyperlink w:anchor="_Toc23399" w:history="1">
        <w:r>
          <w:rPr>
            <w:rFonts w:ascii="仿宋" w:eastAsia="仿宋" w:hAnsi="仿宋" w:cs="仿宋" w:hint="eastAsia"/>
            <w:lang w:eastAsia="zh-CN"/>
          </w:rPr>
          <w:t>(三)、建筑工程设计总体要求</w:t>
        </w:r>
        <w:r>
          <w:tab/>
        </w:r>
        <w:r>
          <w:fldChar w:fldCharType="begin"/>
        </w:r>
        <w:r>
          <w:instrText xml:space="preserve"> PAGEREF _Toc23399 \h </w:instrText>
        </w:r>
        <w:r>
          <w:fldChar w:fldCharType="separate"/>
        </w:r>
        <w:r>
          <w:t>22</w:t>
        </w:r>
        <w:r>
          <w:fldChar w:fldCharType="end"/>
        </w:r>
      </w:hyperlink>
    </w:p>
    <w:p>
      <w:pPr>
        <w:pStyle w:val="TOC2"/>
        <w:tabs>
          <w:tab w:val="right" w:leader="dot" w:pos="8306"/>
        </w:tabs>
      </w:pPr>
      <w:hyperlink w:anchor="_Toc13235" w:history="1">
        <w:r>
          <w:rPr>
            <w:rFonts w:ascii="仿宋" w:eastAsia="仿宋" w:hAnsi="仿宋" w:cs="仿宋" w:hint="eastAsia"/>
            <w:lang w:eastAsia="zh-CN"/>
          </w:rPr>
          <w:t>(四)、土建工程建设指标</w:t>
        </w:r>
        <w:r>
          <w:tab/>
        </w:r>
        <w:r>
          <w:fldChar w:fldCharType="begin"/>
        </w:r>
        <w:r>
          <w:instrText xml:space="preserve"> PAGEREF _Toc13235 \h </w:instrText>
        </w:r>
        <w:r>
          <w:fldChar w:fldCharType="separate"/>
        </w:r>
        <w:r>
          <w:t>23</w:t>
        </w:r>
        <w:r>
          <w:fldChar w:fldCharType="end"/>
        </w:r>
      </w:hyperlink>
    </w:p>
    <w:p>
      <w:pPr>
        <w:pStyle w:val="TOC1"/>
        <w:tabs>
          <w:tab w:val="right" w:leader="dot" w:pos="8306"/>
        </w:tabs>
      </w:pPr>
      <w:hyperlink w:anchor="_Toc7561" w:history="1">
        <w:r>
          <w:rPr>
            <w:rFonts w:ascii="仿宋" w:eastAsia="仿宋" w:hAnsi="仿宋" w:cs="仿宋" w:hint="eastAsia"/>
            <w:lang w:eastAsia="zh-CN"/>
          </w:rPr>
          <w:t>七、电子脂肪秤项目风险管理</w:t>
        </w:r>
        <w:r>
          <w:tab/>
        </w:r>
        <w:r>
          <w:fldChar w:fldCharType="begin"/>
        </w:r>
        <w:r>
          <w:instrText xml:space="preserve"> PAGEREF _Toc7561 \h </w:instrText>
        </w:r>
        <w:r>
          <w:fldChar w:fldCharType="separate"/>
        </w:r>
        <w:r>
          <w:t>23</w:t>
        </w:r>
        <w:r>
          <w:fldChar w:fldCharType="end"/>
        </w:r>
      </w:hyperlink>
    </w:p>
    <w:p>
      <w:pPr>
        <w:pStyle w:val="TOC2"/>
        <w:tabs>
          <w:tab w:val="right" w:leader="dot" w:pos="8306"/>
        </w:tabs>
      </w:pPr>
      <w:hyperlink w:anchor="_Toc1223" w:history="1">
        <w:r>
          <w:rPr>
            <w:rFonts w:ascii="仿宋" w:eastAsia="仿宋" w:hAnsi="仿宋" w:cs="仿宋" w:hint="eastAsia"/>
            <w:lang w:eastAsia="zh-CN"/>
          </w:rPr>
          <w:t>(一)、风险识别与评估</w:t>
        </w:r>
        <w:r>
          <w:tab/>
        </w:r>
        <w:r>
          <w:fldChar w:fldCharType="begin"/>
        </w:r>
        <w:r>
          <w:instrText xml:space="preserve"> PAGEREF _Toc1223 \h </w:instrText>
        </w:r>
        <w:r>
          <w:fldChar w:fldCharType="separate"/>
        </w:r>
        <w:r>
          <w:t>23</w:t>
        </w:r>
        <w:r>
          <w:fldChar w:fldCharType="end"/>
        </w:r>
      </w:hyperlink>
    </w:p>
    <w:p>
      <w:pPr>
        <w:pStyle w:val="TOC2"/>
        <w:tabs>
          <w:tab w:val="right" w:leader="dot" w:pos="8306"/>
        </w:tabs>
      </w:pPr>
      <w:hyperlink w:anchor="_Toc10748" w:history="1">
        <w:r>
          <w:rPr>
            <w:rFonts w:ascii="仿宋" w:eastAsia="仿宋" w:hAnsi="仿宋" w:cs="仿宋" w:hint="eastAsia"/>
            <w:lang w:eastAsia="zh-CN"/>
          </w:rPr>
          <w:t>(二)、风险应对策略</w:t>
        </w:r>
        <w:r>
          <w:tab/>
        </w:r>
        <w:r>
          <w:fldChar w:fldCharType="begin"/>
        </w:r>
        <w:r>
          <w:instrText xml:space="preserve"> PAGEREF _Toc10748 \h </w:instrText>
        </w:r>
        <w:r>
          <w:fldChar w:fldCharType="separate"/>
        </w:r>
        <w:r>
          <w:t>24</w:t>
        </w:r>
        <w:r>
          <w:fldChar w:fldCharType="end"/>
        </w:r>
      </w:hyperlink>
    </w:p>
    <w:p>
      <w:pPr>
        <w:pStyle w:val="TOC2"/>
        <w:tabs>
          <w:tab w:val="right" w:leader="dot" w:pos="8306"/>
        </w:tabs>
      </w:pPr>
      <w:hyperlink w:anchor="_Toc3586" w:history="1">
        <w:r>
          <w:rPr>
            <w:rFonts w:ascii="仿宋" w:eastAsia="仿宋" w:hAnsi="仿宋" w:cs="仿宋" w:hint="eastAsia"/>
            <w:lang w:eastAsia="zh-CN"/>
          </w:rPr>
          <w:t>(三)、风险监控与控制</w:t>
        </w:r>
        <w:r>
          <w:tab/>
        </w:r>
        <w:r>
          <w:fldChar w:fldCharType="begin"/>
        </w:r>
        <w:r>
          <w:instrText xml:space="preserve"> PAGEREF _Toc3586 \h </w:instrText>
        </w:r>
        <w:r>
          <w:fldChar w:fldCharType="separate"/>
        </w:r>
        <w:r>
          <w:t>26</w:t>
        </w:r>
        <w:r>
          <w:fldChar w:fldCharType="end"/>
        </w:r>
      </w:hyperlink>
    </w:p>
    <w:p>
      <w:pPr>
        <w:pStyle w:val="TOC1"/>
        <w:tabs>
          <w:tab w:val="right" w:leader="dot" w:pos="8306"/>
        </w:tabs>
      </w:pPr>
      <w:hyperlink w:anchor="_Toc31153" w:history="1">
        <w:r>
          <w:rPr>
            <w:rFonts w:ascii="仿宋" w:eastAsia="仿宋" w:hAnsi="仿宋" w:cs="仿宋" w:hint="eastAsia"/>
            <w:lang w:eastAsia="zh-CN"/>
          </w:rPr>
          <w:t>八、电子脂肪秤项目投资规划</w:t>
        </w:r>
        <w:r>
          <w:tab/>
        </w:r>
        <w:r>
          <w:fldChar w:fldCharType="begin"/>
        </w:r>
        <w:r>
          <w:instrText xml:space="preserve"> PAGEREF _Toc31153 \h </w:instrText>
        </w:r>
        <w:r>
          <w:fldChar w:fldCharType="separate"/>
        </w:r>
        <w:r>
          <w:t>27</w:t>
        </w:r>
        <w:r>
          <w:fldChar w:fldCharType="end"/>
        </w:r>
      </w:hyperlink>
    </w:p>
    <w:p>
      <w:pPr>
        <w:pStyle w:val="TOC2"/>
        <w:tabs>
          <w:tab w:val="right" w:leader="dot" w:pos="8306"/>
        </w:tabs>
      </w:pPr>
      <w:hyperlink w:anchor="_Toc30545" w:history="1">
        <w:r>
          <w:rPr>
            <w:rFonts w:ascii="仿宋" w:eastAsia="仿宋" w:hAnsi="仿宋" w:cs="仿宋" w:hint="eastAsia"/>
            <w:lang w:eastAsia="zh-CN"/>
          </w:rPr>
          <w:t>(一)、电子脂肪秤项目总投资估算</w:t>
        </w:r>
        <w:r>
          <w:tab/>
        </w:r>
        <w:r>
          <w:fldChar w:fldCharType="begin"/>
        </w:r>
        <w:r>
          <w:instrText xml:space="preserve"> PAGEREF _Toc30545 \h </w:instrText>
        </w:r>
        <w:r>
          <w:fldChar w:fldCharType="separate"/>
        </w:r>
        <w:r>
          <w:t>27</w:t>
        </w:r>
        <w:r>
          <w:fldChar w:fldCharType="end"/>
        </w:r>
      </w:hyperlink>
    </w:p>
    <w:p>
      <w:pPr>
        <w:pStyle w:val="TOC2"/>
        <w:tabs>
          <w:tab w:val="right" w:leader="dot" w:pos="8306"/>
        </w:tabs>
      </w:pPr>
      <w:hyperlink w:anchor="_Toc25756" w:history="1">
        <w:r>
          <w:rPr>
            <w:rFonts w:ascii="仿宋" w:eastAsia="仿宋" w:hAnsi="仿宋" w:cs="仿宋" w:hint="eastAsia"/>
            <w:lang w:eastAsia="zh-CN"/>
          </w:rPr>
          <w:t>(二)、资金筹措</w:t>
        </w:r>
        <w:r>
          <w:tab/>
        </w:r>
        <w:r>
          <w:fldChar w:fldCharType="begin"/>
        </w:r>
        <w:r>
          <w:instrText xml:space="preserve"> PAGEREF _Toc25756 \h </w:instrText>
        </w:r>
        <w:r>
          <w:fldChar w:fldCharType="separate"/>
        </w:r>
        <w:r>
          <w:t>29</w:t>
        </w:r>
        <w:r>
          <w:fldChar w:fldCharType="end"/>
        </w:r>
      </w:hyperlink>
    </w:p>
    <w:p>
      <w:pPr>
        <w:pStyle w:val="TOC1"/>
        <w:tabs>
          <w:tab w:val="right" w:leader="dot" w:pos="8306"/>
        </w:tabs>
      </w:pPr>
      <w:hyperlink w:anchor="_Toc12713" w:history="1">
        <w:r>
          <w:rPr>
            <w:rFonts w:ascii="仿宋" w:eastAsia="仿宋" w:hAnsi="仿宋" w:cs="仿宋" w:hint="eastAsia"/>
            <w:lang w:eastAsia="zh-CN"/>
          </w:rPr>
          <w:t>九、电子脂肪秤项目创新与研发</w:t>
        </w:r>
        <w:r>
          <w:tab/>
        </w:r>
        <w:r>
          <w:fldChar w:fldCharType="begin"/>
        </w:r>
        <w:r>
          <w:instrText xml:space="preserve"> PAGEREF _Toc12713 \h </w:instrText>
        </w:r>
        <w:r>
          <w:fldChar w:fldCharType="separate"/>
        </w:r>
        <w:r>
          <w:t>29</w:t>
        </w:r>
        <w:r>
          <w:fldChar w:fldCharType="end"/>
        </w:r>
      </w:hyperlink>
    </w:p>
    <w:p>
      <w:pPr>
        <w:pStyle w:val="TOC2"/>
        <w:tabs>
          <w:tab w:val="right" w:leader="dot" w:pos="8306"/>
        </w:tabs>
      </w:pPr>
      <w:hyperlink w:anchor="_Toc30054" w:history="1">
        <w:r>
          <w:rPr>
            <w:rFonts w:ascii="仿宋" w:eastAsia="仿宋" w:hAnsi="仿宋" w:cs="仿宋" w:hint="eastAsia"/>
            <w:lang w:eastAsia="zh-CN"/>
          </w:rPr>
          <w:t>(一)、创新策略与方向</w:t>
        </w:r>
        <w:r>
          <w:tab/>
        </w:r>
        <w:r>
          <w:fldChar w:fldCharType="begin"/>
        </w:r>
        <w:r>
          <w:instrText xml:space="preserve"> PAGEREF _Toc30054 \h </w:instrText>
        </w:r>
        <w:r>
          <w:fldChar w:fldCharType="separate"/>
        </w:r>
        <w:r>
          <w:t>29</w:t>
        </w:r>
        <w:r>
          <w:fldChar w:fldCharType="end"/>
        </w:r>
      </w:hyperlink>
    </w:p>
    <w:p>
      <w:pPr>
        <w:pStyle w:val="TOC2"/>
        <w:tabs>
          <w:tab w:val="right" w:leader="dot" w:pos="8306"/>
        </w:tabs>
      </w:pPr>
      <w:hyperlink w:anchor="_Toc11379" w:history="1">
        <w:r>
          <w:rPr>
            <w:rFonts w:ascii="仿宋" w:eastAsia="仿宋" w:hAnsi="仿宋" w:cs="仿宋" w:hint="eastAsia"/>
            <w:lang w:eastAsia="zh-CN"/>
          </w:rPr>
          <w:t>(二)、研发规划与投入</w:t>
        </w:r>
        <w:r>
          <w:tab/>
        </w:r>
        <w:r>
          <w:fldChar w:fldCharType="begin"/>
        </w:r>
        <w:r>
          <w:instrText xml:space="preserve"> PAGEREF _Toc11379 \h </w:instrText>
        </w:r>
        <w:r>
          <w:fldChar w:fldCharType="separate"/>
        </w:r>
        <w:r>
          <w:t>31</w:t>
        </w:r>
        <w:r>
          <w:fldChar w:fldCharType="end"/>
        </w:r>
      </w:hyperlink>
    </w:p>
    <w:p>
      <w:pPr>
        <w:pStyle w:val="TOC1"/>
        <w:tabs>
          <w:tab w:val="right" w:leader="dot" w:pos="8306"/>
        </w:tabs>
      </w:pPr>
      <w:hyperlink w:anchor="_Toc14254" w:history="1">
        <w:r>
          <w:rPr>
            <w:rFonts w:ascii="仿宋" w:eastAsia="仿宋" w:hAnsi="仿宋" w:cs="仿宋" w:hint="eastAsia"/>
            <w:lang w:eastAsia="zh-CN"/>
          </w:rPr>
          <w:t>十、生产安全保护</w:t>
        </w:r>
        <w:r>
          <w:tab/>
        </w:r>
        <w:r>
          <w:fldChar w:fldCharType="begin"/>
        </w:r>
        <w:r>
          <w:instrText xml:space="preserve"> PAGEREF _Toc14254 \h </w:instrText>
        </w:r>
        <w:r>
          <w:fldChar w:fldCharType="separate"/>
        </w:r>
        <w:r>
          <w:t>32</w:t>
        </w:r>
        <w:r>
          <w:fldChar w:fldCharType="end"/>
        </w:r>
      </w:hyperlink>
    </w:p>
    <w:p>
      <w:pPr>
        <w:pStyle w:val="TOC2"/>
        <w:tabs>
          <w:tab w:val="right" w:leader="dot" w:pos="8306"/>
        </w:tabs>
      </w:pPr>
      <w:hyperlink w:anchor="_Toc8002" w:history="1">
        <w:r>
          <w:rPr>
            <w:rFonts w:ascii="仿宋" w:eastAsia="仿宋" w:hAnsi="仿宋" w:cs="仿宋" w:hint="eastAsia"/>
            <w:lang w:eastAsia="zh-CN"/>
          </w:rPr>
          <w:t>(一)、消防安全</w:t>
        </w:r>
        <w:r>
          <w:tab/>
        </w:r>
        <w:r>
          <w:fldChar w:fldCharType="begin"/>
        </w:r>
        <w:r>
          <w:instrText xml:space="preserve"> PAGEREF _Toc8002 \h </w:instrText>
        </w:r>
        <w:r>
          <w:fldChar w:fldCharType="separate"/>
        </w:r>
        <w:r>
          <w:t>32</w:t>
        </w:r>
        <w:r>
          <w:fldChar w:fldCharType="end"/>
        </w:r>
      </w:hyperlink>
    </w:p>
    <w:p>
      <w:pPr>
        <w:pStyle w:val="TOC2"/>
        <w:tabs>
          <w:tab w:val="right" w:leader="dot" w:pos="8306"/>
        </w:tabs>
      </w:pPr>
      <w:hyperlink w:anchor="_Toc15721" w:history="1">
        <w:r>
          <w:rPr>
            <w:rFonts w:ascii="仿宋" w:eastAsia="仿宋" w:hAnsi="仿宋" w:cs="仿宋" w:hint="eastAsia"/>
            <w:lang w:eastAsia="zh-CN"/>
          </w:rPr>
          <w:t>(二)、防火防爆总图布置措施</w:t>
        </w:r>
        <w:r>
          <w:tab/>
        </w:r>
        <w:r>
          <w:fldChar w:fldCharType="begin"/>
        </w:r>
        <w:r>
          <w:instrText xml:space="preserve"> PAGEREF _Toc15721 \h </w:instrText>
        </w:r>
        <w:r>
          <w:fldChar w:fldCharType="separate"/>
        </w:r>
        <w:r>
          <w:t>34</w:t>
        </w:r>
        <w:r>
          <w:fldChar w:fldCharType="end"/>
        </w:r>
      </w:hyperlink>
    </w:p>
    <w:p>
      <w:pPr>
        <w:pStyle w:val="TOC2"/>
        <w:tabs>
          <w:tab w:val="right" w:leader="dot" w:pos="8306"/>
        </w:tabs>
      </w:pPr>
      <w:hyperlink w:anchor="_Toc21053" w:history="1">
        <w:r>
          <w:rPr>
            <w:rFonts w:ascii="仿宋" w:eastAsia="仿宋" w:hAnsi="仿宋" w:cs="仿宋" w:hint="eastAsia"/>
            <w:lang w:eastAsia="zh-CN"/>
          </w:rPr>
          <w:t>(三)、自然灾害防范措施</w:t>
        </w:r>
        <w:r>
          <w:tab/>
        </w:r>
        <w:r>
          <w:fldChar w:fldCharType="begin"/>
        </w:r>
        <w:r>
          <w:instrText xml:space="preserve"> PAGEREF _Toc21053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86" w:history="1">
        <w:r>
          <w:rPr>
            <w:rFonts w:ascii="仿宋" w:eastAsia="仿宋" w:hAnsi="仿宋" w:cs="仿宋" w:hint="eastAsia"/>
            <w:lang w:eastAsia="zh-CN"/>
          </w:rPr>
          <w:t>(四)、安全色及安全标志使用要求</w:t>
        </w:r>
        <w:r>
          <w:tab/>
        </w:r>
        <w:r>
          <w:fldChar w:fldCharType="begin"/>
        </w:r>
        <w:r>
          <w:instrText xml:space="preserve"> PAGEREF _Toc15386 \h </w:instrText>
        </w:r>
        <w:r>
          <w:fldChar w:fldCharType="separate"/>
        </w:r>
        <w:r>
          <w:t>36</w:t>
        </w:r>
        <w:r>
          <w:fldChar w:fldCharType="end"/>
        </w:r>
      </w:hyperlink>
    </w:p>
    <w:p>
      <w:pPr>
        <w:pStyle w:val="TOC2"/>
        <w:tabs>
          <w:tab w:val="right" w:leader="dot" w:pos="8306"/>
        </w:tabs>
      </w:pPr>
      <w:hyperlink w:anchor="_Toc25319" w:history="1">
        <w:r>
          <w:rPr>
            <w:rFonts w:ascii="仿宋" w:eastAsia="仿宋" w:hAnsi="仿宋" w:cs="仿宋" w:hint="eastAsia"/>
            <w:lang w:eastAsia="zh-CN"/>
          </w:rPr>
          <w:t>(五)、防尘防毒措施</w:t>
        </w:r>
        <w:r>
          <w:tab/>
        </w:r>
        <w:r>
          <w:fldChar w:fldCharType="begin"/>
        </w:r>
        <w:r>
          <w:instrText xml:space="preserve"> PAGEREF _Toc25319 \h </w:instrText>
        </w:r>
        <w:r>
          <w:fldChar w:fldCharType="separate"/>
        </w:r>
        <w:r>
          <w:t>37</w:t>
        </w:r>
        <w:r>
          <w:fldChar w:fldCharType="end"/>
        </w:r>
      </w:hyperlink>
    </w:p>
    <w:p>
      <w:pPr>
        <w:pStyle w:val="TOC2"/>
        <w:tabs>
          <w:tab w:val="right" w:leader="dot" w:pos="8306"/>
        </w:tabs>
      </w:pPr>
      <w:hyperlink w:anchor="_Toc26877" w:history="1">
        <w:r>
          <w:rPr>
            <w:rFonts w:ascii="仿宋" w:eastAsia="仿宋" w:hAnsi="仿宋" w:cs="仿宋" w:hint="eastAsia"/>
            <w:lang w:eastAsia="zh-CN"/>
          </w:rPr>
          <w:t>(六)、防静电、触电防护及防雷措施</w:t>
        </w:r>
        <w:r>
          <w:tab/>
        </w:r>
        <w:r>
          <w:fldChar w:fldCharType="begin"/>
        </w:r>
        <w:r>
          <w:instrText xml:space="preserve"> PAGEREF _Toc26877 \h </w:instrText>
        </w:r>
        <w:r>
          <w:fldChar w:fldCharType="separate"/>
        </w:r>
        <w:r>
          <w:t>37</w:t>
        </w:r>
        <w:r>
          <w:fldChar w:fldCharType="end"/>
        </w:r>
      </w:hyperlink>
    </w:p>
    <w:p>
      <w:pPr>
        <w:pStyle w:val="TOC2"/>
        <w:tabs>
          <w:tab w:val="right" w:leader="dot" w:pos="8306"/>
        </w:tabs>
      </w:pPr>
      <w:hyperlink w:anchor="_Toc12339" w:history="1">
        <w:r>
          <w:rPr>
            <w:rFonts w:ascii="仿宋" w:eastAsia="仿宋" w:hAnsi="仿宋" w:cs="仿宋" w:hint="eastAsia"/>
            <w:lang w:eastAsia="zh-CN"/>
          </w:rPr>
          <w:t>(七)、机械设备安全保障措施</w:t>
        </w:r>
        <w:r>
          <w:tab/>
        </w:r>
        <w:r>
          <w:fldChar w:fldCharType="begin"/>
        </w:r>
        <w:r>
          <w:instrText xml:space="preserve"> PAGEREF _Toc12339 \h </w:instrText>
        </w:r>
        <w:r>
          <w:fldChar w:fldCharType="separate"/>
        </w:r>
        <w:r>
          <w:t>39</w:t>
        </w:r>
        <w:r>
          <w:fldChar w:fldCharType="end"/>
        </w:r>
      </w:hyperlink>
    </w:p>
    <w:p>
      <w:pPr>
        <w:pStyle w:val="TOC1"/>
        <w:tabs>
          <w:tab w:val="right" w:leader="dot" w:pos="8306"/>
        </w:tabs>
      </w:pPr>
      <w:hyperlink w:anchor="_Toc13148" w:history="1">
        <w:r>
          <w:rPr>
            <w:rFonts w:ascii="仿宋" w:eastAsia="仿宋" w:hAnsi="仿宋" w:cs="仿宋" w:hint="eastAsia"/>
            <w:lang w:eastAsia="zh-CN"/>
          </w:rPr>
          <w:t>十一、电子脂肪秤项目技术管理</w:t>
        </w:r>
        <w:r>
          <w:tab/>
        </w:r>
        <w:r>
          <w:fldChar w:fldCharType="begin"/>
        </w:r>
        <w:r>
          <w:instrText xml:space="preserve"> PAGEREF _Toc13148 \h </w:instrText>
        </w:r>
        <w:r>
          <w:fldChar w:fldCharType="separate"/>
        </w:r>
        <w:r>
          <w:t>40</w:t>
        </w:r>
        <w:r>
          <w:fldChar w:fldCharType="end"/>
        </w:r>
      </w:hyperlink>
    </w:p>
    <w:p>
      <w:pPr>
        <w:pStyle w:val="TOC2"/>
        <w:tabs>
          <w:tab w:val="right" w:leader="dot" w:pos="8306"/>
        </w:tabs>
      </w:pPr>
      <w:hyperlink w:anchor="_Toc12277" w:history="1">
        <w:r>
          <w:rPr>
            <w:rFonts w:ascii="仿宋" w:eastAsia="仿宋" w:hAnsi="仿宋" w:cs="仿宋" w:hint="eastAsia"/>
            <w:lang w:eastAsia="zh-CN"/>
          </w:rPr>
          <w:t>(一)、技术方案选用方向</w:t>
        </w:r>
        <w:r>
          <w:tab/>
        </w:r>
        <w:r>
          <w:fldChar w:fldCharType="begin"/>
        </w:r>
        <w:r>
          <w:instrText xml:space="preserve"> PAGEREF _Toc12277 \h </w:instrText>
        </w:r>
        <w:r>
          <w:fldChar w:fldCharType="separate"/>
        </w:r>
        <w:r>
          <w:t>40</w:t>
        </w:r>
        <w:r>
          <w:fldChar w:fldCharType="end"/>
        </w:r>
      </w:hyperlink>
    </w:p>
    <w:p>
      <w:pPr>
        <w:pStyle w:val="TOC2"/>
        <w:tabs>
          <w:tab w:val="right" w:leader="dot" w:pos="8306"/>
        </w:tabs>
      </w:pPr>
      <w:hyperlink w:anchor="_Toc13981" w:history="1">
        <w:r>
          <w:rPr>
            <w:rFonts w:ascii="仿宋" w:eastAsia="仿宋" w:hAnsi="仿宋" w:cs="仿宋" w:hint="eastAsia"/>
            <w:lang w:eastAsia="zh-CN"/>
          </w:rPr>
          <w:t>(二)、工艺技术方案选用原则</w:t>
        </w:r>
        <w:r>
          <w:tab/>
        </w:r>
        <w:r>
          <w:fldChar w:fldCharType="begin"/>
        </w:r>
        <w:r>
          <w:instrText xml:space="preserve"> PAGEREF _Toc13981 \h </w:instrText>
        </w:r>
        <w:r>
          <w:fldChar w:fldCharType="separate"/>
        </w:r>
        <w:r>
          <w:t>42</w:t>
        </w:r>
        <w:r>
          <w:fldChar w:fldCharType="end"/>
        </w:r>
      </w:hyperlink>
    </w:p>
    <w:p>
      <w:pPr>
        <w:pStyle w:val="TOC2"/>
        <w:tabs>
          <w:tab w:val="right" w:leader="dot" w:pos="8306"/>
        </w:tabs>
      </w:pPr>
      <w:hyperlink w:anchor="_Toc16699" w:history="1">
        <w:r>
          <w:rPr>
            <w:rFonts w:ascii="仿宋" w:eastAsia="仿宋" w:hAnsi="仿宋" w:cs="仿宋" w:hint="eastAsia"/>
            <w:lang w:eastAsia="zh-CN"/>
          </w:rPr>
          <w:t>(三)、工艺技术方案要求</w:t>
        </w:r>
        <w:r>
          <w:tab/>
        </w:r>
        <w:r>
          <w:fldChar w:fldCharType="begin"/>
        </w:r>
        <w:r>
          <w:instrText xml:space="preserve"> PAGEREF _Toc16699 \h </w:instrText>
        </w:r>
        <w:r>
          <w:fldChar w:fldCharType="separate"/>
        </w:r>
        <w:r>
          <w:t>44</w:t>
        </w:r>
        <w:r>
          <w:fldChar w:fldCharType="end"/>
        </w:r>
      </w:hyperlink>
    </w:p>
    <w:p>
      <w:pPr>
        <w:pStyle w:val="TOC1"/>
        <w:tabs>
          <w:tab w:val="right" w:leader="dot" w:pos="8306"/>
        </w:tabs>
      </w:pPr>
      <w:hyperlink w:anchor="_Toc18903" w:history="1">
        <w:r>
          <w:rPr>
            <w:rFonts w:ascii="仿宋" w:eastAsia="仿宋" w:hAnsi="仿宋" w:cs="仿宋" w:hint="eastAsia"/>
            <w:lang w:eastAsia="zh-CN"/>
          </w:rPr>
          <w:t>十二、电子脂肪秤项目经营效益</w:t>
        </w:r>
        <w:r>
          <w:tab/>
        </w:r>
        <w:r>
          <w:fldChar w:fldCharType="begin"/>
        </w:r>
        <w:r>
          <w:instrText xml:space="preserve"> PAGEREF _Toc18903 \h </w:instrText>
        </w:r>
        <w:r>
          <w:fldChar w:fldCharType="separate"/>
        </w:r>
        <w:r>
          <w:t>46</w:t>
        </w:r>
        <w:r>
          <w:fldChar w:fldCharType="end"/>
        </w:r>
      </w:hyperlink>
    </w:p>
    <w:p>
      <w:pPr>
        <w:pStyle w:val="TOC2"/>
        <w:tabs>
          <w:tab w:val="right" w:leader="dot" w:pos="8306"/>
        </w:tabs>
      </w:pPr>
      <w:hyperlink w:anchor="_Toc27152" w:history="1">
        <w:r>
          <w:rPr>
            <w:rFonts w:ascii="仿宋" w:eastAsia="仿宋" w:hAnsi="仿宋" w:cs="仿宋" w:hint="eastAsia"/>
            <w:lang w:eastAsia="zh-CN"/>
          </w:rPr>
          <w:t>(一)、经济评价财务测算</w:t>
        </w:r>
        <w:r>
          <w:tab/>
        </w:r>
        <w:r>
          <w:fldChar w:fldCharType="begin"/>
        </w:r>
        <w:r>
          <w:instrText xml:space="preserve"> PAGEREF _Toc27152 \h </w:instrText>
        </w:r>
        <w:r>
          <w:fldChar w:fldCharType="separate"/>
        </w:r>
        <w:r>
          <w:t>46</w:t>
        </w:r>
        <w:r>
          <w:fldChar w:fldCharType="end"/>
        </w:r>
      </w:hyperlink>
    </w:p>
    <w:p>
      <w:pPr>
        <w:pStyle w:val="TOC2"/>
        <w:tabs>
          <w:tab w:val="right" w:leader="dot" w:pos="8306"/>
        </w:tabs>
      </w:pPr>
      <w:hyperlink w:anchor="_Toc234" w:history="1">
        <w:r>
          <w:rPr>
            <w:rFonts w:ascii="仿宋" w:eastAsia="仿宋" w:hAnsi="仿宋" w:cs="仿宋" w:hint="eastAsia"/>
            <w:lang w:eastAsia="zh-CN"/>
          </w:rPr>
          <w:t>(二)、电子脂肪秤项目盈利能力分析</w:t>
        </w:r>
        <w:r>
          <w:tab/>
        </w:r>
        <w:r>
          <w:fldChar w:fldCharType="begin"/>
        </w:r>
        <w:r>
          <w:instrText xml:space="preserve"> PAGEREF _Toc234 \h </w:instrText>
        </w:r>
        <w:r>
          <w:fldChar w:fldCharType="separate"/>
        </w:r>
        <w:r>
          <w:t>48</w:t>
        </w:r>
        <w:r>
          <w:fldChar w:fldCharType="end"/>
        </w:r>
      </w:hyperlink>
    </w:p>
    <w:p>
      <w:pPr>
        <w:pStyle w:val="TOC1"/>
        <w:tabs>
          <w:tab w:val="right" w:leader="dot" w:pos="8306"/>
        </w:tabs>
      </w:pPr>
      <w:hyperlink w:anchor="_Toc9401" w:history="1">
        <w:r>
          <w:rPr>
            <w:rFonts w:ascii="仿宋" w:eastAsia="仿宋" w:hAnsi="仿宋" w:cs="仿宋" w:hint="eastAsia"/>
            <w:lang w:eastAsia="zh-CN"/>
          </w:rPr>
          <w:t>十三、供应链管理</w:t>
        </w:r>
        <w:r>
          <w:tab/>
        </w:r>
        <w:r>
          <w:fldChar w:fldCharType="begin"/>
        </w:r>
        <w:r>
          <w:instrText xml:space="preserve"> PAGEREF _Toc9401 \h </w:instrText>
        </w:r>
        <w:r>
          <w:fldChar w:fldCharType="separate"/>
        </w:r>
        <w:r>
          <w:t>48</w:t>
        </w:r>
        <w:r>
          <w:fldChar w:fldCharType="end"/>
        </w:r>
      </w:hyperlink>
    </w:p>
    <w:p>
      <w:pPr>
        <w:pStyle w:val="TOC2"/>
        <w:tabs>
          <w:tab w:val="right" w:leader="dot" w:pos="8306"/>
        </w:tabs>
      </w:pPr>
      <w:hyperlink w:anchor="_Toc21355" w:history="1">
        <w:r>
          <w:rPr>
            <w:rFonts w:ascii="仿宋" w:eastAsia="仿宋" w:hAnsi="仿宋" w:cs="仿宋" w:hint="eastAsia"/>
            <w:lang w:eastAsia="zh-CN"/>
          </w:rPr>
          <w:t>(一)、供应链战略规划</w:t>
        </w:r>
        <w:r>
          <w:tab/>
        </w:r>
        <w:r>
          <w:fldChar w:fldCharType="begin"/>
        </w:r>
        <w:r>
          <w:instrText xml:space="preserve"> PAGEREF _Toc21355 \h </w:instrText>
        </w:r>
        <w:r>
          <w:fldChar w:fldCharType="separate"/>
        </w:r>
        <w:r>
          <w:t>48</w:t>
        </w:r>
        <w:r>
          <w:fldChar w:fldCharType="end"/>
        </w:r>
      </w:hyperlink>
    </w:p>
    <w:p>
      <w:pPr>
        <w:pStyle w:val="TOC2"/>
        <w:tabs>
          <w:tab w:val="right" w:leader="dot" w:pos="8306"/>
        </w:tabs>
      </w:pPr>
      <w:hyperlink w:anchor="_Toc16232" w:history="1">
        <w:r>
          <w:rPr>
            <w:rFonts w:ascii="仿宋" w:eastAsia="仿宋" w:hAnsi="仿宋" w:cs="仿宋" w:hint="eastAsia"/>
            <w:lang w:eastAsia="zh-CN"/>
          </w:rPr>
          <w:t>(二)、供应商选择与合作</w:t>
        </w:r>
        <w:r>
          <w:tab/>
        </w:r>
        <w:r>
          <w:fldChar w:fldCharType="begin"/>
        </w:r>
        <w:r>
          <w:instrText xml:space="preserve"> PAGEREF _Toc16232 \h </w:instrText>
        </w:r>
        <w:r>
          <w:fldChar w:fldCharType="separate"/>
        </w:r>
        <w:r>
          <w:t>50</w:t>
        </w:r>
        <w:r>
          <w:fldChar w:fldCharType="end"/>
        </w:r>
      </w:hyperlink>
    </w:p>
    <w:p>
      <w:pPr>
        <w:pStyle w:val="TOC2"/>
        <w:tabs>
          <w:tab w:val="right" w:leader="dot" w:pos="8306"/>
        </w:tabs>
      </w:pPr>
      <w:hyperlink w:anchor="_Toc32743" w:history="1">
        <w:r>
          <w:rPr>
            <w:rFonts w:ascii="仿宋" w:eastAsia="仿宋" w:hAnsi="仿宋" w:cs="仿宋" w:hint="eastAsia"/>
            <w:lang w:eastAsia="zh-CN"/>
          </w:rPr>
          <w:t>(三)、物流与库存管理</w:t>
        </w:r>
        <w:r>
          <w:tab/>
        </w:r>
        <w:r>
          <w:fldChar w:fldCharType="begin"/>
        </w:r>
        <w:r>
          <w:instrText xml:space="preserve"> PAGEREF _Toc32743 \h </w:instrText>
        </w:r>
        <w:r>
          <w:fldChar w:fldCharType="separate"/>
        </w:r>
        <w:r>
          <w:t>51</w:t>
        </w:r>
        <w:r>
          <w:fldChar w:fldCharType="end"/>
        </w:r>
      </w:hyperlink>
    </w:p>
    <w:p>
      <w:pPr>
        <w:pStyle w:val="TOC1"/>
        <w:tabs>
          <w:tab w:val="right" w:leader="dot" w:pos="8306"/>
        </w:tabs>
      </w:pPr>
      <w:hyperlink w:anchor="_Toc11000" w:history="1">
        <w:r>
          <w:rPr>
            <w:rFonts w:ascii="仿宋" w:eastAsia="仿宋" w:hAnsi="仿宋" w:cs="仿宋" w:hint="eastAsia"/>
            <w:lang w:eastAsia="zh-CN"/>
          </w:rPr>
          <w:t>十四、利益相关者分析与沟通计划</w:t>
        </w:r>
        <w:r>
          <w:tab/>
        </w:r>
        <w:r>
          <w:fldChar w:fldCharType="begin"/>
        </w:r>
        <w:r>
          <w:instrText xml:space="preserve"> PAGEREF _Toc11000 \h </w:instrText>
        </w:r>
        <w:r>
          <w:fldChar w:fldCharType="separate"/>
        </w:r>
        <w:r>
          <w:t>53</w:t>
        </w:r>
        <w:r>
          <w:fldChar w:fldCharType="end"/>
        </w:r>
      </w:hyperlink>
    </w:p>
    <w:p>
      <w:pPr>
        <w:pStyle w:val="TOC2"/>
        <w:tabs>
          <w:tab w:val="right" w:leader="dot" w:pos="8306"/>
        </w:tabs>
      </w:pPr>
      <w:hyperlink w:anchor="_Toc13897" w:history="1">
        <w:r>
          <w:rPr>
            <w:rFonts w:ascii="仿宋" w:eastAsia="仿宋" w:hAnsi="仿宋" w:cs="仿宋" w:hint="eastAsia"/>
            <w:lang w:eastAsia="zh-CN"/>
          </w:rPr>
          <w:t>(一)、利益相关者分析</w:t>
        </w:r>
        <w:r>
          <w:tab/>
        </w:r>
        <w:r>
          <w:fldChar w:fldCharType="begin"/>
        </w:r>
        <w:r>
          <w:instrText xml:space="preserve"> PAGEREF _Toc13897 \h </w:instrText>
        </w:r>
        <w:r>
          <w:fldChar w:fldCharType="separate"/>
        </w:r>
        <w:r>
          <w:t>53</w:t>
        </w:r>
        <w:r>
          <w:fldChar w:fldCharType="end"/>
        </w:r>
      </w:hyperlink>
    </w:p>
    <w:p>
      <w:pPr>
        <w:pStyle w:val="TOC2"/>
        <w:tabs>
          <w:tab w:val="right" w:leader="dot" w:pos="8306"/>
        </w:tabs>
      </w:pPr>
      <w:hyperlink w:anchor="_Toc14394" w:history="1">
        <w:r>
          <w:rPr>
            <w:rFonts w:ascii="仿宋" w:eastAsia="仿宋" w:hAnsi="仿宋" w:cs="仿宋" w:hint="eastAsia"/>
            <w:lang w:eastAsia="zh-CN"/>
          </w:rPr>
          <w:t>(二)、沟通计划</w:t>
        </w:r>
        <w:r>
          <w:tab/>
        </w:r>
        <w:r>
          <w:fldChar w:fldCharType="begin"/>
        </w:r>
        <w:r>
          <w:instrText xml:space="preserve"> PAGEREF _Toc14394 \h </w:instrText>
        </w:r>
        <w:r>
          <w:fldChar w:fldCharType="separate"/>
        </w:r>
        <w:r>
          <w:t>54</w:t>
        </w:r>
        <w:r>
          <w:fldChar w:fldCharType="end"/>
        </w:r>
      </w:hyperlink>
    </w:p>
    <w:p>
      <w:pPr>
        <w:pStyle w:val="TOC1"/>
        <w:tabs>
          <w:tab w:val="right" w:leader="dot" w:pos="8306"/>
        </w:tabs>
      </w:pPr>
      <w:hyperlink w:anchor="_Toc10856" w:history="1">
        <w:r>
          <w:rPr>
            <w:rFonts w:ascii="仿宋" w:eastAsia="仿宋" w:hAnsi="仿宋" w:cs="仿宋" w:hint="eastAsia"/>
            <w:lang w:eastAsia="zh-CN"/>
          </w:rPr>
          <w:t>十五、电子脂肪秤项目实施保障措施</w:t>
        </w:r>
        <w:r>
          <w:tab/>
        </w:r>
        <w:r>
          <w:fldChar w:fldCharType="begin"/>
        </w:r>
        <w:r>
          <w:instrText xml:space="preserve"> PAGEREF _Toc10856 \h </w:instrText>
        </w:r>
        <w:r>
          <w:fldChar w:fldCharType="separate"/>
        </w:r>
        <w:r>
          <w:t>55</w:t>
        </w:r>
        <w:r>
          <w:fldChar w:fldCharType="end"/>
        </w:r>
      </w:hyperlink>
    </w:p>
    <w:p>
      <w:pPr>
        <w:pStyle w:val="TOC2"/>
        <w:tabs>
          <w:tab w:val="right" w:leader="dot" w:pos="8306"/>
        </w:tabs>
      </w:pPr>
      <w:hyperlink w:anchor="_Toc204" w:history="1">
        <w:r>
          <w:rPr>
            <w:rFonts w:ascii="仿宋" w:eastAsia="仿宋" w:hAnsi="仿宋" w:cs="仿宋" w:hint="eastAsia"/>
            <w:lang w:eastAsia="zh-CN"/>
          </w:rPr>
          <w:t>(一)、电子脂肪秤项目实施保障机制</w:t>
        </w:r>
        <w:r>
          <w:tab/>
        </w:r>
        <w:r>
          <w:fldChar w:fldCharType="begin"/>
        </w:r>
        <w:r>
          <w:instrText xml:space="preserve"> PAGEREF _Toc204 \h </w:instrText>
        </w:r>
        <w:r>
          <w:fldChar w:fldCharType="separate"/>
        </w:r>
        <w:r>
          <w:t>55</w:t>
        </w:r>
        <w:r>
          <w:fldChar w:fldCharType="end"/>
        </w:r>
      </w:hyperlink>
    </w:p>
    <w:p>
      <w:pPr>
        <w:pStyle w:val="TOC2"/>
        <w:tabs>
          <w:tab w:val="right" w:leader="dot" w:pos="8306"/>
        </w:tabs>
      </w:pPr>
      <w:hyperlink w:anchor="_Toc30726" w:history="1">
        <w:r>
          <w:rPr>
            <w:rFonts w:ascii="仿宋" w:eastAsia="仿宋" w:hAnsi="仿宋" w:cs="仿宋" w:hint="eastAsia"/>
            <w:lang w:eastAsia="zh-CN"/>
          </w:rPr>
          <w:t>(二)、电子脂肪秤项目法律合规要求</w:t>
        </w:r>
        <w:r>
          <w:tab/>
        </w:r>
        <w:r>
          <w:fldChar w:fldCharType="begin"/>
        </w:r>
        <w:r>
          <w:instrText xml:space="preserve"> PAGEREF _Toc30726 \h </w:instrText>
        </w:r>
        <w:r>
          <w:fldChar w:fldCharType="separate"/>
        </w:r>
        <w:r>
          <w:t>59</w:t>
        </w:r>
        <w:r>
          <w:fldChar w:fldCharType="end"/>
        </w:r>
      </w:hyperlink>
    </w:p>
    <w:p>
      <w:pPr>
        <w:pStyle w:val="TOC2"/>
        <w:tabs>
          <w:tab w:val="right" w:leader="dot" w:pos="8306"/>
        </w:tabs>
      </w:pPr>
      <w:hyperlink w:anchor="_Toc24473" w:history="1">
        <w:r>
          <w:rPr>
            <w:rFonts w:ascii="仿宋" w:eastAsia="仿宋" w:hAnsi="仿宋" w:cs="仿宋" w:hint="eastAsia"/>
            <w:lang w:eastAsia="zh-CN"/>
          </w:rPr>
          <w:t>(三)、电子脂肪秤项目合同管理与法律事务</w:t>
        </w:r>
        <w:r>
          <w:tab/>
        </w:r>
        <w:r>
          <w:fldChar w:fldCharType="begin"/>
        </w:r>
        <w:r>
          <w:instrText xml:space="preserve"> PAGEREF _Toc24473 \h </w:instrText>
        </w:r>
        <w:r>
          <w:fldChar w:fldCharType="separate"/>
        </w:r>
        <w:r>
          <w:t>63</w:t>
        </w:r>
        <w:r>
          <w:fldChar w:fldCharType="end"/>
        </w:r>
      </w:hyperlink>
    </w:p>
    <w:p>
      <w:pPr>
        <w:pStyle w:val="TOC2"/>
        <w:tabs>
          <w:tab w:val="right" w:leader="dot" w:pos="8306"/>
        </w:tabs>
      </w:pPr>
      <w:hyperlink w:anchor="_Toc19400" w:history="1">
        <w:r>
          <w:rPr>
            <w:rFonts w:ascii="仿宋" w:eastAsia="仿宋" w:hAnsi="仿宋" w:cs="仿宋" w:hint="eastAsia"/>
            <w:lang w:eastAsia="zh-CN"/>
          </w:rPr>
          <w:t>(四)、电子脂肪秤项目知识产权保护策略</w:t>
        </w:r>
        <w:r>
          <w:tab/>
        </w:r>
        <w:r>
          <w:fldChar w:fldCharType="begin"/>
        </w:r>
        <w:r>
          <w:instrText xml:space="preserve"> PAGEREF _Toc19400 \h </w:instrText>
        </w:r>
        <w:r>
          <w:fldChar w:fldCharType="separate"/>
        </w:r>
        <w:r>
          <w:t>69</w:t>
        </w:r>
        <w:r>
          <w:fldChar w:fldCharType="end"/>
        </w:r>
      </w:hyperlink>
    </w:p>
    <w:p>
      <w:pPr>
        <w:pStyle w:val="TOC1"/>
        <w:tabs>
          <w:tab w:val="right" w:leader="dot" w:pos="8306"/>
        </w:tabs>
      </w:pPr>
      <w:hyperlink w:anchor="_Toc15989" w:history="1">
        <w:r>
          <w:rPr>
            <w:rFonts w:ascii="仿宋" w:eastAsia="仿宋" w:hAnsi="仿宋" w:cs="仿宋" w:hint="eastAsia"/>
            <w:lang w:eastAsia="zh-CN"/>
          </w:rPr>
          <w:t>十六、营销与推广策略</w:t>
        </w:r>
        <w:r>
          <w:tab/>
        </w:r>
        <w:r>
          <w:fldChar w:fldCharType="begin"/>
        </w:r>
        <w:r>
          <w:instrText xml:space="preserve"> PAGEREF _Toc15989 \h </w:instrText>
        </w:r>
        <w:r>
          <w:fldChar w:fldCharType="separate"/>
        </w:r>
        <w:r>
          <w:t>72</w:t>
        </w:r>
        <w:r>
          <w:fldChar w:fldCharType="end"/>
        </w:r>
      </w:hyperlink>
    </w:p>
    <w:p>
      <w:pPr>
        <w:pStyle w:val="TOC2"/>
        <w:tabs>
          <w:tab w:val="right" w:leader="dot" w:pos="8306"/>
        </w:tabs>
      </w:pPr>
      <w:hyperlink w:anchor="_Toc8431" w:history="1">
        <w:r>
          <w:rPr>
            <w:rFonts w:ascii="仿宋" w:eastAsia="仿宋" w:hAnsi="仿宋" w:cs="仿宋" w:hint="eastAsia"/>
            <w:lang w:eastAsia="zh-CN"/>
          </w:rPr>
          <w:t>(一)、产品/服务定位与特点</w:t>
        </w:r>
        <w:r>
          <w:tab/>
        </w:r>
        <w:r>
          <w:fldChar w:fldCharType="begin"/>
        </w:r>
        <w:r>
          <w:instrText xml:space="preserve"> PAGEREF _Toc8431 \h </w:instrText>
        </w:r>
        <w:r>
          <w:fldChar w:fldCharType="separate"/>
        </w:r>
        <w:r>
          <w:t>72</w:t>
        </w:r>
        <w:r>
          <w:fldChar w:fldCharType="end"/>
        </w:r>
      </w:hyperlink>
    </w:p>
    <w:p>
      <w:pPr>
        <w:pStyle w:val="TOC2"/>
        <w:tabs>
          <w:tab w:val="right" w:leader="dot" w:pos="8306"/>
        </w:tabs>
      </w:pPr>
      <w:hyperlink w:anchor="_Toc26990" w:history="1">
        <w:r>
          <w:rPr>
            <w:rFonts w:ascii="仿宋" w:eastAsia="仿宋" w:hAnsi="仿宋" w:cs="仿宋" w:hint="eastAsia"/>
            <w:lang w:eastAsia="zh-CN"/>
          </w:rPr>
          <w:t>(二)、市场定位与竞争分析</w:t>
        </w:r>
        <w:r>
          <w:tab/>
        </w:r>
        <w:r>
          <w:fldChar w:fldCharType="begin"/>
        </w:r>
        <w:r>
          <w:instrText xml:space="preserve"> PAGEREF _Toc26990 \h </w:instrText>
        </w:r>
        <w:r>
          <w:fldChar w:fldCharType="separate"/>
        </w:r>
        <w:r>
          <w:t>73</w:t>
        </w:r>
        <w:r>
          <w:fldChar w:fldCharType="end"/>
        </w:r>
      </w:hyperlink>
    </w:p>
    <w:p>
      <w:pPr>
        <w:pStyle w:val="TOC2"/>
        <w:tabs>
          <w:tab w:val="right" w:leader="dot" w:pos="8306"/>
        </w:tabs>
      </w:pPr>
      <w:hyperlink w:anchor="_Toc8667" w:history="1">
        <w:r>
          <w:rPr>
            <w:rFonts w:ascii="仿宋" w:eastAsia="仿宋" w:hAnsi="仿宋" w:cs="仿宋" w:hint="eastAsia"/>
            <w:lang w:eastAsia="zh-CN"/>
          </w:rPr>
          <w:t>(三)、营销渠道与策略</w:t>
        </w:r>
        <w:r>
          <w:tab/>
        </w:r>
        <w:r>
          <w:fldChar w:fldCharType="begin"/>
        </w:r>
        <w:r>
          <w:instrText xml:space="preserve"> PAGEREF _Toc8667 \h </w:instrText>
        </w:r>
        <w:r>
          <w:fldChar w:fldCharType="separate"/>
        </w:r>
        <w:r>
          <w:t>74</w:t>
        </w:r>
        <w:r>
          <w:fldChar w:fldCharType="end"/>
        </w:r>
      </w:hyperlink>
    </w:p>
    <w:p>
      <w:pPr>
        <w:pStyle w:val="TOC2"/>
        <w:tabs>
          <w:tab w:val="right" w:leader="dot" w:pos="8306"/>
        </w:tabs>
      </w:pPr>
      <w:hyperlink w:anchor="_Toc24007" w:history="1">
        <w:r>
          <w:rPr>
            <w:rFonts w:ascii="仿宋" w:eastAsia="仿宋" w:hAnsi="仿宋" w:cs="仿宋" w:hint="eastAsia"/>
            <w:lang w:eastAsia="zh-CN"/>
          </w:rPr>
          <w:t>(四)、推广与宣传活动</w:t>
        </w:r>
        <w:r>
          <w:tab/>
        </w:r>
        <w:r>
          <w:fldChar w:fldCharType="begin"/>
        </w:r>
        <w:r>
          <w:instrText xml:space="preserve"> PAGEREF _Toc24007 \h </w:instrText>
        </w:r>
        <w:r>
          <w:fldChar w:fldCharType="separate"/>
        </w:r>
        <w:r>
          <w:t>75</w:t>
        </w:r>
        <w:r>
          <w:fldChar w:fldCharType="end"/>
        </w:r>
      </w:hyperlink>
    </w:p>
    <w:p>
      <w:pPr>
        <w:pStyle w:val="TOC1"/>
        <w:tabs>
          <w:tab w:val="right" w:leader="dot" w:pos="8306"/>
        </w:tabs>
      </w:pPr>
      <w:hyperlink w:anchor="_Toc27037" w:history="1">
        <w:r>
          <w:rPr>
            <w:rFonts w:ascii="仿宋" w:eastAsia="仿宋" w:hAnsi="仿宋" w:cs="仿宋" w:hint="eastAsia"/>
            <w:lang w:eastAsia="zh-CN"/>
          </w:rPr>
          <w:t>十七、电子脂肪秤项目变更管理</w:t>
        </w:r>
        <w:r>
          <w:tab/>
        </w:r>
        <w:r>
          <w:fldChar w:fldCharType="begin"/>
        </w:r>
        <w:r>
          <w:instrText xml:space="preserve"> PAGEREF _Toc27037 \h </w:instrText>
        </w:r>
        <w:r>
          <w:fldChar w:fldCharType="separate"/>
        </w:r>
        <w:r>
          <w:t>81</w:t>
        </w:r>
        <w:r>
          <w:fldChar w:fldCharType="end"/>
        </w:r>
      </w:hyperlink>
    </w:p>
    <w:p>
      <w:pPr>
        <w:pStyle w:val="TOC2"/>
        <w:tabs>
          <w:tab w:val="right" w:leader="dot" w:pos="8306"/>
        </w:tabs>
      </w:pPr>
      <w:hyperlink w:anchor="_Toc31166" w:history="1">
        <w:r>
          <w:rPr>
            <w:rFonts w:ascii="仿宋" w:eastAsia="仿宋" w:hAnsi="仿宋" w:cs="仿宋" w:hint="eastAsia"/>
            <w:lang w:eastAsia="zh-CN"/>
          </w:rPr>
          <w:t>(一)、变更申请与评估</w:t>
        </w:r>
        <w:r>
          <w:tab/>
        </w:r>
        <w:r>
          <w:fldChar w:fldCharType="begin"/>
        </w:r>
        <w:r>
          <w:instrText xml:space="preserve"> PAGEREF _Toc31166 \h </w:instrText>
        </w:r>
        <w:r>
          <w:fldChar w:fldCharType="separate"/>
        </w:r>
        <w:r>
          <w:t>81</w:t>
        </w:r>
        <w:r>
          <w:fldChar w:fldCharType="end"/>
        </w:r>
      </w:hyperlink>
    </w:p>
    <w:p>
      <w:pPr>
        <w:pStyle w:val="TOC2"/>
        <w:tabs>
          <w:tab w:val="right" w:leader="dot" w:pos="8306"/>
        </w:tabs>
      </w:pPr>
      <w:hyperlink w:anchor="_Toc5923" w:history="1">
        <w:r>
          <w:rPr>
            <w:rFonts w:ascii="仿宋" w:eastAsia="仿宋" w:hAnsi="仿宋" w:cs="仿宋" w:hint="eastAsia"/>
            <w:lang w:eastAsia="zh-CN"/>
          </w:rPr>
          <w:t>(二)、变更实施与控制</w:t>
        </w:r>
        <w:r>
          <w:tab/>
        </w:r>
        <w:r>
          <w:fldChar w:fldCharType="begin"/>
        </w:r>
        <w:r>
          <w:instrText xml:space="preserve"> PAGEREF _Toc5923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881"/>
      <w:r>
        <w:rPr>
          <w:rFonts w:ascii="仿宋" w:eastAsia="仿宋" w:hAnsi="仿宋" w:cs="仿宋" w:hint="eastAsia"/>
          <w:lang w:eastAsia="zh-CN"/>
        </w:rPr>
        <w:t>(一)、电子脂肪秤行业分析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行业一直以来都是市场的关注焦点。行业内的发展趋势、竞争态势以及潜在机会都对电子脂肪秤项目的推进产生深远的影响。通过深入研究行业的整体概貌，我们将更好地理解行业的核心特征，为电子脂肪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秤行业，技术一直是推动创新和发展的关键因素。我们将对当前技术趋势进行详尽分析，包括但不限于人工智能、大数据应用、先进制造技术等。这有助于电子脂肪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脂肪秤项目成功的基础。我们将对主要竞争对手进行深入研究，包括其市场份额、产品特点、市场定位等。通过全面了解竞争对手的优势和劣势，电子脂肪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37"/>
      <w:r>
        <w:rPr>
          <w:rFonts w:ascii="仿宋" w:eastAsia="仿宋" w:hAnsi="仿宋" w:cs="仿宋" w:hint="eastAsia"/>
          <w:sz w:val="28"/>
          <w:lang w:eastAsia="zh-CN"/>
        </w:rPr>
        <w:t>(二)、电子脂肪秤市场分析预测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脂肪秤市场未来的增长趋势。这包括市场的整体规模、各细分领域的发展趋势等。电子脂肪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脂肪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子脂肪秤项目实施过程中需要充分考虑的因素。我们将对市场风险进行全面评估，包括但不限于政策法规风险、市场竞争风险、技术变革风险等。通过对潜在风险的深入分析，电子脂肪秤项目可以制定相应的风险缓解策略，降低不确定性对电子脂肪秤项目的影响。</w:t>
      </w:r>
    </w:p>
    <w:p>
      <w:pPr>
        <w:pStyle w:val="Heading1"/>
        <w:ind w:firstLine="560" w:firstLineChars="200"/>
        <w:rPr>
          <w:rFonts w:ascii="仿宋" w:eastAsia="仿宋" w:hAnsi="仿宋" w:cs="仿宋" w:hint="eastAsia"/>
          <w:sz w:val="28"/>
          <w:lang w:eastAsia="zh-CN"/>
        </w:rPr>
      </w:pPr>
      <w:bookmarkStart w:id="5" w:name="_Toc7136"/>
      <w:r>
        <w:rPr>
          <w:rFonts w:ascii="仿宋" w:eastAsia="仿宋" w:hAnsi="仿宋" w:cs="仿宋" w:hint="eastAsia"/>
          <w:sz w:val="28"/>
          <w:lang w:eastAsia="zh-CN"/>
        </w:rPr>
        <w:t>二、电子脂肪秤项目选址可行性分析</w:t>
      </w:r>
      <w:bookmarkEnd w:id="5"/>
    </w:p>
    <w:p>
      <w:pPr>
        <w:pStyle w:val="Heading2"/>
        <w:rPr>
          <w:rFonts w:ascii="仿宋" w:eastAsia="仿宋" w:hAnsi="仿宋" w:cs="仿宋" w:hint="eastAsia"/>
          <w:lang w:eastAsia="zh-CN"/>
        </w:rPr>
      </w:pPr>
      <w:bookmarkStart w:id="6" w:name="_Toc1728"/>
      <w:r>
        <w:rPr>
          <w:rFonts w:ascii="仿宋" w:eastAsia="仿宋" w:hAnsi="仿宋" w:cs="仿宋" w:hint="eastAsia"/>
          <w:lang w:eastAsia="zh-CN"/>
        </w:rPr>
        <w:t>(一)、电子脂肪秤项目选址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该电子脂肪秤项目选址位于XX省XX市XX区XXX街道</w:t>
      </w:r>
    </w:p>
    <w:p>
      <w:pPr>
        <w:pStyle w:val="Heading2"/>
        <w:ind w:firstLine="560" w:firstLineChars="200"/>
        <w:rPr>
          <w:rFonts w:ascii="仿宋" w:eastAsia="仿宋" w:hAnsi="仿宋" w:cs="仿宋" w:hint="eastAsia"/>
          <w:sz w:val="28"/>
          <w:lang w:eastAsia="zh-CN"/>
        </w:rPr>
      </w:pPr>
      <w:bookmarkStart w:id="7" w:name="_Toc61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电子脂肪秤项目的征地面积将根据电子脂肪秤项目的实际规模和需求进行精确规划。具体面积XXX平方米，旨在确保电子脂肪秤项目不仅能够满足当前的发展需求，还能够预留空间以适应未来的扩展。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净用地面积是在征地面积基础上去除不可利用面积后的实际可开发用地。具体面积XXX平方米，考虑到环保、交通、安全等多方面因素，以确保电子脂肪秤项目在整体利用效率上达到最优。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电子脂肪秤项目计划建设的建筑总规模具体面积XXX平方米。这一规模的确定综合考虑了电子脂肪秤项目的性质、规模，以及城市规划的相关要求，确保建筑布局与周边环境协调一致。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绿地率是电子脂肪秤项目用地中被规划为绿地的比例。具体面积XXX平方米，旨在通过合理规划绿地，改善电子脂肪秤项目周边环境，提升居民生活质量，并符合城市整体绿化规划。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容积率是用地上可以建设的建筑总体积与用地面积之比。具体面积XXX，通过合理的容积率规划，确保电子脂肪秤项目建筑规模与周边环境和谐共生。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脂肪秤项目选址与当地城市规划相一致，具体面积XXX平方米。通过与城市规划部门深入沟通，确保电子脂肪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脂肪秤项目选址符合当地产业政策，具体面积XXX平方米。这包括电子脂肪秤项目对当地经济的促进作用，以及对相关产业的带动效应，确保电子脂肪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用地总体要求必须符合环保和可持续发展的原则，具体面积XXX平方米。通过采用绿色建筑设计、节能减排等措施，确保电子脂肪秤项目在建设和运营过程中对环境的影响最小化，达到可持续发展的要求。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确保电子脂肪秤项目选址具备必要的公共设施配套，具体面积XXX平方米。这包括交通便利性、教育、医疗等基础设施，以提高居民生活品质，使得电子脂肪秤项目选址更具吸引力。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考虑用地总体要求对当地社会稳定性的影响，具体面积XXX平方米。通过深入了解当地社区反馈，确保电子脂肪秤项目的选址和建设过程对当地社会和谐稳定产生积极作用。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脂肪秤项目选址不仅符合法规和规划，还在实际操作中具有可行性。这一全面规划将为电子脂肪秤项目的成功实施提供坚实的基础，确保电子脂肪秤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42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脂肪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脂肪秤项目的设备规划和空间设计中，我们将采取灵活设备布局的措施。设备布局将根据实际需求进行灵活设计，避免不必要的浪费。通过合理规划设备摆放位置，我们将提高设备的利用率，减少设备间距，以确保电子脂肪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脂肪秤项目内部引入共享设施的概念，例如共享会议室、办公区等。通过这种方式，我们可以减少对资源的重复建设，提高资源共享效率，从而减小电子脂肪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08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脂肪秤项目的总图布置中，我们将不同功能区域进行明确的规划，以最大程度满足电子脂肪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66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脂肪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电子脂肪秤项目对环境的影响是综合评价的重要因素之一。我们将详细考虑选址周边的自然环境、生态保护区、水源地等情况，确保电子脂肪秤项目的建设和运营对环境影响最小化，并符合当地的环保法规标准。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对选址的评价还需充分考虑当地政府的产业政策和法规。我们将详细了解电子脂肪秤项目所在地的相关政策，确保电子脂肪秤项目的规划和运营与当地法规相符，降低不必要的法律风险。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考虑到社会稳定性对企业运营的重要性，我们将评估选址地区的社会安全情况、劳工关系、社区反馈等方面，以确保电子脂肪秤项目的建设和运营不会受到社会稳定性的负面影响。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最后，我们将综合考虑用地成本，包括土地购置费用、土地开发成本等。通过对用地成本的详细评估，我们能够做出更为精确的经济效益分析，为电子脂肪秤项目的投资决策提供有力支持。</w:t>
      </w:r>
    </w:p>
    <w:p>
      <w:pPr>
        <w:pStyle w:val="Heading1"/>
        <w:ind w:firstLine="560" w:firstLineChars="200"/>
        <w:rPr>
          <w:rFonts w:ascii="仿宋" w:eastAsia="仿宋" w:hAnsi="仿宋" w:cs="仿宋" w:hint="eastAsia"/>
          <w:sz w:val="28"/>
          <w:lang w:eastAsia="zh-CN"/>
        </w:rPr>
      </w:pPr>
      <w:bookmarkStart w:id="11" w:name="_Toc21595"/>
      <w:r>
        <w:rPr>
          <w:rFonts w:ascii="仿宋" w:eastAsia="仿宋" w:hAnsi="仿宋" w:cs="仿宋" w:hint="eastAsia"/>
          <w:sz w:val="28"/>
          <w:lang w:eastAsia="zh-CN"/>
        </w:rPr>
        <w:t>三、电子脂肪秤项目概论</w:t>
      </w:r>
      <w:bookmarkEnd w:id="11"/>
    </w:p>
    <w:p>
      <w:pPr>
        <w:pStyle w:val="Heading2"/>
        <w:rPr>
          <w:rFonts w:ascii="仿宋" w:eastAsia="仿宋" w:hAnsi="仿宋" w:cs="仿宋" w:hint="eastAsia"/>
          <w:lang w:eastAsia="zh-CN"/>
        </w:rPr>
      </w:pPr>
      <w:bookmarkStart w:id="12" w:name="_Toc1742"/>
      <w:r>
        <w:rPr>
          <w:rFonts w:ascii="仿宋" w:eastAsia="仿宋" w:hAnsi="仿宋" w:cs="仿宋" w:hint="eastAsia"/>
          <w:lang w:eastAsia="zh-CN"/>
        </w:rPr>
        <w:t>(一)、电子脂肪秤项目概况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起源追溯至对市场的深入洞察。市场的不断演变与变革为电子脂肪秤项目提供了难得的机遇。当前市场存在的需求缺口和变革的大环境共同构成了电子脂肪秤项目的背景。这个电子脂肪秤项目旨在充分利用市场机遇，填补行业中尚未满足的需求，为客户提供全新的解决方案。市场的变革和需求的增长使得这个电子脂肪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电子脂肪秤项目名称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正式命名为电子脂肪秤。这个名称不仅仅是一个标识，更代表了电子脂肪秤项目的核心理念和愿景。它蕴含着电子脂肪秤项目所要解决问题的关键字，具有强烈的表达和辨识度，为电子脂肪秤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电子脂肪秤项目目标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核心目标是提供一种全新、高效的解决方案，满足客户日益增长的需求。电子脂肪秤项目追求的不仅仅是满足市场需求，更是在市场中获得卓越的竞争优势。通过不断提升产品或服务的质量和创新水平，电子脂肪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电子脂肪秤项目范围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全面涵盖了产品研发、制造、市场推广和售后服务，确保从产品设计到最终用户体验的全方位关注。这一全面的电子脂肪秤项目范围是为了确保电子脂肪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电子脂肪秤项目时间表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电子脂肪秤项目计划在未来18个月内完成，包括研发、测试、市场试点和正式推出等不同阶段。这个时间表的合理设计是为了确保电子脂肪秤项目各个阶段的顺利推进，以便按时交付高质量的成果。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电子脂肪秤项目预算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电子脂肪秤项目总预算估算为XX百万美元，主要分配在研发、市场推广、人员培训和运营等方面。这一充足的预算为电子脂肪秤项目提供了充足的资源，确保电子脂肪秤项目在各个方面都能取得优异的表现。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电子脂肪秤项目风险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可能面临的风险包括市场接受度低、技术难题、竞争激烈等。电子脂肪秤项目团队已经制定了相应的风险应对计划，通过前瞻性的风险管理，确保电子脂肪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电子脂肪秤项目团队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电子脂肪秤项目汇聚了一支经验丰富、多领域专业素养的核心团队，确保电子脂肪秤项目在各个方面都能拥有高水平的执行力。团队的协同作战是电子脂肪秤项目成功的关键因素之一。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电子脂肪秤项目背景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电子脂肪秤项目的背景根植于市场对更高效、创新产品的渴望，同时也受到科技发展对行业格局的深刻改变的影响。这为电子脂肪秤项目提供了广阔的发展空间和市场需求。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电子脂肪秤项目现状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截至目前，电子脂肪秤项目已完成市场调研和技术验证，取得了初步的成功。这为电子脂肪秤项目在未来的发展奠定了坚实的基础，为更远大的目标打下了坚实的基石。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646"/>
      <w:r>
        <w:rPr>
          <w:rFonts w:ascii="仿宋" w:eastAsia="仿宋" w:hAnsi="仿宋" w:cs="仿宋" w:hint="eastAsia"/>
          <w:sz w:val="28"/>
          <w:lang w:eastAsia="zh-CN"/>
        </w:rPr>
        <w:t>(二)、电子脂肪秤项目目标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keyword》电子脂肪秤项目首要业务目标是在市场中占据有利地位，实现产品/服务的成功推广和销售。通过不断提升产品质量、创新性，电子脂肪秤项目追求成为行业中的领导者，赢得更多客户的青睐。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在科技迅速发展的时代，电子脂肪秤项目着眼于技术创新。通过持续的研发和技术升级，电子脂肪秤项目旨在推出更具创新性的产品或服务，以满足市场对新鲜、先进解决方案的需求。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为了建立可持续的客户关系，电子脂肪秤项目设定了客户满意度目标。通过提供卓越的产品质量和优质的客户服务，电子脂肪秤项目追求赢得客户的信任和忠诚度，确保他们的满意度达到行业领先水平。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电子脂肪秤项目注重社会责任和可持续发展。通过实施环保、社会责任电子脂肪秤项目，电子脂肪秤项目致力于在经济发展的同时保护环境，促进社会公平，实现可持续经营。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电子脂肪秤项目的团队是实现目标的核心驱动力。因此，电子脂肪秤项目设定了团队发展目标，包括提升团队成员的专业技能、培养领导力，以及搭建协同高效的团队工作氛围。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626"/>
      <w:r>
        <w:rPr>
          <w:rFonts w:ascii="仿宋" w:eastAsia="仿宋" w:hAnsi="仿宋" w:cs="仿宋" w:hint="eastAsia"/>
          <w:sz w:val="28"/>
          <w:lang w:eastAsia="zh-CN"/>
        </w:rPr>
        <w:t>(三)、电子脂肪秤项目提出的理由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电子脂肪秤项目提出的理由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提出源于对市场机遇的深刻洞察。当前市场中存在的需求缺口和行业发展趋势表明，有巨大的商业机会等待被开发。通过准确捕捉市场机遇，电子脂肪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子脂肪秤项目的理念基于对技术创新的信仰。通过持续的研发和技术投入，电子脂肪秤项目有望推出更具创新性的产品或服务。在科技飞速发展的当下，电子脂肪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提出是为了增强企业的行业竞争力。通过提升产品或服务的质量和独特性，电子脂肪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响应了消费者需求的变化。随着社会和科技的不断发展，消费者对产品和服务的需求也在发生变化。通过深入了解并及时回应消费者的新需求，电子脂肪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电子脂肪秤项目的提出是企业战略发展规划的一部分。在面对日益激烈的市场竞争和不断变化的商业环境中，电子脂肪秤项目作为企业战略的一环，旨在为企业开辟新的增长领域，巩固企业在行业中的地位。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提出不仅仅是基于商业考量，还注重社会责任。通过推出环保、社会责任等方面的电子脂肪秤项目，电子脂肪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电子脂肪秤项目的提出反映了对利益相关者期望的关注。包括客户、员工、投资者等利益相关者在企业发展中都有着各自的期望，电子脂肪秤项目力求在满足这些期望的同时，取得更大的共赢。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366"/>
      <w:r>
        <w:rPr>
          <w:rFonts w:ascii="仿宋" w:eastAsia="仿宋" w:hAnsi="仿宋" w:cs="仿宋" w:hint="eastAsia"/>
          <w:sz w:val="28"/>
          <w:lang w:eastAsia="zh-CN"/>
        </w:rPr>
        <w:t>(四)、电子脂肪秤项目意义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在实施电子脂肪秤项目的过程中，我们不仅仅是在追逐商业成功，更是为企业和社会的多个层面创造了深远的意义。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脂肪秤项目的首要意义在于提升企业的市场竞争力。通过持续的创新和对产品质量的高标准要求，电子脂肪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脂肪秤项目的推进将促使行业技术水平的提升。通过引入先进技术和创新性解决方案，电子脂肪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脂肪秤项目不仅创造了大量就业机会，提高了就业水平，还注重社会责任和环保。通过参与社会公益事业和推动环保电子脂肪秤项目，电子脂肪秤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综合而言，电子脂肪秤项目意义重大，不仅推动了企业的发展，也为行业和社会的进步贡献了积极力量。这是一个全面而深刻的影响，将在未来产生可持续的正面效应。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760"/>
      <w:r>
        <w:rPr>
          <w:rFonts w:ascii="仿宋" w:eastAsia="仿宋" w:hAnsi="仿宋" w:cs="仿宋" w:hint="eastAsia"/>
          <w:sz w:val="28"/>
          <w:lang w:eastAsia="zh-CN"/>
        </w:rPr>
        <w:t>(五)、电子脂肪秤项目背景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在当今迅猛发展的商业环境中，电子脂肪秤项目的动因根植于对多方面因素的审慎考量。这个电子脂肪秤项目的提出并非孤立的决策，而是对企业所处背景深入思考的产物。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脂肪秤项目背后的首要原因。科技的迅速发展和全球市场的快速变化使得企业必须灵活应对。电子脂肪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竞争的激烈程度也是电子脂肪秤项目背景中不可忽视的一环。企业需要在激烈竞争中脱颖而出，为此，电子脂肪秤项目致力于打破常规，提供独特的价值主张，以吸引客户并确保市场份额的增长。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技术的迅速发展为企业带来了机遇与挑战。作为电子脂肪秤项目启动的背景之一，对新兴技术的应用将有助于提升企业的技术水平，使其在不断演进的商业环境中保持竞争优势。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此外，社会对企业责任的期望也在逐渐升高。电子脂肪秤项目充分融入了社会责任的理念，通过可持续经营和社会公益电子脂肪秤项目，企图为社会贡献一份力量，在商业成功的同时关注社会价值。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63"/>
      <w:r>
        <w:rPr>
          <w:rFonts w:ascii="仿宋" w:eastAsia="仿宋" w:hAnsi="仿宋" w:cs="仿宋" w:hint="eastAsia"/>
          <w:sz w:val="28"/>
          <w:lang w:eastAsia="zh-CN"/>
        </w:rPr>
        <w:t>四、电子脂肪秤项目可持续发展</w:t>
      </w:r>
      <w:bookmarkEnd w:id="17"/>
    </w:p>
    <w:p>
      <w:pPr>
        <w:pStyle w:val="Heading2"/>
        <w:rPr>
          <w:rFonts w:ascii="仿宋" w:eastAsia="仿宋" w:hAnsi="仿宋" w:cs="仿宋" w:hint="eastAsia"/>
          <w:lang w:eastAsia="zh-CN"/>
        </w:rPr>
      </w:pPr>
      <w:bookmarkStart w:id="18" w:name="_Toc2113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https://d.book118.com/778026112007006027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B1954"/>
    <w:rsid w:val="1AFB19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261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2024-01-15T09:34:00Z</dcterms:created>
  <dcterms:modified xsi:type="dcterms:W3CDTF">2024-01-15T09:34:22Z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321199B15F6F438C8F9971E4953941DA_11</vt:lpwstr>
  </property>
  <property fmtid="{D5CDD505-2E9C-101B-9397-08002B2CF9AE}" pid="3" name="KSOProductBuildVer">
    <vt:lpwstr>2052-12.1.0.16120</vt:lpwstr>
  </property>
</Properties>
</file>