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农林牧渔项目规划设计纲要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4" w:history="1">
        <w:r>
          <w:rPr>
            <w:rFonts w:ascii="仿宋" w:eastAsia="仿宋" w:hAnsi="仿宋" w:cs="仿宋" w:hint="eastAsia"/>
            <w:lang w:eastAsia="zh-CN"/>
          </w:rPr>
          <w:t>序言</w:t>
        </w:r>
        <w:r>
          <w:tab/>
        </w:r>
        <w:r>
          <w:fldChar w:fldCharType="begin"/>
        </w:r>
        <w:r>
          <w:instrText xml:space="preserve"> PAGEREF _Toc1624 \h </w:instrText>
        </w:r>
        <w:r>
          <w:fldChar w:fldCharType="separate"/>
        </w:r>
        <w:r>
          <w:t>3</w:t>
        </w:r>
        <w:r>
          <w:fldChar w:fldCharType="end"/>
        </w:r>
      </w:hyperlink>
    </w:p>
    <w:p>
      <w:pPr>
        <w:pStyle w:val="TOC1"/>
        <w:tabs>
          <w:tab w:val="right" w:leader="dot" w:pos="8306"/>
        </w:tabs>
      </w:pPr>
      <w:hyperlink w:anchor="_Toc10004" w:history="1">
        <w:r>
          <w:rPr>
            <w:rFonts w:ascii="仿宋" w:eastAsia="仿宋" w:hAnsi="仿宋" w:cs="仿宋" w:hint="eastAsia"/>
            <w:lang w:eastAsia="zh-CN"/>
          </w:rPr>
          <w:t>一、农林牧渔项目危机管理</w:t>
        </w:r>
        <w:r>
          <w:tab/>
        </w:r>
        <w:r>
          <w:fldChar w:fldCharType="begin"/>
        </w:r>
        <w:r>
          <w:instrText xml:space="preserve"> PAGEREF _Toc10004 \h </w:instrText>
        </w:r>
        <w:r>
          <w:fldChar w:fldCharType="separate"/>
        </w:r>
        <w:r>
          <w:t>3</w:t>
        </w:r>
        <w:r>
          <w:fldChar w:fldCharType="end"/>
        </w:r>
      </w:hyperlink>
    </w:p>
    <w:p>
      <w:pPr>
        <w:pStyle w:val="TOC2"/>
        <w:tabs>
          <w:tab w:val="right" w:leader="dot" w:pos="8306"/>
        </w:tabs>
      </w:pPr>
      <w:hyperlink w:anchor="_Toc9353" w:history="1">
        <w:r>
          <w:rPr>
            <w:rFonts w:ascii="仿宋" w:eastAsia="仿宋" w:hAnsi="仿宋" w:cs="仿宋" w:hint="eastAsia"/>
            <w:lang w:eastAsia="zh-CN"/>
          </w:rPr>
          <w:t>(一)、危机预警与识别</w:t>
        </w:r>
        <w:r>
          <w:tab/>
        </w:r>
        <w:r>
          <w:fldChar w:fldCharType="begin"/>
        </w:r>
        <w:r>
          <w:instrText xml:space="preserve"> PAGEREF _Toc9353 \h </w:instrText>
        </w:r>
        <w:r>
          <w:fldChar w:fldCharType="separate"/>
        </w:r>
        <w:r>
          <w:t>3</w:t>
        </w:r>
        <w:r>
          <w:fldChar w:fldCharType="end"/>
        </w:r>
      </w:hyperlink>
    </w:p>
    <w:p>
      <w:pPr>
        <w:pStyle w:val="TOC2"/>
        <w:tabs>
          <w:tab w:val="right" w:leader="dot" w:pos="8306"/>
        </w:tabs>
      </w:pPr>
      <w:hyperlink w:anchor="_Toc4896" w:history="1">
        <w:r>
          <w:rPr>
            <w:rFonts w:ascii="仿宋" w:eastAsia="仿宋" w:hAnsi="仿宋" w:cs="仿宋" w:hint="eastAsia"/>
            <w:lang w:eastAsia="zh-CN"/>
          </w:rPr>
          <w:t>(二)、危机应对与恢复</w:t>
        </w:r>
        <w:r>
          <w:tab/>
        </w:r>
        <w:r>
          <w:fldChar w:fldCharType="begin"/>
        </w:r>
        <w:r>
          <w:instrText xml:space="preserve"> PAGEREF _Toc4896 \h </w:instrText>
        </w:r>
        <w:r>
          <w:fldChar w:fldCharType="separate"/>
        </w:r>
        <w:r>
          <w:t>4</w:t>
        </w:r>
        <w:r>
          <w:fldChar w:fldCharType="end"/>
        </w:r>
      </w:hyperlink>
    </w:p>
    <w:p>
      <w:pPr>
        <w:pStyle w:val="TOC1"/>
        <w:tabs>
          <w:tab w:val="right" w:leader="dot" w:pos="8306"/>
        </w:tabs>
      </w:pPr>
      <w:hyperlink w:anchor="_Toc16552" w:history="1">
        <w:r>
          <w:rPr>
            <w:rFonts w:ascii="仿宋" w:eastAsia="仿宋" w:hAnsi="仿宋" w:cs="仿宋" w:hint="eastAsia"/>
            <w:lang w:eastAsia="zh-CN"/>
          </w:rPr>
          <w:t>二、农林牧渔项目可持续发展</w:t>
        </w:r>
        <w:r>
          <w:tab/>
        </w:r>
        <w:r>
          <w:fldChar w:fldCharType="begin"/>
        </w:r>
        <w:r>
          <w:instrText xml:space="preserve"> PAGEREF _Toc16552 \h </w:instrText>
        </w:r>
        <w:r>
          <w:fldChar w:fldCharType="separate"/>
        </w:r>
        <w:r>
          <w:t>5</w:t>
        </w:r>
        <w:r>
          <w:fldChar w:fldCharType="end"/>
        </w:r>
      </w:hyperlink>
    </w:p>
    <w:p>
      <w:pPr>
        <w:pStyle w:val="TOC2"/>
        <w:tabs>
          <w:tab w:val="right" w:leader="dot" w:pos="8306"/>
        </w:tabs>
      </w:pPr>
      <w:hyperlink w:anchor="_Toc404" w:history="1">
        <w:r>
          <w:rPr>
            <w:rFonts w:ascii="仿宋" w:eastAsia="仿宋" w:hAnsi="仿宋" w:cs="仿宋" w:hint="eastAsia"/>
            <w:lang w:eastAsia="zh-CN"/>
          </w:rPr>
          <w:t>(一)、可持续战略与实践</w:t>
        </w:r>
        <w:r>
          <w:tab/>
        </w:r>
        <w:r>
          <w:fldChar w:fldCharType="begin"/>
        </w:r>
        <w:r>
          <w:instrText xml:space="preserve"> PAGEREF _Toc404 \h </w:instrText>
        </w:r>
        <w:r>
          <w:fldChar w:fldCharType="separate"/>
        </w:r>
        <w:r>
          <w:t>5</w:t>
        </w:r>
        <w:r>
          <w:fldChar w:fldCharType="end"/>
        </w:r>
      </w:hyperlink>
    </w:p>
    <w:p>
      <w:pPr>
        <w:pStyle w:val="TOC2"/>
        <w:tabs>
          <w:tab w:val="right" w:leader="dot" w:pos="8306"/>
        </w:tabs>
      </w:pPr>
      <w:hyperlink w:anchor="_Toc502" w:history="1">
        <w:r>
          <w:rPr>
            <w:rFonts w:ascii="仿宋" w:eastAsia="仿宋" w:hAnsi="仿宋" w:cs="仿宋" w:hint="eastAsia"/>
            <w:lang w:eastAsia="zh-CN"/>
          </w:rPr>
          <w:t>(二)、环保与社会责任</w:t>
        </w:r>
        <w:r>
          <w:tab/>
        </w:r>
        <w:r>
          <w:fldChar w:fldCharType="begin"/>
        </w:r>
        <w:r>
          <w:instrText xml:space="preserve"> PAGEREF _Toc502 \h </w:instrText>
        </w:r>
        <w:r>
          <w:fldChar w:fldCharType="separate"/>
        </w:r>
        <w:r>
          <w:t>6</w:t>
        </w:r>
        <w:r>
          <w:fldChar w:fldCharType="end"/>
        </w:r>
      </w:hyperlink>
    </w:p>
    <w:p>
      <w:pPr>
        <w:pStyle w:val="TOC1"/>
        <w:tabs>
          <w:tab w:val="right" w:leader="dot" w:pos="8306"/>
        </w:tabs>
      </w:pPr>
      <w:hyperlink w:anchor="_Toc6229" w:history="1">
        <w:r>
          <w:rPr>
            <w:rFonts w:ascii="仿宋" w:eastAsia="仿宋" w:hAnsi="仿宋" w:cs="仿宋" w:hint="eastAsia"/>
            <w:lang w:eastAsia="zh-CN"/>
          </w:rPr>
          <w:t>三、农林牧渔项目绩效评估</w:t>
        </w:r>
        <w:r>
          <w:tab/>
        </w:r>
        <w:r>
          <w:fldChar w:fldCharType="begin"/>
        </w:r>
        <w:r>
          <w:instrText xml:space="preserve"> PAGEREF _Toc6229 \h </w:instrText>
        </w:r>
        <w:r>
          <w:fldChar w:fldCharType="separate"/>
        </w:r>
        <w:r>
          <w:t>7</w:t>
        </w:r>
        <w:r>
          <w:fldChar w:fldCharType="end"/>
        </w:r>
      </w:hyperlink>
    </w:p>
    <w:p>
      <w:pPr>
        <w:pStyle w:val="TOC2"/>
        <w:tabs>
          <w:tab w:val="right" w:leader="dot" w:pos="8306"/>
        </w:tabs>
      </w:pPr>
      <w:hyperlink w:anchor="_Toc11223" w:history="1">
        <w:r>
          <w:rPr>
            <w:rFonts w:ascii="仿宋" w:eastAsia="仿宋" w:hAnsi="仿宋" w:cs="仿宋" w:hint="eastAsia"/>
            <w:lang w:eastAsia="zh-CN"/>
          </w:rPr>
          <w:t>(一)、绩效评估指标</w:t>
        </w:r>
        <w:r>
          <w:tab/>
        </w:r>
        <w:r>
          <w:fldChar w:fldCharType="begin"/>
        </w:r>
        <w:r>
          <w:instrText xml:space="preserve"> PAGEREF _Toc11223 \h </w:instrText>
        </w:r>
        <w:r>
          <w:fldChar w:fldCharType="separate"/>
        </w:r>
        <w:r>
          <w:t>7</w:t>
        </w:r>
        <w:r>
          <w:fldChar w:fldCharType="end"/>
        </w:r>
      </w:hyperlink>
    </w:p>
    <w:p>
      <w:pPr>
        <w:pStyle w:val="TOC2"/>
        <w:tabs>
          <w:tab w:val="right" w:leader="dot" w:pos="8306"/>
        </w:tabs>
      </w:pPr>
      <w:hyperlink w:anchor="_Toc21986" w:history="1">
        <w:r>
          <w:rPr>
            <w:rFonts w:ascii="仿宋" w:eastAsia="仿宋" w:hAnsi="仿宋" w:cs="仿宋" w:hint="eastAsia"/>
            <w:lang w:eastAsia="zh-CN"/>
          </w:rPr>
          <w:t>(二)、绩效评估方法</w:t>
        </w:r>
        <w:r>
          <w:tab/>
        </w:r>
        <w:r>
          <w:fldChar w:fldCharType="begin"/>
        </w:r>
        <w:r>
          <w:instrText xml:space="preserve"> PAGEREF _Toc21986 \h </w:instrText>
        </w:r>
        <w:r>
          <w:fldChar w:fldCharType="separate"/>
        </w:r>
        <w:r>
          <w:t>8</w:t>
        </w:r>
        <w:r>
          <w:fldChar w:fldCharType="end"/>
        </w:r>
      </w:hyperlink>
    </w:p>
    <w:p>
      <w:pPr>
        <w:pStyle w:val="TOC2"/>
        <w:tabs>
          <w:tab w:val="right" w:leader="dot" w:pos="8306"/>
        </w:tabs>
      </w:pPr>
      <w:hyperlink w:anchor="_Toc12475" w:history="1">
        <w:r>
          <w:rPr>
            <w:rFonts w:ascii="仿宋" w:eastAsia="仿宋" w:hAnsi="仿宋" w:cs="仿宋" w:hint="eastAsia"/>
            <w:lang w:eastAsia="zh-CN"/>
          </w:rPr>
          <w:t>(三)、绩效评估周期</w:t>
        </w:r>
        <w:r>
          <w:tab/>
        </w:r>
        <w:r>
          <w:fldChar w:fldCharType="begin"/>
        </w:r>
        <w:r>
          <w:instrText xml:space="preserve"> PAGEREF _Toc12475 \h </w:instrText>
        </w:r>
        <w:r>
          <w:fldChar w:fldCharType="separate"/>
        </w:r>
        <w:r>
          <w:t>9</w:t>
        </w:r>
        <w:r>
          <w:fldChar w:fldCharType="end"/>
        </w:r>
      </w:hyperlink>
    </w:p>
    <w:p>
      <w:pPr>
        <w:pStyle w:val="TOC1"/>
        <w:tabs>
          <w:tab w:val="right" w:leader="dot" w:pos="8306"/>
        </w:tabs>
      </w:pPr>
      <w:hyperlink w:anchor="_Toc16690" w:history="1">
        <w:r>
          <w:rPr>
            <w:rFonts w:ascii="仿宋" w:eastAsia="仿宋" w:hAnsi="仿宋" w:cs="仿宋" w:hint="eastAsia"/>
            <w:lang w:eastAsia="zh-CN"/>
          </w:rPr>
          <w:t>四、农林牧渔项目文档管理</w:t>
        </w:r>
        <w:r>
          <w:tab/>
        </w:r>
        <w:r>
          <w:fldChar w:fldCharType="begin"/>
        </w:r>
        <w:r>
          <w:instrText xml:space="preserve"> PAGEREF _Toc16690 \h </w:instrText>
        </w:r>
        <w:r>
          <w:fldChar w:fldCharType="separate"/>
        </w:r>
        <w:r>
          <w:t>10</w:t>
        </w:r>
        <w:r>
          <w:fldChar w:fldCharType="end"/>
        </w:r>
      </w:hyperlink>
    </w:p>
    <w:p>
      <w:pPr>
        <w:pStyle w:val="TOC2"/>
        <w:tabs>
          <w:tab w:val="right" w:leader="dot" w:pos="8306"/>
        </w:tabs>
      </w:pPr>
      <w:hyperlink w:anchor="_Toc26874" w:history="1">
        <w:r>
          <w:rPr>
            <w:rFonts w:ascii="仿宋" w:eastAsia="仿宋" w:hAnsi="仿宋" w:cs="仿宋" w:hint="eastAsia"/>
            <w:lang w:eastAsia="zh-CN"/>
          </w:rPr>
          <w:t>(一)、文档编制与审查</w:t>
        </w:r>
        <w:r>
          <w:tab/>
        </w:r>
        <w:r>
          <w:fldChar w:fldCharType="begin"/>
        </w:r>
        <w:r>
          <w:instrText xml:space="preserve"> PAGEREF _Toc26874 \h </w:instrText>
        </w:r>
        <w:r>
          <w:fldChar w:fldCharType="separate"/>
        </w:r>
        <w:r>
          <w:t>10</w:t>
        </w:r>
        <w:r>
          <w:fldChar w:fldCharType="end"/>
        </w:r>
      </w:hyperlink>
    </w:p>
    <w:p>
      <w:pPr>
        <w:pStyle w:val="TOC2"/>
        <w:tabs>
          <w:tab w:val="right" w:leader="dot" w:pos="8306"/>
        </w:tabs>
      </w:pPr>
      <w:hyperlink w:anchor="_Toc29070" w:history="1">
        <w:r>
          <w:rPr>
            <w:rFonts w:ascii="仿宋" w:eastAsia="仿宋" w:hAnsi="仿宋" w:cs="仿宋" w:hint="eastAsia"/>
            <w:lang w:eastAsia="zh-CN"/>
          </w:rPr>
          <w:t>(二)、文档发布与分发</w:t>
        </w:r>
        <w:r>
          <w:tab/>
        </w:r>
        <w:r>
          <w:fldChar w:fldCharType="begin"/>
        </w:r>
        <w:r>
          <w:instrText xml:space="preserve"> PAGEREF _Toc29070 \h </w:instrText>
        </w:r>
        <w:r>
          <w:fldChar w:fldCharType="separate"/>
        </w:r>
        <w:r>
          <w:t>11</w:t>
        </w:r>
        <w:r>
          <w:fldChar w:fldCharType="end"/>
        </w:r>
      </w:hyperlink>
    </w:p>
    <w:p>
      <w:pPr>
        <w:pStyle w:val="TOC2"/>
        <w:tabs>
          <w:tab w:val="right" w:leader="dot" w:pos="8306"/>
        </w:tabs>
      </w:pPr>
      <w:hyperlink w:anchor="_Toc30142" w:history="1">
        <w:r>
          <w:rPr>
            <w:rFonts w:ascii="仿宋" w:eastAsia="仿宋" w:hAnsi="仿宋" w:cs="仿宋" w:hint="eastAsia"/>
            <w:lang w:eastAsia="zh-CN"/>
          </w:rPr>
          <w:t>(三)、文档存档与归档</w:t>
        </w:r>
        <w:r>
          <w:tab/>
        </w:r>
        <w:r>
          <w:fldChar w:fldCharType="begin"/>
        </w:r>
        <w:r>
          <w:instrText xml:space="preserve"> PAGEREF _Toc30142 \h </w:instrText>
        </w:r>
        <w:r>
          <w:fldChar w:fldCharType="separate"/>
        </w:r>
        <w:r>
          <w:t>12</w:t>
        </w:r>
        <w:r>
          <w:fldChar w:fldCharType="end"/>
        </w:r>
      </w:hyperlink>
    </w:p>
    <w:p>
      <w:pPr>
        <w:pStyle w:val="TOC1"/>
        <w:tabs>
          <w:tab w:val="right" w:leader="dot" w:pos="8306"/>
        </w:tabs>
      </w:pPr>
      <w:hyperlink w:anchor="_Toc30294" w:history="1">
        <w:r>
          <w:rPr>
            <w:rFonts w:ascii="仿宋" w:eastAsia="仿宋" w:hAnsi="仿宋" w:cs="仿宋" w:hint="eastAsia"/>
            <w:lang w:eastAsia="zh-CN"/>
          </w:rPr>
          <w:t>五、农林牧渔项目建设单位说明</w:t>
        </w:r>
        <w:r>
          <w:tab/>
        </w:r>
        <w:r>
          <w:fldChar w:fldCharType="begin"/>
        </w:r>
        <w:r>
          <w:instrText xml:space="preserve"> PAGEREF _Toc30294 \h </w:instrText>
        </w:r>
        <w:r>
          <w:fldChar w:fldCharType="separate"/>
        </w:r>
        <w:r>
          <w:t>13</w:t>
        </w:r>
        <w:r>
          <w:fldChar w:fldCharType="end"/>
        </w:r>
      </w:hyperlink>
    </w:p>
    <w:p>
      <w:pPr>
        <w:pStyle w:val="TOC2"/>
        <w:tabs>
          <w:tab w:val="right" w:leader="dot" w:pos="8306"/>
        </w:tabs>
      </w:pPr>
      <w:hyperlink w:anchor="_Toc22594" w:history="1">
        <w:r>
          <w:rPr>
            <w:rFonts w:ascii="仿宋" w:eastAsia="仿宋" w:hAnsi="仿宋" w:cs="仿宋" w:hint="eastAsia"/>
            <w:lang w:eastAsia="zh-CN"/>
          </w:rPr>
          <w:t>(一)、农林牧渔项目承办单位基本情况</w:t>
        </w:r>
        <w:r>
          <w:tab/>
        </w:r>
        <w:r>
          <w:fldChar w:fldCharType="begin"/>
        </w:r>
        <w:r>
          <w:instrText xml:space="preserve"> PAGEREF _Toc22594 \h </w:instrText>
        </w:r>
        <w:r>
          <w:fldChar w:fldCharType="separate"/>
        </w:r>
        <w:r>
          <w:t>13</w:t>
        </w:r>
        <w:r>
          <w:fldChar w:fldCharType="end"/>
        </w:r>
      </w:hyperlink>
    </w:p>
    <w:p>
      <w:pPr>
        <w:pStyle w:val="TOC2"/>
        <w:tabs>
          <w:tab w:val="right" w:leader="dot" w:pos="8306"/>
        </w:tabs>
      </w:pPr>
      <w:hyperlink w:anchor="_Toc9680" w:history="1">
        <w:r>
          <w:rPr>
            <w:rFonts w:ascii="仿宋" w:eastAsia="仿宋" w:hAnsi="仿宋" w:cs="仿宋" w:hint="eastAsia"/>
            <w:lang w:eastAsia="zh-CN"/>
          </w:rPr>
          <w:t>(二)、公司经济效益分析</w:t>
        </w:r>
        <w:r>
          <w:tab/>
        </w:r>
        <w:r>
          <w:fldChar w:fldCharType="begin"/>
        </w:r>
        <w:r>
          <w:instrText xml:space="preserve"> PAGEREF _Toc9680 \h </w:instrText>
        </w:r>
        <w:r>
          <w:fldChar w:fldCharType="separate"/>
        </w:r>
        <w:r>
          <w:t>14</w:t>
        </w:r>
        <w:r>
          <w:fldChar w:fldCharType="end"/>
        </w:r>
      </w:hyperlink>
    </w:p>
    <w:p>
      <w:pPr>
        <w:pStyle w:val="TOC1"/>
        <w:tabs>
          <w:tab w:val="right" w:leader="dot" w:pos="8306"/>
        </w:tabs>
      </w:pPr>
      <w:hyperlink w:anchor="_Toc18403" w:history="1">
        <w:r>
          <w:rPr>
            <w:rFonts w:ascii="仿宋" w:eastAsia="仿宋" w:hAnsi="仿宋" w:cs="仿宋" w:hint="eastAsia"/>
            <w:lang w:eastAsia="zh-CN"/>
          </w:rPr>
          <w:t>六、农林牧渔项目概论</w:t>
        </w:r>
        <w:r>
          <w:tab/>
        </w:r>
        <w:r>
          <w:fldChar w:fldCharType="begin"/>
        </w:r>
        <w:r>
          <w:instrText xml:space="preserve"> PAGEREF _Toc18403 \h </w:instrText>
        </w:r>
        <w:r>
          <w:fldChar w:fldCharType="separate"/>
        </w:r>
        <w:r>
          <w:t>15</w:t>
        </w:r>
        <w:r>
          <w:fldChar w:fldCharType="end"/>
        </w:r>
      </w:hyperlink>
    </w:p>
    <w:p>
      <w:pPr>
        <w:pStyle w:val="TOC2"/>
        <w:tabs>
          <w:tab w:val="right" w:leader="dot" w:pos="8306"/>
        </w:tabs>
      </w:pPr>
      <w:hyperlink w:anchor="_Toc21351" w:history="1">
        <w:r>
          <w:rPr>
            <w:rFonts w:ascii="仿宋" w:eastAsia="仿宋" w:hAnsi="仿宋" w:cs="仿宋" w:hint="eastAsia"/>
            <w:lang w:eastAsia="zh-CN"/>
          </w:rPr>
          <w:t>(一)、农林牧渔项目概况</w:t>
        </w:r>
        <w:r>
          <w:tab/>
        </w:r>
        <w:r>
          <w:fldChar w:fldCharType="begin"/>
        </w:r>
        <w:r>
          <w:instrText xml:space="preserve"> PAGEREF _Toc21351 \h </w:instrText>
        </w:r>
        <w:r>
          <w:fldChar w:fldCharType="separate"/>
        </w:r>
        <w:r>
          <w:t>15</w:t>
        </w:r>
        <w:r>
          <w:fldChar w:fldCharType="end"/>
        </w:r>
      </w:hyperlink>
    </w:p>
    <w:p>
      <w:pPr>
        <w:pStyle w:val="TOC2"/>
        <w:tabs>
          <w:tab w:val="right" w:leader="dot" w:pos="8306"/>
        </w:tabs>
      </w:pPr>
      <w:hyperlink w:anchor="_Toc26068" w:history="1">
        <w:r>
          <w:rPr>
            <w:rFonts w:ascii="仿宋" w:eastAsia="仿宋" w:hAnsi="仿宋" w:cs="仿宋" w:hint="eastAsia"/>
            <w:lang w:eastAsia="zh-CN"/>
          </w:rPr>
          <w:t>(二)、农林牧渔项目目标</w:t>
        </w:r>
        <w:r>
          <w:tab/>
        </w:r>
        <w:r>
          <w:fldChar w:fldCharType="begin"/>
        </w:r>
        <w:r>
          <w:instrText xml:space="preserve"> PAGEREF _Toc26068 \h </w:instrText>
        </w:r>
        <w:r>
          <w:fldChar w:fldCharType="separate"/>
        </w:r>
        <w:r>
          <w:t>17</w:t>
        </w:r>
        <w:r>
          <w:fldChar w:fldCharType="end"/>
        </w:r>
      </w:hyperlink>
    </w:p>
    <w:p>
      <w:pPr>
        <w:pStyle w:val="TOC2"/>
        <w:tabs>
          <w:tab w:val="right" w:leader="dot" w:pos="8306"/>
        </w:tabs>
      </w:pPr>
      <w:hyperlink w:anchor="_Toc12561" w:history="1">
        <w:r>
          <w:rPr>
            <w:rFonts w:ascii="仿宋" w:eastAsia="仿宋" w:hAnsi="仿宋" w:cs="仿宋" w:hint="eastAsia"/>
            <w:lang w:eastAsia="zh-CN"/>
          </w:rPr>
          <w:t>(三)、农林牧渔项目提出的理由</w:t>
        </w:r>
        <w:r>
          <w:tab/>
        </w:r>
        <w:r>
          <w:fldChar w:fldCharType="begin"/>
        </w:r>
        <w:r>
          <w:instrText xml:space="preserve"> PAGEREF _Toc12561 \h </w:instrText>
        </w:r>
        <w:r>
          <w:fldChar w:fldCharType="separate"/>
        </w:r>
        <w:r>
          <w:t>18</w:t>
        </w:r>
        <w:r>
          <w:fldChar w:fldCharType="end"/>
        </w:r>
      </w:hyperlink>
    </w:p>
    <w:p>
      <w:pPr>
        <w:pStyle w:val="TOC2"/>
        <w:tabs>
          <w:tab w:val="right" w:leader="dot" w:pos="8306"/>
        </w:tabs>
      </w:pPr>
      <w:hyperlink w:anchor="_Toc9087" w:history="1">
        <w:r>
          <w:rPr>
            <w:rFonts w:ascii="仿宋" w:eastAsia="仿宋" w:hAnsi="仿宋" w:cs="仿宋" w:hint="eastAsia"/>
            <w:lang w:eastAsia="zh-CN"/>
          </w:rPr>
          <w:t>(四)、农林牧渔项目意义</w:t>
        </w:r>
        <w:r>
          <w:tab/>
        </w:r>
        <w:r>
          <w:fldChar w:fldCharType="begin"/>
        </w:r>
        <w:r>
          <w:instrText xml:space="preserve"> PAGEREF _Toc9087 \h </w:instrText>
        </w:r>
        <w:r>
          <w:fldChar w:fldCharType="separate"/>
        </w:r>
        <w:r>
          <w:t>20</w:t>
        </w:r>
        <w:r>
          <w:fldChar w:fldCharType="end"/>
        </w:r>
      </w:hyperlink>
    </w:p>
    <w:p>
      <w:pPr>
        <w:pStyle w:val="TOC2"/>
        <w:tabs>
          <w:tab w:val="right" w:leader="dot" w:pos="8306"/>
        </w:tabs>
      </w:pPr>
      <w:hyperlink w:anchor="_Toc31922" w:history="1">
        <w:r>
          <w:rPr>
            <w:rFonts w:ascii="仿宋" w:eastAsia="仿宋" w:hAnsi="仿宋" w:cs="仿宋" w:hint="eastAsia"/>
            <w:lang w:eastAsia="zh-CN"/>
          </w:rPr>
          <w:t>(五)、农林牧渔项目背景</w:t>
        </w:r>
        <w:r>
          <w:tab/>
        </w:r>
        <w:r>
          <w:fldChar w:fldCharType="begin"/>
        </w:r>
        <w:r>
          <w:instrText xml:space="preserve"> PAGEREF _Toc31922 \h </w:instrText>
        </w:r>
        <w:r>
          <w:fldChar w:fldCharType="separate"/>
        </w:r>
        <w:r>
          <w:t>20</w:t>
        </w:r>
        <w:r>
          <w:fldChar w:fldCharType="end"/>
        </w:r>
      </w:hyperlink>
    </w:p>
    <w:p>
      <w:pPr>
        <w:pStyle w:val="TOC1"/>
        <w:tabs>
          <w:tab w:val="right" w:leader="dot" w:pos="8306"/>
        </w:tabs>
      </w:pPr>
      <w:hyperlink w:anchor="_Toc6356" w:history="1">
        <w:r>
          <w:rPr>
            <w:rFonts w:ascii="仿宋" w:eastAsia="仿宋" w:hAnsi="仿宋" w:cs="仿宋" w:hint="eastAsia"/>
            <w:lang w:eastAsia="zh-CN"/>
          </w:rPr>
          <w:t>七、农林牧渔项目计划安排</w:t>
        </w:r>
        <w:r>
          <w:tab/>
        </w:r>
        <w:r>
          <w:fldChar w:fldCharType="begin"/>
        </w:r>
        <w:r>
          <w:instrText xml:space="preserve"> PAGEREF _Toc6356 \h </w:instrText>
        </w:r>
        <w:r>
          <w:fldChar w:fldCharType="separate"/>
        </w:r>
        <w:r>
          <w:t>21</w:t>
        </w:r>
        <w:r>
          <w:fldChar w:fldCharType="end"/>
        </w:r>
      </w:hyperlink>
    </w:p>
    <w:p>
      <w:pPr>
        <w:pStyle w:val="TOC2"/>
        <w:tabs>
          <w:tab w:val="right" w:leader="dot" w:pos="8306"/>
        </w:tabs>
      </w:pPr>
      <w:hyperlink w:anchor="_Toc25005" w:history="1">
        <w:r>
          <w:rPr>
            <w:rFonts w:ascii="仿宋" w:eastAsia="仿宋" w:hAnsi="仿宋" w:cs="仿宋" w:hint="eastAsia"/>
            <w:lang w:eastAsia="zh-CN"/>
          </w:rPr>
          <w:t>(一)、建设周期</w:t>
        </w:r>
        <w:r>
          <w:tab/>
        </w:r>
        <w:r>
          <w:fldChar w:fldCharType="begin"/>
        </w:r>
        <w:r>
          <w:instrText xml:space="preserve"> PAGEREF _Toc25005 \h </w:instrText>
        </w:r>
        <w:r>
          <w:fldChar w:fldCharType="separate"/>
        </w:r>
        <w:r>
          <w:t>21</w:t>
        </w:r>
        <w:r>
          <w:fldChar w:fldCharType="end"/>
        </w:r>
      </w:hyperlink>
    </w:p>
    <w:p>
      <w:pPr>
        <w:pStyle w:val="TOC2"/>
        <w:tabs>
          <w:tab w:val="right" w:leader="dot" w:pos="8306"/>
        </w:tabs>
      </w:pPr>
      <w:hyperlink w:anchor="_Toc12816" w:history="1">
        <w:r>
          <w:rPr>
            <w:rFonts w:ascii="仿宋" w:eastAsia="仿宋" w:hAnsi="仿宋" w:cs="仿宋" w:hint="eastAsia"/>
            <w:lang w:eastAsia="zh-CN"/>
          </w:rPr>
          <w:t>(二)、建设进度</w:t>
        </w:r>
        <w:r>
          <w:tab/>
        </w:r>
        <w:r>
          <w:fldChar w:fldCharType="begin"/>
        </w:r>
        <w:r>
          <w:instrText xml:space="preserve"> PAGEREF _Toc12816 \h </w:instrText>
        </w:r>
        <w:r>
          <w:fldChar w:fldCharType="separate"/>
        </w:r>
        <w:r>
          <w:t>22</w:t>
        </w:r>
        <w:r>
          <w:fldChar w:fldCharType="end"/>
        </w:r>
      </w:hyperlink>
    </w:p>
    <w:p>
      <w:pPr>
        <w:pStyle w:val="TOC2"/>
        <w:tabs>
          <w:tab w:val="right" w:leader="dot" w:pos="8306"/>
        </w:tabs>
      </w:pPr>
      <w:hyperlink w:anchor="_Toc30737" w:history="1">
        <w:r>
          <w:rPr>
            <w:rFonts w:ascii="仿宋" w:eastAsia="仿宋" w:hAnsi="仿宋" w:cs="仿宋" w:hint="eastAsia"/>
            <w:lang w:eastAsia="zh-CN"/>
          </w:rPr>
          <w:t>(三)、进度安排注意事项</w:t>
        </w:r>
        <w:r>
          <w:tab/>
        </w:r>
        <w:r>
          <w:fldChar w:fldCharType="begin"/>
        </w:r>
        <w:r>
          <w:instrText xml:space="preserve"> PAGEREF _Toc30737 \h </w:instrText>
        </w:r>
        <w:r>
          <w:fldChar w:fldCharType="separate"/>
        </w:r>
        <w:r>
          <w:t>23</w:t>
        </w:r>
        <w:r>
          <w:fldChar w:fldCharType="end"/>
        </w:r>
      </w:hyperlink>
    </w:p>
    <w:p>
      <w:pPr>
        <w:pStyle w:val="TOC2"/>
        <w:tabs>
          <w:tab w:val="right" w:leader="dot" w:pos="8306"/>
        </w:tabs>
      </w:pPr>
      <w:hyperlink w:anchor="_Toc6339" w:history="1">
        <w:r>
          <w:rPr>
            <w:rFonts w:ascii="仿宋" w:eastAsia="仿宋" w:hAnsi="仿宋" w:cs="仿宋" w:hint="eastAsia"/>
            <w:lang w:eastAsia="zh-CN"/>
          </w:rPr>
          <w:t>(四)、人力资源配置</w:t>
        </w:r>
        <w:r>
          <w:tab/>
        </w:r>
        <w:r>
          <w:fldChar w:fldCharType="begin"/>
        </w:r>
        <w:r>
          <w:instrText xml:space="preserve"> PAGEREF _Toc6339 \h </w:instrText>
        </w:r>
        <w:r>
          <w:fldChar w:fldCharType="separate"/>
        </w:r>
        <w:r>
          <w:t>25</w:t>
        </w:r>
        <w:r>
          <w:fldChar w:fldCharType="end"/>
        </w:r>
      </w:hyperlink>
    </w:p>
    <w:p>
      <w:pPr>
        <w:pStyle w:val="TOC1"/>
        <w:tabs>
          <w:tab w:val="right" w:leader="dot" w:pos="8306"/>
        </w:tabs>
      </w:pPr>
      <w:hyperlink w:anchor="_Toc22008" w:history="1">
        <w:r>
          <w:rPr>
            <w:rFonts w:ascii="仿宋" w:eastAsia="仿宋" w:hAnsi="仿宋" w:cs="仿宋" w:hint="eastAsia"/>
            <w:lang w:eastAsia="zh-CN"/>
          </w:rPr>
          <w:t>八、农林牧渔项目风险管理</w:t>
        </w:r>
        <w:r>
          <w:tab/>
        </w:r>
        <w:r>
          <w:fldChar w:fldCharType="begin"/>
        </w:r>
        <w:r>
          <w:instrText xml:space="preserve"> PAGEREF _Toc22008 \h </w:instrText>
        </w:r>
        <w:r>
          <w:fldChar w:fldCharType="separate"/>
        </w:r>
        <w:r>
          <w:t>25</w:t>
        </w:r>
        <w:r>
          <w:fldChar w:fldCharType="end"/>
        </w:r>
      </w:hyperlink>
    </w:p>
    <w:p>
      <w:pPr>
        <w:pStyle w:val="TOC2"/>
        <w:tabs>
          <w:tab w:val="right" w:leader="dot" w:pos="8306"/>
        </w:tabs>
      </w:pPr>
      <w:hyperlink w:anchor="_Toc6699" w:history="1">
        <w:r>
          <w:rPr>
            <w:rFonts w:ascii="仿宋" w:eastAsia="仿宋" w:hAnsi="仿宋" w:cs="仿宋" w:hint="eastAsia"/>
            <w:lang w:eastAsia="zh-CN"/>
          </w:rPr>
          <w:t>(一)、风险识别与评估</w:t>
        </w:r>
        <w:r>
          <w:tab/>
        </w:r>
        <w:r>
          <w:fldChar w:fldCharType="begin"/>
        </w:r>
        <w:r>
          <w:instrText xml:space="preserve"> PAGEREF _Toc6699 \h </w:instrText>
        </w:r>
        <w:r>
          <w:fldChar w:fldCharType="separate"/>
        </w:r>
        <w:r>
          <w:t>25</w:t>
        </w:r>
        <w:r>
          <w:fldChar w:fldCharType="end"/>
        </w:r>
      </w:hyperlink>
    </w:p>
    <w:p>
      <w:pPr>
        <w:pStyle w:val="TOC2"/>
        <w:tabs>
          <w:tab w:val="right" w:leader="dot" w:pos="8306"/>
        </w:tabs>
      </w:pPr>
      <w:hyperlink w:anchor="_Toc3346" w:history="1">
        <w:r>
          <w:rPr>
            <w:rFonts w:ascii="仿宋" w:eastAsia="仿宋" w:hAnsi="仿宋" w:cs="仿宋" w:hint="eastAsia"/>
            <w:lang w:eastAsia="zh-CN"/>
          </w:rPr>
          <w:t>(二)、风险应对策略</w:t>
        </w:r>
        <w:r>
          <w:tab/>
        </w:r>
        <w:r>
          <w:fldChar w:fldCharType="begin"/>
        </w:r>
        <w:r>
          <w:instrText xml:space="preserve"> PAGEREF _Toc3346 \h </w:instrText>
        </w:r>
        <w:r>
          <w:fldChar w:fldCharType="separate"/>
        </w:r>
        <w:r>
          <w:t>27</w:t>
        </w:r>
        <w:r>
          <w:fldChar w:fldCharType="end"/>
        </w:r>
      </w:hyperlink>
    </w:p>
    <w:p>
      <w:pPr>
        <w:pStyle w:val="TOC2"/>
        <w:tabs>
          <w:tab w:val="right" w:leader="dot" w:pos="8306"/>
        </w:tabs>
      </w:pPr>
      <w:hyperlink w:anchor="_Toc7436" w:history="1">
        <w:r>
          <w:rPr>
            <w:rFonts w:ascii="仿宋" w:eastAsia="仿宋" w:hAnsi="仿宋" w:cs="仿宋" w:hint="eastAsia"/>
            <w:lang w:eastAsia="zh-CN"/>
          </w:rPr>
          <w:t>(三)、风险监控与控制</w:t>
        </w:r>
        <w:r>
          <w:tab/>
        </w:r>
        <w:r>
          <w:fldChar w:fldCharType="begin"/>
        </w:r>
        <w:r>
          <w:instrText xml:space="preserve"> PAGEREF _Toc7436 \h </w:instrText>
        </w:r>
        <w:r>
          <w:fldChar w:fldCharType="separate"/>
        </w:r>
        <w:r>
          <w:t>28</w:t>
        </w:r>
        <w:r>
          <w:fldChar w:fldCharType="end"/>
        </w:r>
      </w:hyperlink>
    </w:p>
    <w:p>
      <w:pPr>
        <w:pStyle w:val="TOC1"/>
        <w:tabs>
          <w:tab w:val="right" w:leader="dot" w:pos="8306"/>
        </w:tabs>
      </w:pPr>
      <w:hyperlink w:anchor="_Toc32127" w:history="1">
        <w:r>
          <w:rPr>
            <w:rFonts w:ascii="仿宋" w:eastAsia="仿宋" w:hAnsi="仿宋" w:cs="仿宋" w:hint="eastAsia"/>
            <w:lang w:eastAsia="zh-CN"/>
          </w:rPr>
          <w:t>九、生产安全保护</w:t>
        </w:r>
        <w:r>
          <w:tab/>
        </w:r>
        <w:r>
          <w:fldChar w:fldCharType="begin"/>
        </w:r>
        <w:r>
          <w:instrText xml:space="preserve"> PAGEREF _Toc32127 \h </w:instrText>
        </w:r>
        <w:r>
          <w:fldChar w:fldCharType="separate"/>
        </w:r>
        <w:r>
          <w:t>29</w:t>
        </w:r>
        <w:r>
          <w:fldChar w:fldCharType="end"/>
        </w:r>
      </w:hyperlink>
    </w:p>
    <w:p>
      <w:pPr>
        <w:pStyle w:val="TOC2"/>
        <w:tabs>
          <w:tab w:val="right" w:leader="dot" w:pos="8306"/>
        </w:tabs>
      </w:pPr>
      <w:hyperlink w:anchor="_Toc2997" w:history="1">
        <w:r>
          <w:rPr>
            <w:rFonts w:ascii="仿宋" w:eastAsia="仿宋" w:hAnsi="仿宋" w:cs="仿宋" w:hint="eastAsia"/>
            <w:lang w:eastAsia="zh-CN"/>
          </w:rPr>
          <w:t>(一)、消防安全</w:t>
        </w:r>
        <w:r>
          <w:tab/>
        </w:r>
        <w:r>
          <w:fldChar w:fldCharType="begin"/>
        </w:r>
        <w:r>
          <w:instrText xml:space="preserve"> PAGEREF _Toc2997 \h </w:instrText>
        </w:r>
        <w:r>
          <w:fldChar w:fldCharType="separate"/>
        </w:r>
        <w:r>
          <w:t>29</w:t>
        </w:r>
        <w:r>
          <w:fldChar w:fldCharType="end"/>
        </w:r>
      </w:hyperlink>
    </w:p>
    <w:p>
      <w:pPr>
        <w:pStyle w:val="TOC2"/>
        <w:tabs>
          <w:tab w:val="right" w:leader="dot" w:pos="8306"/>
        </w:tabs>
      </w:pPr>
      <w:hyperlink w:anchor="_Toc28757" w:history="1">
        <w:r>
          <w:rPr>
            <w:rFonts w:ascii="仿宋" w:eastAsia="仿宋" w:hAnsi="仿宋" w:cs="仿宋" w:hint="eastAsia"/>
            <w:lang w:eastAsia="zh-CN"/>
          </w:rPr>
          <w:t>(二)、防火防爆总图布置措施</w:t>
        </w:r>
        <w:r>
          <w:tab/>
        </w:r>
        <w:r>
          <w:fldChar w:fldCharType="begin"/>
        </w:r>
        <w:r>
          <w:instrText xml:space="preserve"> PAGEREF _Toc28757 \h </w:instrText>
        </w:r>
        <w:r>
          <w:fldChar w:fldCharType="separate"/>
        </w:r>
        <w:r>
          <w:t>31</w:t>
        </w:r>
        <w:r>
          <w:fldChar w:fldCharType="end"/>
        </w:r>
      </w:hyperlink>
    </w:p>
    <w:p>
      <w:pPr>
        <w:pStyle w:val="TOC2"/>
        <w:tabs>
          <w:tab w:val="right" w:leader="dot" w:pos="8306"/>
        </w:tabs>
      </w:pPr>
      <w:hyperlink w:anchor="_Toc31449" w:history="1">
        <w:r>
          <w:rPr>
            <w:rFonts w:ascii="仿宋" w:eastAsia="仿宋" w:hAnsi="仿宋" w:cs="仿宋" w:hint="eastAsia"/>
            <w:lang w:eastAsia="zh-CN"/>
          </w:rPr>
          <w:t>(三)、自然灾害防范措施</w:t>
        </w:r>
        <w:r>
          <w:tab/>
        </w:r>
        <w:r>
          <w:fldChar w:fldCharType="begin"/>
        </w:r>
        <w:r>
          <w:instrText xml:space="preserve"> PAGEREF _Toc31449 \h </w:instrText>
        </w:r>
        <w:r>
          <w:fldChar w:fldCharType="separate"/>
        </w:r>
        <w:r>
          <w:t>32</w:t>
        </w:r>
        <w:r>
          <w:fldChar w:fldCharType="end"/>
        </w:r>
      </w:hyperlink>
    </w:p>
    <w:p>
      <w:pPr>
        <w:pStyle w:val="TOC2"/>
        <w:tabs>
          <w:tab w:val="right" w:leader="dot" w:pos="8306"/>
        </w:tabs>
      </w:pPr>
      <w:hyperlink w:anchor="_Toc16272" w:history="1">
        <w:r>
          <w:rPr>
            <w:rFonts w:ascii="仿宋" w:eastAsia="仿宋" w:hAnsi="仿宋" w:cs="仿宋" w:hint="eastAsia"/>
            <w:lang w:eastAsia="zh-CN"/>
          </w:rPr>
          <w:t>(四)、安全色及安全标志使用要求</w:t>
        </w:r>
        <w:r>
          <w:tab/>
        </w:r>
        <w:r>
          <w:fldChar w:fldCharType="begin"/>
        </w:r>
        <w:r>
          <w:instrText xml:space="preserve"> PAGEREF _Toc16272 \h </w:instrText>
        </w:r>
        <w:r>
          <w:fldChar w:fldCharType="separate"/>
        </w:r>
        <w:r>
          <w:t>33</w:t>
        </w:r>
        <w:r>
          <w:fldChar w:fldCharType="end"/>
        </w:r>
      </w:hyperlink>
    </w:p>
    <w:p>
      <w:pPr>
        <w:pStyle w:val="TOC2"/>
        <w:tabs>
          <w:tab w:val="right" w:leader="dot" w:pos="8306"/>
        </w:tabs>
      </w:pPr>
      <w:hyperlink w:anchor="_Toc23638" w:history="1">
        <w:r>
          <w:rPr>
            <w:rFonts w:ascii="仿宋" w:eastAsia="仿宋" w:hAnsi="仿宋" w:cs="仿宋" w:hint="eastAsia"/>
            <w:lang w:eastAsia="zh-CN"/>
          </w:rPr>
          <w:t>(五)、防尘防毒措施</w:t>
        </w:r>
        <w:r>
          <w:tab/>
        </w:r>
        <w:r>
          <w:fldChar w:fldCharType="begin"/>
        </w:r>
        <w:r>
          <w:instrText xml:space="preserve"> PAGEREF _Toc23638 \h </w:instrText>
        </w:r>
        <w:r>
          <w:fldChar w:fldCharType="separate"/>
        </w:r>
        <w:r>
          <w:t>34</w:t>
        </w:r>
        <w:r>
          <w:fldChar w:fldCharType="end"/>
        </w:r>
      </w:hyperlink>
    </w:p>
    <w:p>
      <w:pPr>
        <w:pStyle w:val="TOC2"/>
        <w:tabs>
          <w:tab w:val="right" w:leader="dot" w:pos="8306"/>
        </w:tabs>
      </w:pPr>
      <w:hyperlink w:anchor="_Toc15926" w:history="1">
        <w:r>
          <w:rPr>
            <w:rFonts w:ascii="仿宋" w:eastAsia="仿宋" w:hAnsi="仿宋" w:cs="仿宋" w:hint="eastAsia"/>
            <w:lang w:eastAsia="zh-CN"/>
          </w:rPr>
          <w:t>(六)、防静电、触电防护及防雷措施</w:t>
        </w:r>
        <w:r>
          <w:tab/>
        </w:r>
        <w:r>
          <w:fldChar w:fldCharType="begin"/>
        </w:r>
        <w:r>
          <w:instrText xml:space="preserve"> PAGEREF _Toc15926 \h </w:instrText>
        </w:r>
        <w:r>
          <w:fldChar w:fldCharType="separate"/>
        </w:r>
        <w:r>
          <w:t>34</w:t>
        </w:r>
        <w:r>
          <w:fldChar w:fldCharType="end"/>
        </w:r>
      </w:hyperlink>
    </w:p>
    <w:p>
      <w:pPr>
        <w:pStyle w:val="TOC2"/>
        <w:tabs>
          <w:tab w:val="right" w:leader="dot" w:pos="8306"/>
        </w:tabs>
      </w:pPr>
      <w:hyperlink w:anchor="_Toc17707" w:history="1">
        <w:r>
          <w:rPr>
            <w:rFonts w:ascii="仿宋" w:eastAsia="仿宋" w:hAnsi="仿宋" w:cs="仿宋" w:hint="eastAsia"/>
            <w:lang w:eastAsia="zh-CN"/>
          </w:rPr>
          <w:t>(七)、机械设备安全保障措施</w:t>
        </w:r>
        <w:r>
          <w:tab/>
        </w:r>
        <w:r>
          <w:fldChar w:fldCharType="begin"/>
        </w:r>
        <w:r>
          <w:instrText xml:space="preserve"> PAGEREF _Toc17707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88" w:history="1">
        <w:r>
          <w:rPr>
            <w:rFonts w:ascii="仿宋" w:eastAsia="仿宋" w:hAnsi="仿宋" w:cs="仿宋" w:hint="eastAsia"/>
            <w:lang w:eastAsia="zh-CN"/>
          </w:rPr>
          <w:t>十、农林牧渔项目人力资源培养与发展</w:t>
        </w:r>
        <w:r>
          <w:tab/>
        </w:r>
        <w:r>
          <w:fldChar w:fldCharType="begin"/>
        </w:r>
        <w:r>
          <w:instrText xml:space="preserve"> PAGEREF _Toc27388 \h </w:instrText>
        </w:r>
        <w:r>
          <w:fldChar w:fldCharType="separate"/>
        </w:r>
        <w:r>
          <w:t>37</w:t>
        </w:r>
        <w:r>
          <w:fldChar w:fldCharType="end"/>
        </w:r>
      </w:hyperlink>
    </w:p>
    <w:p>
      <w:pPr>
        <w:pStyle w:val="TOC2"/>
        <w:tabs>
          <w:tab w:val="right" w:leader="dot" w:pos="8306"/>
        </w:tabs>
      </w:pPr>
      <w:hyperlink w:anchor="_Toc18475" w:history="1">
        <w:r>
          <w:rPr>
            <w:rFonts w:ascii="仿宋" w:eastAsia="仿宋" w:hAnsi="仿宋" w:cs="仿宋" w:hint="eastAsia"/>
            <w:lang w:eastAsia="zh-CN"/>
          </w:rPr>
          <w:t>(一)、人才需求与规划</w:t>
        </w:r>
        <w:r>
          <w:tab/>
        </w:r>
        <w:r>
          <w:fldChar w:fldCharType="begin"/>
        </w:r>
        <w:r>
          <w:instrText xml:space="preserve"> PAGEREF _Toc18475 \h </w:instrText>
        </w:r>
        <w:r>
          <w:fldChar w:fldCharType="separate"/>
        </w:r>
        <w:r>
          <w:t>37</w:t>
        </w:r>
        <w:r>
          <w:fldChar w:fldCharType="end"/>
        </w:r>
      </w:hyperlink>
    </w:p>
    <w:p>
      <w:pPr>
        <w:pStyle w:val="TOC2"/>
        <w:tabs>
          <w:tab w:val="right" w:leader="dot" w:pos="8306"/>
        </w:tabs>
      </w:pPr>
      <w:hyperlink w:anchor="_Toc2220" w:history="1">
        <w:r>
          <w:rPr>
            <w:rFonts w:ascii="仿宋" w:eastAsia="仿宋" w:hAnsi="仿宋" w:cs="仿宋" w:hint="eastAsia"/>
            <w:lang w:eastAsia="zh-CN"/>
          </w:rPr>
          <w:t>(二)、培训与发展计划</w:t>
        </w:r>
        <w:r>
          <w:tab/>
        </w:r>
        <w:r>
          <w:fldChar w:fldCharType="begin"/>
        </w:r>
        <w:r>
          <w:instrText xml:space="preserve"> PAGEREF _Toc2220 \h </w:instrText>
        </w:r>
        <w:r>
          <w:fldChar w:fldCharType="separate"/>
        </w:r>
        <w:r>
          <w:t>38</w:t>
        </w:r>
        <w:r>
          <w:fldChar w:fldCharType="end"/>
        </w:r>
      </w:hyperlink>
    </w:p>
    <w:p>
      <w:pPr>
        <w:pStyle w:val="TOC1"/>
        <w:tabs>
          <w:tab w:val="right" w:leader="dot" w:pos="8306"/>
        </w:tabs>
      </w:pPr>
      <w:hyperlink w:anchor="_Toc13098" w:history="1">
        <w:r>
          <w:rPr>
            <w:rFonts w:ascii="仿宋" w:eastAsia="仿宋" w:hAnsi="仿宋" w:cs="仿宋" w:hint="eastAsia"/>
            <w:lang w:eastAsia="zh-CN"/>
          </w:rPr>
          <w:t>十一、农林牧渔项目财务管理</w:t>
        </w:r>
        <w:r>
          <w:tab/>
        </w:r>
        <w:r>
          <w:fldChar w:fldCharType="begin"/>
        </w:r>
        <w:r>
          <w:instrText xml:space="preserve"> PAGEREF _Toc13098 \h </w:instrText>
        </w:r>
        <w:r>
          <w:fldChar w:fldCharType="separate"/>
        </w:r>
        <w:r>
          <w:t>38</w:t>
        </w:r>
        <w:r>
          <w:fldChar w:fldCharType="end"/>
        </w:r>
      </w:hyperlink>
    </w:p>
    <w:p>
      <w:pPr>
        <w:pStyle w:val="TOC2"/>
        <w:tabs>
          <w:tab w:val="right" w:leader="dot" w:pos="8306"/>
        </w:tabs>
      </w:pPr>
      <w:hyperlink w:anchor="_Toc21275" w:history="1">
        <w:r>
          <w:rPr>
            <w:rFonts w:ascii="仿宋" w:eastAsia="仿宋" w:hAnsi="仿宋" w:cs="仿宋" w:hint="eastAsia"/>
            <w:lang w:eastAsia="zh-CN"/>
          </w:rPr>
          <w:t>(一)、资金需求大</w:t>
        </w:r>
        <w:r>
          <w:tab/>
        </w:r>
        <w:r>
          <w:fldChar w:fldCharType="begin"/>
        </w:r>
        <w:r>
          <w:instrText xml:space="preserve"> PAGEREF _Toc21275 \h </w:instrText>
        </w:r>
        <w:r>
          <w:fldChar w:fldCharType="separate"/>
        </w:r>
        <w:r>
          <w:t>38</w:t>
        </w:r>
        <w:r>
          <w:fldChar w:fldCharType="end"/>
        </w:r>
      </w:hyperlink>
    </w:p>
    <w:p>
      <w:pPr>
        <w:pStyle w:val="TOC2"/>
        <w:tabs>
          <w:tab w:val="right" w:leader="dot" w:pos="8306"/>
        </w:tabs>
      </w:pPr>
      <w:hyperlink w:anchor="_Toc10939" w:history="1">
        <w:r>
          <w:rPr>
            <w:rFonts w:ascii="仿宋" w:eastAsia="仿宋" w:hAnsi="仿宋" w:cs="仿宋" w:hint="eastAsia"/>
            <w:lang w:eastAsia="zh-CN"/>
          </w:rPr>
          <w:t>(二)、研发周期长</w:t>
        </w:r>
        <w:r>
          <w:tab/>
        </w:r>
        <w:r>
          <w:fldChar w:fldCharType="begin"/>
        </w:r>
        <w:r>
          <w:instrText xml:space="preserve"> PAGEREF _Toc10939 \h </w:instrText>
        </w:r>
        <w:r>
          <w:fldChar w:fldCharType="separate"/>
        </w:r>
        <w:r>
          <w:t>39</w:t>
        </w:r>
        <w:r>
          <w:fldChar w:fldCharType="end"/>
        </w:r>
      </w:hyperlink>
    </w:p>
    <w:p>
      <w:pPr>
        <w:pStyle w:val="TOC2"/>
        <w:tabs>
          <w:tab w:val="right" w:leader="dot" w:pos="8306"/>
        </w:tabs>
      </w:pPr>
      <w:hyperlink w:anchor="_Toc31857" w:history="1">
        <w:r>
          <w:rPr>
            <w:rFonts w:ascii="仿宋" w:eastAsia="仿宋" w:hAnsi="仿宋" w:cs="仿宋" w:hint="eastAsia"/>
            <w:lang w:eastAsia="zh-CN"/>
          </w:rPr>
          <w:t>(三)、市场风险大</w:t>
        </w:r>
        <w:r>
          <w:tab/>
        </w:r>
        <w:r>
          <w:fldChar w:fldCharType="begin"/>
        </w:r>
        <w:r>
          <w:instrText xml:space="preserve"> PAGEREF _Toc31857 \h </w:instrText>
        </w:r>
        <w:r>
          <w:fldChar w:fldCharType="separate"/>
        </w:r>
        <w:r>
          <w:t>41</w:t>
        </w:r>
        <w:r>
          <w:fldChar w:fldCharType="end"/>
        </w:r>
      </w:hyperlink>
    </w:p>
    <w:p>
      <w:pPr>
        <w:pStyle w:val="TOC2"/>
        <w:tabs>
          <w:tab w:val="right" w:leader="dot" w:pos="8306"/>
        </w:tabs>
      </w:pPr>
      <w:hyperlink w:anchor="_Toc16570" w:history="1">
        <w:r>
          <w:rPr>
            <w:rFonts w:ascii="仿宋" w:eastAsia="仿宋" w:hAnsi="仿宋" w:cs="仿宋" w:hint="eastAsia"/>
            <w:lang w:eastAsia="zh-CN"/>
          </w:rPr>
          <w:t>(四)、利润率高</w:t>
        </w:r>
        <w:r>
          <w:tab/>
        </w:r>
        <w:r>
          <w:fldChar w:fldCharType="begin"/>
        </w:r>
        <w:r>
          <w:instrText xml:space="preserve"> PAGEREF _Toc16570 \h </w:instrText>
        </w:r>
        <w:r>
          <w:fldChar w:fldCharType="separate"/>
        </w:r>
        <w:r>
          <w:t>43</w:t>
        </w:r>
        <w:r>
          <w:fldChar w:fldCharType="end"/>
        </w:r>
      </w:hyperlink>
    </w:p>
    <w:p>
      <w:pPr>
        <w:pStyle w:val="TOC1"/>
        <w:tabs>
          <w:tab w:val="right" w:leader="dot" w:pos="8306"/>
        </w:tabs>
      </w:pPr>
      <w:hyperlink w:anchor="_Toc15889" w:history="1">
        <w:r>
          <w:rPr>
            <w:rFonts w:ascii="仿宋" w:eastAsia="仿宋" w:hAnsi="仿宋" w:cs="仿宋" w:hint="eastAsia"/>
            <w:lang w:eastAsia="zh-CN"/>
          </w:rPr>
          <w:t>十二、农林牧渔项目经营效益</w:t>
        </w:r>
        <w:r>
          <w:tab/>
        </w:r>
        <w:r>
          <w:fldChar w:fldCharType="begin"/>
        </w:r>
        <w:r>
          <w:instrText xml:space="preserve"> PAGEREF _Toc15889 \h </w:instrText>
        </w:r>
        <w:r>
          <w:fldChar w:fldCharType="separate"/>
        </w:r>
        <w:r>
          <w:t>45</w:t>
        </w:r>
        <w:r>
          <w:fldChar w:fldCharType="end"/>
        </w:r>
      </w:hyperlink>
    </w:p>
    <w:p>
      <w:pPr>
        <w:pStyle w:val="TOC2"/>
        <w:tabs>
          <w:tab w:val="right" w:leader="dot" w:pos="8306"/>
        </w:tabs>
      </w:pPr>
      <w:hyperlink w:anchor="_Toc17453" w:history="1">
        <w:r>
          <w:rPr>
            <w:rFonts w:ascii="仿宋" w:eastAsia="仿宋" w:hAnsi="仿宋" w:cs="仿宋" w:hint="eastAsia"/>
            <w:lang w:eastAsia="zh-CN"/>
          </w:rPr>
          <w:t>(一)、经济评价财务测算</w:t>
        </w:r>
        <w:r>
          <w:tab/>
        </w:r>
        <w:r>
          <w:fldChar w:fldCharType="begin"/>
        </w:r>
        <w:r>
          <w:instrText xml:space="preserve"> PAGEREF _Toc17453 \h </w:instrText>
        </w:r>
        <w:r>
          <w:fldChar w:fldCharType="separate"/>
        </w:r>
        <w:r>
          <w:t>45</w:t>
        </w:r>
        <w:r>
          <w:fldChar w:fldCharType="end"/>
        </w:r>
      </w:hyperlink>
    </w:p>
    <w:p>
      <w:pPr>
        <w:pStyle w:val="TOC2"/>
        <w:tabs>
          <w:tab w:val="right" w:leader="dot" w:pos="8306"/>
        </w:tabs>
      </w:pPr>
      <w:hyperlink w:anchor="_Toc24932" w:history="1">
        <w:r>
          <w:rPr>
            <w:rFonts w:ascii="仿宋" w:eastAsia="仿宋" w:hAnsi="仿宋" w:cs="仿宋" w:hint="eastAsia"/>
            <w:lang w:eastAsia="zh-CN"/>
          </w:rPr>
          <w:t>(二)、农林牧渔项目盈利能力分析</w:t>
        </w:r>
        <w:r>
          <w:tab/>
        </w:r>
        <w:r>
          <w:fldChar w:fldCharType="begin"/>
        </w:r>
        <w:r>
          <w:instrText xml:space="preserve"> PAGEREF _Toc24932 \h </w:instrText>
        </w:r>
        <w:r>
          <w:fldChar w:fldCharType="separate"/>
        </w:r>
        <w:r>
          <w:t>47</w:t>
        </w:r>
        <w:r>
          <w:fldChar w:fldCharType="end"/>
        </w:r>
      </w:hyperlink>
    </w:p>
    <w:p>
      <w:pPr>
        <w:pStyle w:val="TOC1"/>
        <w:tabs>
          <w:tab w:val="right" w:leader="dot" w:pos="8306"/>
        </w:tabs>
      </w:pPr>
      <w:hyperlink w:anchor="_Toc15694" w:history="1">
        <w:r>
          <w:rPr>
            <w:rFonts w:ascii="仿宋" w:eastAsia="仿宋" w:hAnsi="仿宋" w:cs="仿宋" w:hint="eastAsia"/>
            <w:lang w:eastAsia="zh-CN"/>
          </w:rPr>
          <w:t>十三、供应链管理</w:t>
        </w:r>
        <w:r>
          <w:tab/>
        </w:r>
        <w:r>
          <w:fldChar w:fldCharType="begin"/>
        </w:r>
        <w:r>
          <w:instrText xml:space="preserve"> PAGEREF _Toc15694 \h </w:instrText>
        </w:r>
        <w:r>
          <w:fldChar w:fldCharType="separate"/>
        </w:r>
        <w:r>
          <w:t>47</w:t>
        </w:r>
        <w:r>
          <w:fldChar w:fldCharType="end"/>
        </w:r>
      </w:hyperlink>
    </w:p>
    <w:p>
      <w:pPr>
        <w:pStyle w:val="TOC2"/>
        <w:tabs>
          <w:tab w:val="right" w:leader="dot" w:pos="8306"/>
        </w:tabs>
      </w:pPr>
      <w:hyperlink w:anchor="_Toc2128" w:history="1">
        <w:r>
          <w:rPr>
            <w:rFonts w:ascii="仿宋" w:eastAsia="仿宋" w:hAnsi="仿宋" w:cs="仿宋" w:hint="eastAsia"/>
            <w:lang w:eastAsia="zh-CN"/>
          </w:rPr>
          <w:t>(一)、供应链战略规划</w:t>
        </w:r>
        <w:r>
          <w:tab/>
        </w:r>
        <w:r>
          <w:fldChar w:fldCharType="begin"/>
        </w:r>
        <w:r>
          <w:instrText xml:space="preserve"> PAGEREF _Toc2128 \h </w:instrText>
        </w:r>
        <w:r>
          <w:fldChar w:fldCharType="separate"/>
        </w:r>
        <w:r>
          <w:t>47</w:t>
        </w:r>
        <w:r>
          <w:fldChar w:fldCharType="end"/>
        </w:r>
      </w:hyperlink>
    </w:p>
    <w:p>
      <w:pPr>
        <w:pStyle w:val="TOC2"/>
        <w:tabs>
          <w:tab w:val="right" w:leader="dot" w:pos="8306"/>
        </w:tabs>
      </w:pPr>
      <w:hyperlink w:anchor="_Toc24248" w:history="1">
        <w:r>
          <w:rPr>
            <w:rFonts w:ascii="仿宋" w:eastAsia="仿宋" w:hAnsi="仿宋" w:cs="仿宋" w:hint="eastAsia"/>
            <w:lang w:eastAsia="zh-CN"/>
          </w:rPr>
          <w:t>(二)、供应商选择与合作</w:t>
        </w:r>
        <w:r>
          <w:tab/>
        </w:r>
        <w:r>
          <w:fldChar w:fldCharType="begin"/>
        </w:r>
        <w:r>
          <w:instrText xml:space="preserve"> PAGEREF _Toc24248 \h </w:instrText>
        </w:r>
        <w:r>
          <w:fldChar w:fldCharType="separate"/>
        </w:r>
        <w:r>
          <w:t>49</w:t>
        </w:r>
        <w:r>
          <w:fldChar w:fldCharType="end"/>
        </w:r>
      </w:hyperlink>
    </w:p>
    <w:p>
      <w:pPr>
        <w:pStyle w:val="TOC2"/>
        <w:tabs>
          <w:tab w:val="right" w:leader="dot" w:pos="8306"/>
        </w:tabs>
      </w:pPr>
      <w:hyperlink w:anchor="_Toc31275" w:history="1">
        <w:r>
          <w:rPr>
            <w:rFonts w:ascii="仿宋" w:eastAsia="仿宋" w:hAnsi="仿宋" w:cs="仿宋" w:hint="eastAsia"/>
            <w:lang w:eastAsia="zh-CN"/>
          </w:rPr>
          <w:t>(三)、物流与库存管理</w:t>
        </w:r>
        <w:r>
          <w:tab/>
        </w:r>
        <w:r>
          <w:fldChar w:fldCharType="begin"/>
        </w:r>
        <w:r>
          <w:instrText xml:space="preserve"> PAGEREF _Toc31275 \h </w:instrText>
        </w:r>
        <w:r>
          <w:fldChar w:fldCharType="separate"/>
        </w:r>
        <w:r>
          <w:t>50</w:t>
        </w:r>
        <w:r>
          <w:fldChar w:fldCharType="end"/>
        </w:r>
      </w:hyperlink>
    </w:p>
    <w:p>
      <w:pPr>
        <w:pStyle w:val="TOC1"/>
        <w:tabs>
          <w:tab w:val="right" w:leader="dot" w:pos="8306"/>
        </w:tabs>
      </w:pPr>
      <w:hyperlink w:anchor="_Toc15617" w:history="1">
        <w:r>
          <w:rPr>
            <w:rFonts w:ascii="仿宋" w:eastAsia="仿宋" w:hAnsi="仿宋" w:cs="仿宋" w:hint="eastAsia"/>
            <w:lang w:eastAsia="zh-CN"/>
          </w:rPr>
          <w:t>十四、质量管理体系</w:t>
        </w:r>
        <w:r>
          <w:tab/>
        </w:r>
        <w:r>
          <w:fldChar w:fldCharType="begin"/>
        </w:r>
        <w:r>
          <w:instrText xml:space="preserve"> PAGEREF _Toc15617 \h </w:instrText>
        </w:r>
        <w:r>
          <w:fldChar w:fldCharType="separate"/>
        </w:r>
        <w:r>
          <w:t>51</w:t>
        </w:r>
        <w:r>
          <w:fldChar w:fldCharType="end"/>
        </w:r>
      </w:hyperlink>
    </w:p>
    <w:p>
      <w:pPr>
        <w:pStyle w:val="TOC2"/>
        <w:tabs>
          <w:tab w:val="right" w:leader="dot" w:pos="8306"/>
        </w:tabs>
      </w:pPr>
      <w:hyperlink w:anchor="_Toc8542" w:history="1">
        <w:r>
          <w:rPr>
            <w:rFonts w:ascii="仿宋" w:eastAsia="仿宋" w:hAnsi="仿宋" w:cs="仿宋" w:hint="eastAsia"/>
            <w:lang w:eastAsia="zh-CN"/>
          </w:rPr>
          <w:t>(一)、质量目标与方针</w:t>
        </w:r>
        <w:r>
          <w:tab/>
        </w:r>
        <w:r>
          <w:fldChar w:fldCharType="begin"/>
        </w:r>
        <w:r>
          <w:instrText xml:space="preserve"> PAGEREF _Toc8542 \h </w:instrText>
        </w:r>
        <w:r>
          <w:fldChar w:fldCharType="separate"/>
        </w:r>
        <w:r>
          <w:t>51</w:t>
        </w:r>
        <w:r>
          <w:fldChar w:fldCharType="end"/>
        </w:r>
      </w:hyperlink>
    </w:p>
    <w:p>
      <w:pPr>
        <w:pStyle w:val="TOC2"/>
        <w:tabs>
          <w:tab w:val="right" w:leader="dot" w:pos="8306"/>
        </w:tabs>
      </w:pPr>
      <w:hyperlink w:anchor="_Toc26714" w:history="1">
        <w:r>
          <w:rPr>
            <w:rFonts w:ascii="仿宋" w:eastAsia="仿宋" w:hAnsi="仿宋" w:cs="仿宋" w:hint="eastAsia"/>
            <w:lang w:eastAsia="zh-CN"/>
          </w:rPr>
          <w:t>(二)、质量管理责任</w:t>
        </w:r>
        <w:r>
          <w:tab/>
        </w:r>
        <w:r>
          <w:fldChar w:fldCharType="begin"/>
        </w:r>
        <w:r>
          <w:instrText xml:space="preserve"> PAGEREF _Toc26714 \h </w:instrText>
        </w:r>
        <w:r>
          <w:fldChar w:fldCharType="separate"/>
        </w:r>
        <w:r>
          <w:t>52</w:t>
        </w:r>
        <w:r>
          <w:fldChar w:fldCharType="end"/>
        </w:r>
      </w:hyperlink>
    </w:p>
    <w:p>
      <w:pPr>
        <w:pStyle w:val="TOC2"/>
        <w:tabs>
          <w:tab w:val="right" w:leader="dot" w:pos="8306"/>
        </w:tabs>
      </w:pPr>
      <w:hyperlink w:anchor="_Toc1820" w:history="1">
        <w:r>
          <w:rPr>
            <w:rFonts w:ascii="仿宋" w:eastAsia="仿宋" w:hAnsi="仿宋" w:cs="仿宋" w:hint="eastAsia"/>
            <w:lang w:eastAsia="zh-CN"/>
          </w:rPr>
          <w:t>(三)、质量管理体系文件</w:t>
        </w:r>
        <w:r>
          <w:tab/>
        </w:r>
        <w:r>
          <w:fldChar w:fldCharType="begin"/>
        </w:r>
        <w:r>
          <w:instrText xml:space="preserve"> PAGEREF _Toc1820 \h </w:instrText>
        </w:r>
        <w:r>
          <w:fldChar w:fldCharType="separate"/>
        </w:r>
        <w:r>
          <w:t>54</w:t>
        </w:r>
        <w:r>
          <w:fldChar w:fldCharType="end"/>
        </w:r>
      </w:hyperlink>
    </w:p>
    <w:p>
      <w:pPr>
        <w:pStyle w:val="TOC2"/>
        <w:tabs>
          <w:tab w:val="right" w:leader="dot" w:pos="8306"/>
        </w:tabs>
      </w:pPr>
      <w:hyperlink w:anchor="_Toc8163" w:history="1">
        <w:r>
          <w:rPr>
            <w:rFonts w:ascii="仿宋" w:eastAsia="仿宋" w:hAnsi="仿宋" w:cs="仿宋" w:hint="eastAsia"/>
            <w:lang w:eastAsia="zh-CN"/>
          </w:rPr>
          <w:t>(四)、质量培训与教育</w:t>
        </w:r>
        <w:r>
          <w:tab/>
        </w:r>
        <w:r>
          <w:fldChar w:fldCharType="begin"/>
        </w:r>
        <w:r>
          <w:instrText xml:space="preserve"> PAGEREF _Toc8163 \h </w:instrText>
        </w:r>
        <w:r>
          <w:fldChar w:fldCharType="separate"/>
        </w:r>
        <w:r>
          <w:t>56</w:t>
        </w:r>
        <w:r>
          <w:fldChar w:fldCharType="end"/>
        </w:r>
      </w:hyperlink>
    </w:p>
    <w:p>
      <w:pPr>
        <w:pStyle w:val="TOC2"/>
        <w:tabs>
          <w:tab w:val="right" w:leader="dot" w:pos="8306"/>
        </w:tabs>
      </w:pPr>
      <w:hyperlink w:anchor="_Toc17881" w:history="1">
        <w:r>
          <w:rPr>
            <w:rFonts w:ascii="仿宋" w:eastAsia="仿宋" w:hAnsi="仿宋" w:cs="仿宋" w:hint="eastAsia"/>
            <w:lang w:eastAsia="zh-CN"/>
          </w:rPr>
          <w:t>(五)、质量审核与评价</w:t>
        </w:r>
        <w:r>
          <w:tab/>
        </w:r>
        <w:r>
          <w:fldChar w:fldCharType="begin"/>
        </w:r>
        <w:r>
          <w:instrText xml:space="preserve"> PAGEREF _Toc17881 \h </w:instrText>
        </w:r>
        <w:r>
          <w:fldChar w:fldCharType="separate"/>
        </w:r>
        <w:r>
          <w:t>57</w:t>
        </w:r>
        <w:r>
          <w:fldChar w:fldCharType="end"/>
        </w:r>
      </w:hyperlink>
    </w:p>
    <w:p>
      <w:pPr>
        <w:pStyle w:val="TOC2"/>
        <w:tabs>
          <w:tab w:val="right" w:leader="dot" w:pos="8306"/>
        </w:tabs>
      </w:pPr>
      <w:hyperlink w:anchor="_Toc21709" w:history="1">
        <w:r>
          <w:rPr>
            <w:rFonts w:ascii="仿宋" w:eastAsia="仿宋" w:hAnsi="仿宋" w:cs="仿宋" w:hint="eastAsia"/>
            <w:lang w:eastAsia="zh-CN"/>
          </w:rPr>
          <w:t>(六)、不符合与纠正措施</w:t>
        </w:r>
        <w:r>
          <w:tab/>
        </w:r>
        <w:r>
          <w:fldChar w:fldCharType="begin"/>
        </w:r>
        <w:r>
          <w:instrText xml:space="preserve"> PAGEREF _Toc21709 \h </w:instrText>
        </w:r>
        <w:r>
          <w:fldChar w:fldCharType="separate"/>
        </w:r>
        <w:r>
          <w:t>58</w:t>
        </w:r>
        <w:r>
          <w:fldChar w:fldCharType="end"/>
        </w:r>
      </w:hyperlink>
    </w:p>
    <w:p>
      <w:pPr>
        <w:pStyle w:val="TOC1"/>
        <w:tabs>
          <w:tab w:val="right" w:leader="dot" w:pos="8306"/>
        </w:tabs>
      </w:pPr>
      <w:hyperlink w:anchor="_Toc28766" w:history="1">
        <w:r>
          <w:rPr>
            <w:rFonts w:ascii="仿宋" w:eastAsia="仿宋" w:hAnsi="仿宋" w:cs="仿宋" w:hint="eastAsia"/>
            <w:lang w:eastAsia="zh-CN"/>
          </w:rPr>
          <w:t>十五、利益相关者分析与沟通计划</w:t>
        </w:r>
        <w:r>
          <w:tab/>
        </w:r>
        <w:r>
          <w:fldChar w:fldCharType="begin"/>
        </w:r>
        <w:r>
          <w:instrText xml:space="preserve"> PAGEREF _Toc28766 \h </w:instrText>
        </w:r>
        <w:r>
          <w:fldChar w:fldCharType="separate"/>
        </w:r>
        <w:r>
          <w:t>59</w:t>
        </w:r>
        <w:r>
          <w:fldChar w:fldCharType="end"/>
        </w:r>
      </w:hyperlink>
    </w:p>
    <w:p>
      <w:pPr>
        <w:pStyle w:val="TOC2"/>
        <w:tabs>
          <w:tab w:val="right" w:leader="dot" w:pos="8306"/>
        </w:tabs>
      </w:pPr>
      <w:hyperlink w:anchor="_Toc9104" w:history="1">
        <w:r>
          <w:rPr>
            <w:rFonts w:ascii="仿宋" w:eastAsia="仿宋" w:hAnsi="仿宋" w:cs="仿宋" w:hint="eastAsia"/>
            <w:lang w:eastAsia="zh-CN"/>
          </w:rPr>
          <w:t>(一)、利益相关者分析</w:t>
        </w:r>
        <w:r>
          <w:tab/>
        </w:r>
        <w:r>
          <w:fldChar w:fldCharType="begin"/>
        </w:r>
        <w:r>
          <w:instrText xml:space="preserve"> PAGEREF _Toc9104 \h </w:instrText>
        </w:r>
        <w:r>
          <w:fldChar w:fldCharType="separate"/>
        </w:r>
        <w:r>
          <w:t>59</w:t>
        </w:r>
        <w:r>
          <w:fldChar w:fldCharType="end"/>
        </w:r>
      </w:hyperlink>
    </w:p>
    <w:p>
      <w:pPr>
        <w:pStyle w:val="TOC2"/>
        <w:tabs>
          <w:tab w:val="right" w:leader="dot" w:pos="8306"/>
        </w:tabs>
      </w:pPr>
      <w:hyperlink w:anchor="_Toc6840" w:history="1">
        <w:r>
          <w:rPr>
            <w:rFonts w:ascii="仿宋" w:eastAsia="仿宋" w:hAnsi="仿宋" w:cs="仿宋" w:hint="eastAsia"/>
            <w:lang w:eastAsia="zh-CN"/>
          </w:rPr>
          <w:t>(二)、沟通计划</w:t>
        </w:r>
        <w:r>
          <w:tab/>
        </w:r>
        <w:r>
          <w:fldChar w:fldCharType="begin"/>
        </w:r>
        <w:r>
          <w:instrText xml:space="preserve"> PAGEREF _Toc6840 \h </w:instrText>
        </w:r>
        <w:r>
          <w:fldChar w:fldCharType="separate"/>
        </w:r>
        <w:r>
          <w:t>60</w:t>
        </w:r>
        <w:r>
          <w:fldChar w:fldCharType="end"/>
        </w:r>
      </w:hyperlink>
    </w:p>
    <w:p>
      <w:pPr>
        <w:pStyle w:val="TOC1"/>
        <w:tabs>
          <w:tab w:val="right" w:leader="dot" w:pos="8306"/>
        </w:tabs>
      </w:pPr>
      <w:hyperlink w:anchor="_Toc23479" w:history="1">
        <w:r>
          <w:rPr>
            <w:rFonts w:ascii="仿宋" w:eastAsia="仿宋" w:hAnsi="仿宋" w:cs="仿宋" w:hint="eastAsia"/>
            <w:lang w:eastAsia="zh-CN"/>
          </w:rPr>
          <w:t>十六、农林牧渔项目变更管理</w:t>
        </w:r>
        <w:r>
          <w:tab/>
        </w:r>
        <w:r>
          <w:fldChar w:fldCharType="begin"/>
        </w:r>
        <w:r>
          <w:instrText xml:space="preserve"> PAGEREF _Toc23479 \h </w:instrText>
        </w:r>
        <w:r>
          <w:fldChar w:fldCharType="separate"/>
        </w:r>
        <w:r>
          <w:t>62</w:t>
        </w:r>
        <w:r>
          <w:fldChar w:fldCharType="end"/>
        </w:r>
      </w:hyperlink>
    </w:p>
    <w:p>
      <w:pPr>
        <w:pStyle w:val="TOC2"/>
        <w:tabs>
          <w:tab w:val="right" w:leader="dot" w:pos="8306"/>
        </w:tabs>
      </w:pPr>
      <w:hyperlink w:anchor="_Toc23371" w:history="1">
        <w:r>
          <w:rPr>
            <w:rFonts w:ascii="仿宋" w:eastAsia="仿宋" w:hAnsi="仿宋" w:cs="仿宋" w:hint="eastAsia"/>
            <w:lang w:eastAsia="zh-CN"/>
          </w:rPr>
          <w:t>(一)、变更申请与评估</w:t>
        </w:r>
        <w:r>
          <w:tab/>
        </w:r>
        <w:r>
          <w:fldChar w:fldCharType="begin"/>
        </w:r>
        <w:r>
          <w:instrText xml:space="preserve"> PAGEREF _Toc23371 \h </w:instrText>
        </w:r>
        <w:r>
          <w:fldChar w:fldCharType="separate"/>
        </w:r>
        <w:r>
          <w:t>62</w:t>
        </w:r>
        <w:r>
          <w:fldChar w:fldCharType="end"/>
        </w:r>
      </w:hyperlink>
    </w:p>
    <w:p>
      <w:pPr>
        <w:pStyle w:val="TOC2"/>
        <w:tabs>
          <w:tab w:val="right" w:leader="dot" w:pos="8306"/>
        </w:tabs>
      </w:pPr>
      <w:hyperlink w:anchor="_Toc13064" w:history="1">
        <w:r>
          <w:rPr>
            <w:rFonts w:ascii="仿宋" w:eastAsia="仿宋" w:hAnsi="仿宋" w:cs="仿宋" w:hint="eastAsia"/>
            <w:lang w:eastAsia="zh-CN"/>
          </w:rPr>
          <w:t>(二)、变更实施与控制</w:t>
        </w:r>
        <w:r>
          <w:tab/>
        </w:r>
        <w:r>
          <w:fldChar w:fldCharType="begin"/>
        </w:r>
        <w:r>
          <w:instrText xml:space="preserve"> PAGEREF _Toc13064 \h </w:instrText>
        </w:r>
        <w:r>
          <w:fldChar w:fldCharType="separate"/>
        </w:r>
        <w:r>
          <w:t>62</w:t>
        </w:r>
        <w:r>
          <w:fldChar w:fldCharType="end"/>
        </w:r>
      </w:hyperlink>
    </w:p>
    <w:p>
      <w:pPr>
        <w:pStyle w:val="TOC1"/>
        <w:tabs>
          <w:tab w:val="right" w:leader="dot" w:pos="8306"/>
        </w:tabs>
      </w:pPr>
      <w:hyperlink w:anchor="_Toc3539" w:history="1">
        <w:r>
          <w:rPr>
            <w:rFonts w:ascii="仿宋" w:eastAsia="仿宋" w:hAnsi="仿宋" w:cs="仿宋" w:hint="eastAsia"/>
            <w:lang w:eastAsia="zh-CN"/>
          </w:rPr>
          <w:t>十七、农林牧渔项目治理与监督</w:t>
        </w:r>
        <w:r>
          <w:tab/>
        </w:r>
        <w:r>
          <w:fldChar w:fldCharType="begin"/>
        </w:r>
        <w:r>
          <w:instrText xml:space="preserve"> PAGEREF _Toc3539 \h </w:instrText>
        </w:r>
        <w:r>
          <w:fldChar w:fldCharType="separate"/>
        </w:r>
        <w:r>
          <w:t>63</w:t>
        </w:r>
        <w:r>
          <w:fldChar w:fldCharType="end"/>
        </w:r>
      </w:hyperlink>
    </w:p>
    <w:p>
      <w:pPr>
        <w:pStyle w:val="TOC2"/>
        <w:tabs>
          <w:tab w:val="right" w:leader="dot" w:pos="8306"/>
        </w:tabs>
      </w:pPr>
      <w:hyperlink w:anchor="_Toc26401" w:history="1">
        <w:r>
          <w:rPr>
            <w:rFonts w:ascii="仿宋" w:eastAsia="仿宋" w:hAnsi="仿宋" w:cs="仿宋" w:hint="eastAsia"/>
            <w:lang w:eastAsia="zh-CN"/>
          </w:rPr>
          <w:t>(一)、农林牧渔项目治理结构</w:t>
        </w:r>
        <w:r>
          <w:tab/>
        </w:r>
        <w:r>
          <w:fldChar w:fldCharType="begin"/>
        </w:r>
        <w:r>
          <w:instrText xml:space="preserve"> PAGEREF _Toc26401 \h </w:instrText>
        </w:r>
        <w:r>
          <w:fldChar w:fldCharType="separate"/>
        </w:r>
        <w:r>
          <w:t>63</w:t>
        </w:r>
        <w:r>
          <w:fldChar w:fldCharType="end"/>
        </w:r>
      </w:hyperlink>
    </w:p>
    <w:p>
      <w:pPr>
        <w:pStyle w:val="TOC2"/>
        <w:tabs>
          <w:tab w:val="right" w:leader="dot" w:pos="8306"/>
        </w:tabs>
      </w:pPr>
      <w:hyperlink w:anchor="_Toc12057" w:history="1">
        <w:r>
          <w:rPr>
            <w:rFonts w:ascii="仿宋" w:eastAsia="仿宋" w:hAnsi="仿宋" w:cs="仿宋" w:hint="eastAsia"/>
            <w:lang w:eastAsia="zh-CN"/>
          </w:rPr>
          <w:t>(二)、监督与审计</w:t>
        </w:r>
        <w:r>
          <w:tab/>
        </w:r>
        <w:r>
          <w:fldChar w:fldCharType="begin"/>
        </w:r>
        <w:r>
          <w:instrText xml:space="preserve"> PAGEREF _Toc12057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04"/>
      <w:r>
        <w:rPr>
          <w:rFonts w:ascii="仿宋" w:eastAsia="仿宋" w:hAnsi="仿宋" w:cs="仿宋" w:hint="eastAsia"/>
          <w:sz w:val="28"/>
          <w:lang w:eastAsia="zh-CN"/>
        </w:rPr>
        <w:t>一、农林牧渔项目危机管理</w:t>
      </w:r>
      <w:bookmarkEnd w:id="2"/>
    </w:p>
    <w:p>
      <w:pPr>
        <w:pStyle w:val="Heading2"/>
        <w:rPr>
          <w:rFonts w:ascii="仿宋" w:eastAsia="仿宋" w:hAnsi="仿宋" w:cs="仿宋" w:hint="eastAsia"/>
          <w:lang w:eastAsia="zh-CN"/>
        </w:rPr>
      </w:pPr>
      <w:bookmarkStart w:id="3" w:name="_Toc93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危机管理中，危机预警与识别是确保农林牧渔项目稳健运行的核心步骤。通过建立全面的监测机制，农林牧渔项目团队旨在及时发现和理解潜在的风险和危机因素，以便采取及时的预防和应对措施，确保农林牧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首先，通过深入的风险评估，农林牧渔项目团队全面分析了整个农林牧渔项目和各个阶段可能存在的威胁。这包括准确评估每个潜在风险的发生概率和可能影响的程度，为后续危机预警提供了有力支持。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林牧渔项目团队着重于明确定义农林牧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林牧渔项目进展的持续监控，团队能够及时发现潜在问题并作出迅速反应。农林牧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在这一阶段，团队的专业素养和反应速度将发挥至关重要的作用，以确保潜在危机能够在初期得到有效的处理，最大程度地减轻负面影响。通过危机预警与识别，农林牧渔项目得以更有序、可控地推进。</w:t>
      </w:r>
    </w:p>
    <w:p>
      <w:pPr>
        <w:pStyle w:val="Heading2"/>
        <w:ind w:firstLine="560" w:firstLineChars="200"/>
        <w:rPr>
          <w:rFonts w:ascii="仿宋" w:eastAsia="仿宋" w:hAnsi="仿宋" w:cs="仿宋" w:hint="eastAsia"/>
          <w:sz w:val="28"/>
          <w:lang w:eastAsia="zh-CN"/>
        </w:rPr>
      </w:pPr>
      <w:bookmarkStart w:id="4" w:name="_Toc48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在危机发生时，农林牧渔项目团队立即行动，成立了应急小组。该小组的任务是迅速制定并实施紧急应对措施，以最小化潜在损失。以下是采取的主要措施：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暂停农林牧渔项目进度：为遏制危机蔓延，农林牧渔项目暂时停止进行，以便全面评估当前状况。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资源重新分配：重新评估农林牧渔项目资源的分配，确保最大限度地减小损失。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实时沟通：与关键利益相关者建立实时沟通机制，向他们传递农林牧渔项目危机的实际状况，保障农林牧渔项目核心利益。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在紧急应对的同时，农林牧渔项目团队强调了团队协作和有效沟通的重要性。以下是团队协作的关键举措：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信息共享机制：建立了信息共享平台，确保团队成员能够及时获取农林牧渔项目危机的实时信息。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领导者沟通：农林牧渔项目领导者通过定期会议和即时沟通工具，指导团队应对危机，保持团队稳定运行。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随着危机得到初步控制，农林牧渔项目团队转向制定恢复计划，以确保农林牧渔项目能够从中迅速恢复。主要恢复计划包括：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修复受损的进度计划：重新评估农林牧渔项目进度，制定修复计划，确保农林牧渔项目尽快回归正常进程。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重新调整资源分配：优化资源分配，确保农林牧渔项目在有限资源下高效运转。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风险管理机制加强：对农林牧渔项目风险进行全面评估，制定更强化的风险管理策略，以预防未来可能的危机。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552"/>
      <w:r>
        <w:rPr>
          <w:rFonts w:ascii="仿宋" w:eastAsia="仿宋" w:hAnsi="仿宋" w:cs="仿宋" w:hint="eastAsia"/>
          <w:sz w:val="28"/>
          <w:lang w:eastAsia="zh-CN"/>
        </w:rPr>
        <w:t>二、农林牧渔项目可持续发展</w:t>
      </w:r>
      <w:bookmarkEnd w:id="5"/>
    </w:p>
    <w:p>
      <w:pPr>
        <w:pStyle w:val="Heading2"/>
        <w:rPr>
          <w:rFonts w:ascii="仿宋" w:eastAsia="仿宋" w:hAnsi="仿宋" w:cs="仿宋" w:hint="eastAsia"/>
          <w:lang w:eastAsia="zh-CN"/>
        </w:rPr>
      </w:pPr>
      <w:bookmarkStart w:id="6" w:name="_Toc40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中，农林牧渔项目团队着眼于未来，明确了可持续发展的战略方向。制定的具体可持续发展目标包括降低资源使用、采用环保技术、最大化社会效益等。这一步骤不仅有助于农林牧渔项目在环保和社会责任方面达到最高标准，也为未来提供了明确的指引，确保农林牧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可持续实践的融入农林牧渔项目管理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林牧渔项目管理周期。从农林牧渔项目规划开始，农林牧渔项目团队就考虑了环境和社会的因素。在执行阶段，农林牧渔项目团队积极推动绿色技术的应用，优化资源利用。此外，关注员工的社会责任，通过培训和沟通活动提高员工对可持续发展的认知，使他们能够在日常工作中践行可持续实践。这些举措不仅为农林牧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0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扎根于农林牧渔项目的可持续发展理念，我们深信环保与社会责任是农林牧渔项目成功的关键支柱。在农林牧渔项目的每一步，我们都致力于通过创新和实践，履行对环境和社会的坚定责任。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团队通过引入先进的环保技术、建立高效的废物处理系统以及推动能源节约措施，积极履行环保责任。定期的环保监测和评估确保农林牧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不仅致力于自身可持续发展，还注重对社会的回馈。通过支持社区农林牧渔项目、参与慈善事业、提供培训机会等方式，农林牧渔项目积极履行社会责任。与当地社区建立积极互动，关注员工的工作与生活平衡，以及员工的身心健康，是农林牧渔项目在社会责任层面的关键举措。这样的实践不仅增强了农林牧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229"/>
      <w:r>
        <w:rPr>
          <w:rFonts w:ascii="仿宋" w:eastAsia="仿宋" w:hAnsi="仿宋" w:cs="仿宋" w:hint="eastAsia"/>
          <w:sz w:val="28"/>
          <w:lang w:eastAsia="zh-CN"/>
        </w:rPr>
        <w:t>三、农林牧渔项目绩效评估</w:t>
      </w:r>
      <w:bookmarkEnd w:id="8"/>
    </w:p>
    <w:p>
      <w:pPr>
        <w:pStyle w:val="Heading2"/>
        <w:rPr>
          <w:rFonts w:ascii="仿宋" w:eastAsia="仿宋" w:hAnsi="仿宋" w:cs="仿宋" w:hint="eastAsia"/>
          <w:lang w:eastAsia="zh-CN"/>
        </w:rPr>
      </w:pPr>
      <w:bookmarkStart w:id="9" w:name="_Toc1122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中，我们设计了一套全面的绩效评估指标，以确保农林牧渔项目的可控和成功交付。这些指标跨足农林牧渔项目目标、成本、进度和质量等多个维度，为我们提供了全面洞察农林牧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目标达成率是我们关注的首要指标。我们设定了明确的目标，并通过定期监测和评估，迅速发现并应对潜在的目标偏差。这为农林牧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成本绩效是另一个核心关注点。通过实际成本与预算成本的对比分析，我们深入了解成本差异的原因，及时调整资源分配，保持农林牧渔项目在经济效益方面的合理水平。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进度作为关键的绩效指标之一，得到了精心的关注。我们制定了详细的农林牧渔项目进度计划，并设立了进度符合度指标，确保实际进度与计划进度保持一致。这使我们能够快速发现和解决潜在的进度问题，保持农林牧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林牧渔项目绩效的不可或缺的一环。我们引入了一系列的质量标准和客户满意度指标，以确保农林牧渔项目交付的成果在质量上达到或超越预期水平。通过持续监测这些指标，我们努力提升农林牧渔项目整体质量水平，为农林牧渔项目的成功交付提供有力保障。通过这些科学且全面的绩效评估，我们能够更好地引导农林牧渔项目的持续改进，确保农林牧渔项目目标的顺利达成。</w:t>
      </w:r>
    </w:p>
    <w:p>
      <w:pPr>
        <w:pStyle w:val="Heading2"/>
        <w:ind w:firstLine="560" w:firstLineChars="200"/>
        <w:rPr>
          <w:rFonts w:ascii="仿宋" w:eastAsia="仿宋" w:hAnsi="仿宋" w:cs="仿宋" w:hint="eastAsia"/>
          <w:sz w:val="28"/>
          <w:lang w:eastAsia="zh-CN"/>
        </w:rPr>
      </w:pPr>
      <w:bookmarkStart w:id="10" w:name="_Toc2198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绩效评估是农林牧渔项目中的关键环节，为确保农林牧渔项目达到预期目标，我们采用了多层次、多维度的绩效评估方法。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林牧渔项目的战略目标对齐，确保每个决策和行动都与农林牧渔项目整体目标保持一致。团队会定期召开战略对齐会议，审视当前工作与农林牧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林牧渔项目进度、质量、成本和风险等方面。这些指标通过数据收集和分析，为农林牧渔项目管理团队提供了客观的评估依据。例如，我们通过农林牧渔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绩效评估不仅仅停留在农林牧渔项目内部，还考虑了农林牧渔项目对外部环境的影响。我们定期进行干系人满意度调查，以了解各利益相关方对农林牧渔项目的期望和满意度，并及时做出调整。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这种多层次、多角度的绩效评估方法，使得我们能够全面了解农林牧渔项目的运行状态，及时做出调整，确保农林牧渔项目在不断变化的环境中保持稳健前行。</w:t>
      </w:r>
    </w:p>
    <w:p>
      <w:pPr>
        <w:pStyle w:val="Heading2"/>
        <w:ind w:firstLine="560" w:firstLineChars="200"/>
        <w:rPr>
          <w:rFonts w:ascii="仿宋" w:eastAsia="仿宋" w:hAnsi="仿宋" w:cs="仿宋" w:hint="eastAsia"/>
          <w:sz w:val="28"/>
          <w:lang w:eastAsia="zh-CN"/>
        </w:rPr>
      </w:pPr>
      <w:bookmarkStart w:id="11" w:name="_Toc1247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为了确保农林牧渔项目的有效管理和不断优化，我们采用了精心设计的绩效评估周期。这个周期旨在实现灵活、实时和全面的评估，以适应农林牧渔项目执行中的各种挑战。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林牧渔项目的不同需求，分为短期、中期和长期。短期评估关注每个迭代或工作周期，以及时发现和解决当前任务中的问题。中期评估涵盖几个迭代，深入了解整体农林牧渔项目的趋势和性能。长期评估则着眼于整个农林牧渔项目阶段，确保农林牧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林牧渔项目管理工具和协作平台，团队成员能够随时更新和分享农林牧渔项目数据。这种实时性的反馈机制使我们能够及时察觉潜在问题，快速调整，保持农林牧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林牧渔项目的决策制定密不可分。每个周期的农林牧渔项目回顾会议成为集体总结经验、识别问题深层次原因并找到创新解决方案的平台。这种定期的反思与调整机制使农林牧渔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690"/>
      <w:r>
        <w:rPr>
          <w:rFonts w:ascii="仿宋" w:eastAsia="仿宋" w:hAnsi="仿宋" w:cs="仿宋" w:hint="eastAsia"/>
          <w:sz w:val="28"/>
          <w:lang w:eastAsia="zh-CN"/>
        </w:rPr>
        <w:t>四、农林牧渔项目文档管理</w:t>
      </w:r>
      <w:bookmarkEnd w:id="12"/>
    </w:p>
    <w:p>
      <w:pPr>
        <w:pStyle w:val="Heading2"/>
        <w:rPr>
          <w:rFonts w:ascii="仿宋" w:eastAsia="仿宋" w:hAnsi="仿宋" w:cs="仿宋" w:hint="eastAsia"/>
          <w:lang w:eastAsia="zh-CN"/>
        </w:rPr>
      </w:pPr>
      <w:bookmarkStart w:id="13" w:name="_Toc2687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农林牧渔项目高度重视文档的质量和准确性，以支持农林牧渔项目的各项活动和决策。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文档的编制始于农林牧渔项目计划的初期，我们制定了详细的文档编制计划，明确了每个文档的内容、格式和编写责任人。在农林牧渔项目启动阶段，我们首先编制了农林牧渔项目章程，明确定义了农林牧渔项目的目标、范围、风险等关键要素。随后，农林牧渔项目团队根据计划陆续编制了需求文档、设计文档、测试文档等各类文档，确保农林牧渔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林牧渔项目管理中的重要环节，旨在确保农林牧渔项目文档符合质量标准和农林牧渔项目需求。在农林牧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除了内部审查，我们还进行了外部审查，邀请农林牧渔项目相关利益方和专业领域的专家对文档进行独立审查。这有助于获取更全面、客观的反馈，确保农林牧渔项目文档不仅符合内部标准，也满足外部需求。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农林牧渔项目在文档编制与审查方面建立了严格的管理机制，通过规范的流程和多维度的审查，确保农林牧渔项目文档的质量、准确性和可靠性，为农林牧渔项目的顺利推进提供了有力支持。</w:t>
      </w:r>
    </w:p>
    <w:p>
      <w:pPr>
        <w:pStyle w:val="Heading2"/>
        <w:ind w:firstLine="560" w:firstLineChars="200"/>
        <w:rPr>
          <w:rFonts w:ascii="仿宋" w:eastAsia="仿宋" w:hAnsi="仿宋" w:cs="仿宋" w:hint="eastAsia"/>
          <w:sz w:val="28"/>
          <w:lang w:eastAsia="zh-CN"/>
        </w:rPr>
      </w:pPr>
      <w:bookmarkStart w:id="14" w:name="_Toc2907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我们通过多渠道发布文档，包括电子邮件、农林牧渔项目管理平台、内部网站等，以满足不同团队成员的偏好和需求。多渠道发布确保了信息的全面覆盖。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我们采用了精细的权限控制，确保只有授权人员可以访问敏感信息。这种安全措施保护了农林牧渔项目文档的机密性，防止了未经授权的信息泄露。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014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文档存档与归档是农林牧渔项目生命周期中一个至关重要的环节，直接关系到农林牧渔项目信息的长期保存和历史记录的完整性。在农林牧渔项目中，我们实施了一系列有效的文档存档与归档管理策略：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0294"/>
      <w:r>
        <w:rPr>
          <w:rFonts w:ascii="仿宋" w:eastAsia="仿宋" w:hAnsi="仿宋" w:cs="仿宋" w:hint="eastAsia"/>
          <w:sz w:val="28"/>
          <w:lang w:eastAsia="zh-CN"/>
        </w:rPr>
        <w:t>五、农林牧渔项目建设单位说明</w:t>
      </w:r>
      <w:bookmarkEnd w:id="16"/>
    </w:p>
    <w:p>
      <w:pPr>
        <w:pStyle w:val="Heading2"/>
        <w:rPr>
          <w:rFonts w:ascii="仿宋" w:eastAsia="仿宋" w:hAnsi="仿宋" w:cs="仿宋" w:hint="eastAsia"/>
          <w:lang w:eastAsia="zh-CN"/>
        </w:rPr>
      </w:pPr>
      <w:bookmarkStart w:id="17" w:name="_Toc22594"/>
      <w:r>
        <w:rPr>
          <w:rFonts w:ascii="仿宋" w:eastAsia="仿宋" w:hAnsi="仿宋" w:cs="仿宋" w:hint="eastAsia"/>
          <w:lang w:eastAsia="zh-CN"/>
        </w:rPr>
        <w:t>(一)、农林牧渔项目承办单位基本情况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968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林牧渔项目承办单位的XXXX，我们着眼于实现可持续的经济效益。通过技术创新和解决方案的提供，公司预计在农林牧渔项目执行期间将获得可观的收入增长。这一收入来源主要包括农林牧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同时，我们注重成本控制和效率提升，以确保农林牧渔项目的可持续盈利。透过精细的管理和资源优化，公司期望实现农林牧渔项目利润最大化。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农林牧渔项目实施进行全面的投资评估，包括农林牧渔项目启动阶段的资金投入和后续运营成本。通过对农林牧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林牧渔项目实施过程中具备足够的资金流动性，公司将进行详尽的现金流分析。这包括资金需求的合理预测、农林牧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8403"/>
      <w:r>
        <w:rPr>
          <w:rFonts w:ascii="仿宋" w:eastAsia="仿宋" w:hAnsi="仿宋" w:cs="仿宋" w:hint="eastAsia"/>
          <w:sz w:val="28"/>
          <w:lang w:eastAsia="zh-CN"/>
        </w:rPr>
        <w:t>六、农林牧渔项目概论</w:t>
      </w:r>
      <w:bookmarkEnd w:id="19"/>
    </w:p>
    <w:p>
      <w:pPr>
        <w:pStyle w:val="Heading2"/>
        <w:rPr>
          <w:rFonts w:ascii="仿宋" w:eastAsia="仿宋" w:hAnsi="仿宋" w:cs="仿宋" w:hint="eastAsia"/>
          <w:lang w:eastAsia="zh-CN"/>
        </w:rPr>
      </w:pPr>
      <w:bookmarkStart w:id="20" w:name="_Toc21351"/>
      <w:r>
        <w:rPr>
          <w:rFonts w:ascii="仿宋" w:eastAsia="仿宋" w:hAnsi="仿宋" w:cs="仿宋" w:hint="eastAsia"/>
          <w:lang w:eastAsia="zh-CN"/>
        </w:rPr>
        <w:t>(一)、农林牧渔项目概况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起源追溯至对市场的深入洞察。市场的不断演变与变革为农林牧渔项目提供了难得的机遇。当前市场存在的需求缺口和变革的大环境共同构成了农林牧渔项目的背景。这个农林牧渔项目旨在充分利用市场机遇，填补行业中尚未满足的需求，为客户提供全新的解决方案。市场的变革和需求的增长使得这个农林牧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农林牧渔项目名称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正式命名为农林牧渔。这个名称不仅仅是一个标识，更代表了农林牧渔项目的核心理念和愿景。它蕴含着农林牧渔项目所要解决问题的关键字，具有强烈的表达和辨识度，为农林牧渔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农林牧渔项目目标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核心目标是提供一种全新、高效的解决方案，满足客户日益增长的需求。农林牧渔项目追求的不仅仅是满足市场需求，更是在市场中获得卓越的竞争优势。通过不断提升产品或服务的质量和创新水平，农林牧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农林牧渔项目范围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全面涵盖了产品研发、制造、市场推广和售后服务，确保从产品设计到最终用户体验的全方位关注。这一全面的农林牧渔项目范围是为了确保农林牧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农林牧渔项目时间表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农林牧渔项目计划在未来18个月内完成，包括研发、测试、市场试点和正式推出等不同阶段。这个时间表的合理设计是为了确保农林牧渔项目各个阶段的顺利推进，以便按时交付高质量的成果。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农林牧渔项目预算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农林牧渔项目总预算估算为XX百万美元，主要分配在研发、市场推广、人员培训和运营等方面。这一充足的预算为农林牧渔项目提供了充足的资源，确保农林牧渔项目在各个方面都能取得优异的表现。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农林牧渔项目风险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农林牧渔项目可能面临的风险包括市场接受度低、技术难题、竞争激烈等。农林牧渔项目团队已经制定了相应的风险应对计划，通过前瞻性的风险管理，确保农林牧渔项目在面对不确定性时能够迅速做出应对。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https://d.book118.com/778030065007006024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783244"/>
    <w:rsid w:val="3C7832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30065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2024-01-04T05:38:00Z</dcterms:created>
  <dcterms:modified xsi:type="dcterms:W3CDTF">2024-01-04T05:38:28Z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41252FEECCDD4167B8679C291450BE6E_11</vt:lpwstr>
  </property>
  <property fmtid="{D5CDD505-2E9C-101B-9397-08002B2CF9AE}" pid="3" name="KSOProductBuildVer">
    <vt:lpwstr>2052-12.1.0.16120</vt:lpwstr>
  </property>
</Properties>
</file>