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同位素检测装置项目安全调研评估报告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076" w:history="1">
        <w:r>
          <w:rPr>
            <w:rFonts w:ascii="仿宋" w:eastAsia="仿宋" w:hAnsi="仿宋" w:cs="仿宋" w:hint="eastAsia"/>
            <w:lang w:eastAsia="zh-CN"/>
          </w:rPr>
          <w:t>概论</w:t>
        </w:r>
        <w:r>
          <w:tab/>
        </w:r>
        <w:r>
          <w:fldChar w:fldCharType="begin"/>
        </w:r>
        <w:r>
          <w:instrText xml:space="preserve"> PAGEREF _Toc26076 \h </w:instrText>
        </w:r>
        <w:r>
          <w:fldChar w:fldCharType="separate"/>
        </w:r>
        <w:r>
          <w:t>4</w:t>
        </w:r>
        <w:r>
          <w:fldChar w:fldCharType="end"/>
        </w:r>
      </w:hyperlink>
    </w:p>
    <w:p>
      <w:pPr>
        <w:pStyle w:val="TOC1"/>
        <w:tabs>
          <w:tab w:val="right" w:leader="dot" w:pos="8306"/>
        </w:tabs>
      </w:pPr>
      <w:hyperlink w:anchor="_Toc404" w:history="1">
        <w:r>
          <w:rPr>
            <w:rFonts w:ascii="仿宋" w:eastAsia="仿宋" w:hAnsi="仿宋" w:cs="仿宋" w:hint="eastAsia"/>
            <w:lang w:eastAsia="zh-CN"/>
          </w:rPr>
          <w:t>一、风险管理</w:t>
        </w:r>
        <w:r>
          <w:tab/>
        </w:r>
        <w:r>
          <w:fldChar w:fldCharType="begin"/>
        </w:r>
        <w:r>
          <w:instrText xml:space="preserve"> PAGEREF _Toc404 \h </w:instrText>
        </w:r>
        <w:r>
          <w:fldChar w:fldCharType="separate"/>
        </w:r>
        <w:r>
          <w:t>4</w:t>
        </w:r>
        <w:r>
          <w:fldChar w:fldCharType="end"/>
        </w:r>
      </w:hyperlink>
    </w:p>
    <w:p>
      <w:pPr>
        <w:pStyle w:val="TOC2"/>
        <w:tabs>
          <w:tab w:val="right" w:leader="dot" w:pos="8306"/>
        </w:tabs>
      </w:pPr>
      <w:hyperlink w:anchor="_Toc23041" w:history="1">
        <w:r>
          <w:rPr>
            <w:rFonts w:ascii="仿宋" w:eastAsia="仿宋" w:hAnsi="仿宋" w:cs="仿宋" w:hint="eastAsia"/>
            <w:lang w:eastAsia="zh-CN"/>
          </w:rPr>
          <w:t>(一)、同位素检测装置项目风险识别与评价</w:t>
        </w:r>
        <w:r>
          <w:tab/>
        </w:r>
        <w:r>
          <w:fldChar w:fldCharType="begin"/>
        </w:r>
        <w:r>
          <w:instrText xml:space="preserve"> PAGEREF _Toc23041 \h </w:instrText>
        </w:r>
        <w:r>
          <w:fldChar w:fldCharType="separate"/>
        </w:r>
        <w:r>
          <w:t>4</w:t>
        </w:r>
        <w:r>
          <w:fldChar w:fldCharType="end"/>
        </w:r>
      </w:hyperlink>
    </w:p>
    <w:p>
      <w:pPr>
        <w:pStyle w:val="TOC2"/>
        <w:tabs>
          <w:tab w:val="right" w:leader="dot" w:pos="8306"/>
        </w:tabs>
      </w:pPr>
      <w:hyperlink w:anchor="_Toc4978" w:history="1">
        <w:r>
          <w:rPr>
            <w:rFonts w:ascii="仿宋" w:eastAsia="仿宋" w:hAnsi="仿宋" w:cs="仿宋" w:hint="eastAsia"/>
            <w:lang w:eastAsia="zh-CN"/>
          </w:rPr>
          <w:t>(二)、同位素检测装置项目风险应急预案</w:t>
        </w:r>
        <w:r>
          <w:tab/>
        </w:r>
        <w:r>
          <w:fldChar w:fldCharType="begin"/>
        </w:r>
        <w:r>
          <w:instrText xml:space="preserve"> PAGEREF _Toc4978 \h </w:instrText>
        </w:r>
        <w:r>
          <w:fldChar w:fldCharType="separate"/>
        </w:r>
        <w:r>
          <w:t>7</w:t>
        </w:r>
        <w:r>
          <w:fldChar w:fldCharType="end"/>
        </w:r>
      </w:hyperlink>
    </w:p>
    <w:p>
      <w:pPr>
        <w:pStyle w:val="TOC2"/>
        <w:tabs>
          <w:tab w:val="right" w:leader="dot" w:pos="8306"/>
        </w:tabs>
      </w:pPr>
      <w:hyperlink w:anchor="_Toc3750" w:history="1">
        <w:r>
          <w:rPr>
            <w:rFonts w:ascii="仿宋" w:eastAsia="仿宋" w:hAnsi="仿宋" w:cs="仿宋" w:hint="eastAsia"/>
            <w:lang w:eastAsia="zh-CN"/>
          </w:rPr>
          <w:t>(三)、同位素检测装置项目风险管理</w:t>
        </w:r>
        <w:r>
          <w:tab/>
        </w:r>
        <w:r>
          <w:fldChar w:fldCharType="begin"/>
        </w:r>
        <w:r>
          <w:instrText xml:space="preserve"> PAGEREF _Toc3750 \h </w:instrText>
        </w:r>
        <w:r>
          <w:fldChar w:fldCharType="separate"/>
        </w:r>
        <w:r>
          <w:t>9</w:t>
        </w:r>
        <w:r>
          <w:fldChar w:fldCharType="end"/>
        </w:r>
      </w:hyperlink>
    </w:p>
    <w:p>
      <w:pPr>
        <w:pStyle w:val="TOC2"/>
        <w:tabs>
          <w:tab w:val="right" w:leader="dot" w:pos="8306"/>
        </w:tabs>
      </w:pPr>
      <w:hyperlink w:anchor="_Toc5986" w:history="1">
        <w:r>
          <w:rPr>
            <w:rFonts w:ascii="仿宋" w:eastAsia="仿宋" w:hAnsi="仿宋" w:cs="仿宋" w:hint="eastAsia"/>
            <w:lang w:eastAsia="zh-CN"/>
          </w:rPr>
          <w:t>(四)、同位素检测装置项目风险管控方案</w:t>
        </w:r>
        <w:r>
          <w:tab/>
        </w:r>
        <w:r>
          <w:fldChar w:fldCharType="begin"/>
        </w:r>
        <w:r>
          <w:instrText xml:space="preserve"> PAGEREF _Toc5986 \h </w:instrText>
        </w:r>
        <w:r>
          <w:fldChar w:fldCharType="separate"/>
        </w:r>
        <w:r>
          <w:t>12</w:t>
        </w:r>
        <w:r>
          <w:fldChar w:fldCharType="end"/>
        </w:r>
      </w:hyperlink>
    </w:p>
    <w:p>
      <w:pPr>
        <w:pStyle w:val="TOC1"/>
        <w:tabs>
          <w:tab w:val="right" w:leader="dot" w:pos="8306"/>
        </w:tabs>
      </w:pPr>
      <w:hyperlink w:anchor="_Toc31572" w:history="1">
        <w:r>
          <w:rPr>
            <w:rFonts w:ascii="仿宋" w:eastAsia="仿宋" w:hAnsi="仿宋" w:cs="仿宋" w:hint="eastAsia"/>
            <w:lang w:eastAsia="zh-CN"/>
          </w:rPr>
          <w:t>二、同位素检测装置项目建设主要内容和规模</w:t>
        </w:r>
        <w:r>
          <w:tab/>
        </w:r>
        <w:r>
          <w:fldChar w:fldCharType="begin"/>
        </w:r>
        <w:r>
          <w:instrText xml:space="preserve"> PAGEREF _Toc31572 \h </w:instrText>
        </w:r>
        <w:r>
          <w:fldChar w:fldCharType="separate"/>
        </w:r>
        <w:r>
          <w:t>13</w:t>
        </w:r>
        <w:r>
          <w:fldChar w:fldCharType="end"/>
        </w:r>
      </w:hyperlink>
    </w:p>
    <w:p>
      <w:pPr>
        <w:pStyle w:val="TOC2"/>
        <w:tabs>
          <w:tab w:val="right" w:leader="dot" w:pos="8306"/>
        </w:tabs>
      </w:pPr>
      <w:hyperlink w:anchor="_Toc19843" w:history="1">
        <w:r>
          <w:rPr>
            <w:rFonts w:ascii="仿宋" w:eastAsia="仿宋" w:hAnsi="仿宋" w:cs="仿宋" w:hint="eastAsia"/>
            <w:lang w:eastAsia="zh-CN"/>
          </w:rPr>
          <w:t>(一)、用地规模</w:t>
        </w:r>
        <w:r>
          <w:tab/>
        </w:r>
        <w:r>
          <w:fldChar w:fldCharType="begin"/>
        </w:r>
        <w:r>
          <w:instrText xml:space="preserve"> PAGEREF _Toc19843 \h </w:instrText>
        </w:r>
        <w:r>
          <w:fldChar w:fldCharType="separate"/>
        </w:r>
        <w:r>
          <w:t>13</w:t>
        </w:r>
        <w:r>
          <w:fldChar w:fldCharType="end"/>
        </w:r>
      </w:hyperlink>
    </w:p>
    <w:p>
      <w:pPr>
        <w:pStyle w:val="TOC2"/>
        <w:tabs>
          <w:tab w:val="right" w:leader="dot" w:pos="8306"/>
        </w:tabs>
      </w:pPr>
      <w:hyperlink w:anchor="_Toc13202" w:history="1">
        <w:r>
          <w:rPr>
            <w:rFonts w:ascii="仿宋" w:eastAsia="仿宋" w:hAnsi="仿宋" w:cs="仿宋" w:hint="eastAsia"/>
            <w:lang w:eastAsia="zh-CN"/>
          </w:rPr>
          <w:t>(二)、设备购置</w:t>
        </w:r>
        <w:r>
          <w:tab/>
        </w:r>
        <w:r>
          <w:fldChar w:fldCharType="begin"/>
        </w:r>
        <w:r>
          <w:instrText xml:space="preserve"> PAGEREF _Toc13202 \h </w:instrText>
        </w:r>
        <w:r>
          <w:fldChar w:fldCharType="separate"/>
        </w:r>
        <w:r>
          <w:t>14</w:t>
        </w:r>
        <w:r>
          <w:fldChar w:fldCharType="end"/>
        </w:r>
      </w:hyperlink>
    </w:p>
    <w:p>
      <w:pPr>
        <w:pStyle w:val="TOC2"/>
        <w:tabs>
          <w:tab w:val="right" w:leader="dot" w:pos="8306"/>
        </w:tabs>
      </w:pPr>
      <w:hyperlink w:anchor="_Toc10107" w:history="1">
        <w:r>
          <w:rPr>
            <w:rFonts w:ascii="仿宋" w:eastAsia="仿宋" w:hAnsi="仿宋" w:cs="仿宋" w:hint="eastAsia"/>
            <w:lang w:eastAsia="zh-CN"/>
          </w:rPr>
          <w:t>(三)、产值规模</w:t>
        </w:r>
        <w:r>
          <w:tab/>
        </w:r>
        <w:r>
          <w:fldChar w:fldCharType="begin"/>
        </w:r>
        <w:r>
          <w:instrText xml:space="preserve"> PAGEREF _Toc10107 \h </w:instrText>
        </w:r>
        <w:r>
          <w:fldChar w:fldCharType="separate"/>
        </w:r>
        <w:r>
          <w:t>14</w:t>
        </w:r>
        <w:r>
          <w:fldChar w:fldCharType="end"/>
        </w:r>
      </w:hyperlink>
    </w:p>
    <w:p>
      <w:pPr>
        <w:pStyle w:val="TOC2"/>
        <w:tabs>
          <w:tab w:val="right" w:leader="dot" w:pos="8306"/>
        </w:tabs>
      </w:pPr>
      <w:hyperlink w:anchor="_Toc26034" w:history="1">
        <w:r>
          <w:rPr>
            <w:rFonts w:ascii="仿宋" w:eastAsia="仿宋" w:hAnsi="仿宋" w:cs="仿宋" w:hint="eastAsia"/>
            <w:lang w:eastAsia="zh-CN"/>
          </w:rPr>
          <w:t>(四)、产品规划方案及生产纲领</w:t>
        </w:r>
        <w:r>
          <w:tab/>
        </w:r>
        <w:r>
          <w:fldChar w:fldCharType="begin"/>
        </w:r>
        <w:r>
          <w:instrText xml:space="preserve"> PAGEREF _Toc26034 \h </w:instrText>
        </w:r>
        <w:r>
          <w:fldChar w:fldCharType="separate"/>
        </w:r>
        <w:r>
          <w:t>15</w:t>
        </w:r>
        <w:r>
          <w:fldChar w:fldCharType="end"/>
        </w:r>
      </w:hyperlink>
    </w:p>
    <w:p>
      <w:pPr>
        <w:pStyle w:val="TOC1"/>
        <w:tabs>
          <w:tab w:val="right" w:leader="dot" w:pos="8306"/>
        </w:tabs>
      </w:pPr>
      <w:hyperlink w:anchor="_Toc30891" w:history="1">
        <w:r>
          <w:rPr>
            <w:rFonts w:ascii="仿宋" w:eastAsia="仿宋" w:hAnsi="仿宋" w:cs="仿宋" w:hint="eastAsia"/>
            <w:lang w:eastAsia="zh-CN"/>
          </w:rPr>
          <w:t>三、发展规划分析</w:t>
        </w:r>
        <w:r>
          <w:tab/>
        </w:r>
        <w:r>
          <w:fldChar w:fldCharType="begin"/>
        </w:r>
        <w:r>
          <w:instrText xml:space="preserve"> PAGEREF _Toc30891 \h </w:instrText>
        </w:r>
        <w:r>
          <w:fldChar w:fldCharType="separate"/>
        </w:r>
        <w:r>
          <w:t>17</w:t>
        </w:r>
        <w:r>
          <w:fldChar w:fldCharType="end"/>
        </w:r>
      </w:hyperlink>
    </w:p>
    <w:p>
      <w:pPr>
        <w:pStyle w:val="TOC2"/>
        <w:tabs>
          <w:tab w:val="right" w:leader="dot" w:pos="8306"/>
        </w:tabs>
      </w:pPr>
      <w:hyperlink w:anchor="_Toc17554" w:history="1">
        <w:r>
          <w:rPr>
            <w:rFonts w:ascii="仿宋" w:eastAsia="仿宋" w:hAnsi="仿宋" w:cs="仿宋" w:hint="eastAsia"/>
            <w:lang w:eastAsia="zh-CN"/>
          </w:rPr>
          <w:t>(一)、公司发展规划</w:t>
        </w:r>
        <w:r>
          <w:tab/>
        </w:r>
        <w:r>
          <w:fldChar w:fldCharType="begin"/>
        </w:r>
        <w:r>
          <w:instrText xml:space="preserve"> PAGEREF _Toc17554 \h </w:instrText>
        </w:r>
        <w:r>
          <w:fldChar w:fldCharType="separate"/>
        </w:r>
        <w:r>
          <w:t>17</w:t>
        </w:r>
        <w:r>
          <w:fldChar w:fldCharType="end"/>
        </w:r>
      </w:hyperlink>
    </w:p>
    <w:p>
      <w:pPr>
        <w:pStyle w:val="TOC2"/>
        <w:tabs>
          <w:tab w:val="right" w:leader="dot" w:pos="8306"/>
        </w:tabs>
      </w:pPr>
      <w:hyperlink w:anchor="_Toc18778" w:history="1">
        <w:r>
          <w:rPr>
            <w:rFonts w:ascii="仿宋" w:eastAsia="仿宋" w:hAnsi="仿宋" w:cs="仿宋" w:hint="eastAsia"/>
            <w:lang w:eastAsia="zh-CN"/>
          </w:rPr>
          <w:t>(二)、保障措施</w:t>
        </w:r>
        <w:r>
          <w:tab/>
        </w:r>
        <w:r>
          <w:fldChar w:fldCharType="begin"/>
        </w:r>
        <w:r>
          <w:instrText xml:space="preserve"> PAGEREF _Toc18778 \h </w:instrText>
        </w:r>
        <w:r>
          <w:fldChar w:fldCharType="separate"/>
        </w:r>
        <w:r>
          <w:t>18</w:t>
        </w:r>
        <w:r>
          <w:fldChar w:fldCharType="end"/>
        </w:r>
      </w:hyperlink>
    </w:p>
    <w:p>
      <w:pPr>
        <w:pStyle w:val="TOC1"/>
        <w:tabs>
          <w:tab w:val="right" w:leader="dot" w:pos="8306"/>
        </w:tabs>
      </w:pPr>
      <w:hyperlink w:anchor="_Toc23739" w:history="1">
        <w:r>
          <w:rPr>
            <w:rFonts w:ascii="仿宋" w:eastAsia="仿宋" w:hAnsi="仿宋" w:cs="仿宋" w:hint="eastAsia"/>
            <w:lang w:eastAsia="zh-CN"/>
          </w:rPr>
          <w:t>四、环境和生态影响分析</w:t>
        </w:r>
        <w:r>
          <w:tab/>
        </w:r>
        <w:r>
          <w:fldChar w:fldCharType="begin"/>
        </w:r>
        <w:r>
          <w:instrText xml:space="preserve"> PAGEREF _Toc23739 \h </w:instrText>
        </w:r>
        <w:r>
          <w:fldChar w:fldCharType="separate"/>
        </w:r>
        <w:r>
          <w:t>19</w:t>
        </w:r>
        <w:r>
          <w:fldChar w:fldCharType="end"/>
        </w:r>
      </w:hyperlink>
    </w:p>
    <w:p>
      <w:pPr>
        <w:pStyle w:val="TOC2"/>
        <w:tabs>
          <w:tab w:val="right" w:leader="dot" w:pos="8306"/>
        </w:tabs>
      </w:pPr>
      <w:hyperlink w:anchor="_Toc27614" w:history="1">
        <w:r>
          <w:rPr>
            <w:rFonts w:ascii="仿宋" w:eastAsia="仿宋" w:hAnsi="仿宋" w:cs="仿宋" w:hint="eastAsia"/>
            <w:lang w:eastAsia="zh-CN"/>
          </w:rPr>
          <w:t>(一)、环境和生态现状</w:t>
        </w:r>
        <w:r>
          <w:tab/>
        </w:r>
        <w:r>
          <w:fldChar w:fldCharType="begin"/>
        </w:r>
        <w:r>
          <w:instrText xml:space="preserve"> PAGEREF _Toc27614 \h </w:instrText>
        </w:r>
        <w:r>
          <w:fldChar w:fldCharType="separate"/>
        </w:r>
        <w:r>
          <w:t>19</w:t>
        </w:r>
        <w:r>
          <w:fldChar w:fldCharType="end"/>
        </w:r>
      </w:hyperlink>
    </w:p>
    <w:p>
      <w:pPr>
        <w:pStyle w:val="TOC2"/>
        <w:tabs>
          <w:tab w:val="right" w:leader="dot" w:pos="8306"/>
        </w:tabs>
      </w:pPr>
      <w:hyperlink w:anchor="_Toc5973" w:history="1">
        <w:r>
          <w:rPr>
            <w:rFonts w:ascii="仿宋" w:eastAsia="仿宋" w:hAnsi="仿宋" w:cs="仿宋" w:hint="eastAsia"/>
            <w:lang w:eastAsia="zh-CN"/>
          </w:rPr>
          <w:t>(二)、生态环境影响分析</w:t>
        </w:r>
        <w:r>
          <w:tab/>
        </w:r>
        <w:r>
          <w:fldChar w:fldCharType="begin"/>
        </w:r>
        <w:r>
          <w:instrText xml:space="preserve"> PAGEREF _Toc5973 \h </w:instrText>
        </w:r>
        <w:r>
          <w:fldChar w:fldCharType="separate"/>
        </w:r>
        <w:r>
          <w:t>20</w:t>
        </w:r>
        <w:r>
          <w:fldChar w:fldCharType="end"/>
        </w:r>
      </w:hyperlink>
    </w:p>
    <w:p>
      <w:pPr>
        <w:pStyle w:val="TOC2"/>
        <w:tabs>
          <w:tab w:val="right" w:leader="dot" w:pos="8306"/>
        </w:tabs>
      </w:pPr>
      <w:hyperlink w:anchor="_Toc11328" w:history="1">
        <w:r>
          <w:rPr>
            <w:rFonts w:ascii="仿宋" w:eastAsia="仿宋" w:hAnsi="仿宋" w:cs="仿宋" w:hint="eastAsia"/>
            <w:lang w:eastAsia="zh-CN"/>
          </w:rPr>
          <w:t>(三)、生态环境保护措施</w:t>
        </w:r>
        <w:r>
          <w:tab/>
        </w:r>
        <w:r>
          <w:fldChar w:fldCharType="begin"/>
        </w:r>
        <w:r>
          <w:instrText xml:space="preserve"> PAGEREF _Toc11328 \h </w:instrText>
        </w:r>
        <w:r>
          <w:fldChar w:fldCharType="separate"/>
        </w:r>
        <w:r>
          <w:t>21</w:t>
        </w:r>
        <w:r>
          <w:fldChar w:fldCharType="end"/>
        </w:r>
      </w:hyperlink>
    </w:p>
    <w:p>
      <w:pPr>
        <w:pStyle w:val="TOC2"/>
        <w:tabs>
          <w:tab w:val="right" w:leader="dot" w:pos="8306"/>
        </w:tabs>
      </w:pPr>
      <w:hyperlink w:anchor="_Toc444" w:history="1">
        <w:r>
          <w:rPr>
            <w:rFonts w:ascii="仿宋" w:eastAsia="仿宋" w:hAnsi="仿宋" w:cs="仿宋" w:hint="eastAsia"/>
            <w:lang w:eastAsia="zh-CN"/>
          </w:rPr>
          <w:t>(四)、四地质灾害影响分析</w:t>
        </w:r>
        <w:r>
          <w:tab/>
        </w:r>
        <w:r>
          <w:fldChar w:fldCharType="begin"/>
        </w:r>
        <w:r>
          <w:instrText xml:space="preserve"> PAGEREF _Toc444 \h </w:instrText>
        </w:r>
        <w:r>
          <w:fldChar w:fldCharType="separate"/>
        </w:r>
        <w:r>
          <w:t>23</w:t>
        </w:r>
        <w:r>
          <w:fldChar w:fldCharType="end"/>
        </w:r>
      </w:hyperlink>
    </w:p>
    <w:p>
      <w:pPr>
        <w:pStyle w:val="TOC2"/>
        <w:tabs>
          <w:tab w:val="right" w:leader="dot" w:pos="8306"/>
        </w:tabs>
      </w:pPr>
      <w:hyperlink w:anchor="_Toc30208" w:history="1">
        <w:r>
          <w:rPr>
            <w:rFonts w:ascii="仿宋" w:eastAsia="仿宋" w:hAnsi="仿宋" w:cs="仿宋" w:hint="eastAsia"/>
            <w:lang w:eastAsia="zh-CN"/>
          </w:rPr>
          <w:t>(五)、五特殊环境影响</w:t>
        </w:r>
        <w:r>
          <w:tab/>
        </w:r>
        <w:r>
          <w:fldChar w:fldCharType="begin"/>
        </w:r>
        <w:r>
          <w:instrText xml:space="preserve"> PAGEREF _Toc30208 \h </w:instrText>
        </w:r>
        <w:r>
          <w:fldChar w:fldCharType="separate"/>
        </w:r>
        <w:r>
          <w:t>24</w:t>
        </w:r>
        <w:r>
          <w:fldChar w:fldCharType="end"/>
        </w:r>
      </w:hyperlink>
    </w:p>
    <w:p>
      <w:pPr>
        <w:pStyle w:val="TOC1"/>
        <w:tabs>
          <w:tab w:val="right" w:leader="dot" w:pos="8306"/>
        </w:tabs>
      </w:pPr>
      <w:hyperlink w:anchor="_Toc26301" w:history="1">
        <w:r>
          <w:rPr>
            <w:rFonts w:ascii="仿宋" w:eastAsia="仿宋" w:hAnsi="仿宋" w:cs="仿宋" w:hint="eastAsia"/>
            <w:lang w:eastAsia="zh-CN"/>
          </w:rPr>
          <w:t>五、建筑工程可行性分析</w:t>
        </w:r>
        <w:r>
          <w:tab/>
        </w:r>
        <w:r>
          <w:fldChar w:fldCharType="begin"/>
        </w:r>
        <w:r>
          <w:instrText xml:space="preserve"> PAGEREF _Toc26301 \h </w:instrText>
        </w:r>
        <w:r>
          <w:fldChar w:fldCharType="separate"/>
        </w:r>
        <w:r>
          <w:t>25</w:t>
        </w:r>
        <w:r>
          <w:fldChar w:fldCharType="end"/>
        </w:r>
      </w:hyperlink>
    </w:p>
    <w:p>
      <w:pPr>
        <w:pStyle w:val="TOC2"/>
        <w:tabs>
          <w:tab w:val="right" w:leader="dot" w:pos="8306"/>
        </w:tabs>
      </w:pPr>
      <w:hyperlink w:anchor="_Toc26839" w:history="1">
        <w:r>
          <w:rPr>
            <w:rFonts w:ascii="仿宋" w:eastAsia="仿宋" w:hAnsi="仿宋" w:cs="仿宋" w:hint="eastAsia"/>
            <w:lang w:eastAsia="zh-CN"/>
          </w:rPr>
          <w:t>(一)、同位素检测装置项目工程设计总体要求</w:t>
        </w:r>
        <w:r>
          <w:tab/>
        </w:r>
        <w:r>
          <w:fldChar w:fldCharType="begin"/>
        </w:r>
        <w:r>
          <w:instrText xml:space="preserve"> PAGEREF _Toc26839 \h </w:instrText>
        </w:r>
        <w:r>
          <w:fldChar w:fldCharType="separate"/>
        </w:r>
        <w:r>
          <w:t>25</w:t>
        </w:r>
        <w:r>
          <w:fldChar w:fldCharType="end"/>
        </w:r>
      </w:hyperlink>
    </w:p>
    <w:p>
      <w:pPr>
        <w:pStyle w:val="TOC2"/>
        <w:tabs>
          <w:tab w:val="right" w:leader="dot" w:pos="8306"/>
        </w:tabs>
      </w:pPr>
      <w:hyperlink w:anchor="_Toc28360" w:history="1">
        <w:r>
          <w:rPr>
            <w:rFonts w:ascii="仿宋" w:eastAsia="仿宋" w:hAnsi="仿宋" w:cs="仿宋" w:hint="eastAsia"/>
            <w:lang w:eastAsia="zh-CN"/>
          </w:rPr>
          <w:t>(二)、建设方案</w:t>
        </w:r>
        <w:r>
          <w:tab/>
        </w:r>
        <w:r>
          <w:fldChar w:fldCharType="begin"/>
        </w:r>
        <w:r>
          <w:instrText xml:space="preserve"> PAGEREF _Toc28360 \h </w:instrText>
        </w:r>
        <w:r>
          <w:fldChar w:fldCharType="separate"/>
        </w:r>
        <w:r>
          <w:t>26</w:t>
        </w:r>
        <w:r>
          <w:fldChar w:fldCharType="end"/>
        </w:r>
      </w:hyperlink>
    </w:p>
    <w:p>
      <w:pPr>
        <w:pStyle w:val="TOC2"/>
        <w:tabs>
          <w:tab w:val="right" w:leader="dot" w:pos="8306"/>
        </w:tabs>
      </w:pPr>
      <w:hyperlink w:anchor="_Toc23723" w:history="1">
        <w:r>
          <w:rPr>
            <w:rFonts w:ascii="仿宋" w:eastAsia="仿宋" w:hAnsi="仿宋" w:cs="仿宋" w:hint="eastAsia"/>
            <w:lang w:eastAsia="zh-CN"/>
          </w:rPr>
          <w:t>(三)、建筑工程建设指标</w:t>
        </w:r>
        <w:r>
          <w:tab/>
        </w:r>
        <w:r>
          <w:fldChar w:fldCharType="begin"/>
        </w:r>
        <w:r>
          <w:instrText xml:space="preserve"> PAGEREF _Toc23723 \h </w:instrText>
        </w:r>
        <w:r>
          <w:fldChar w:fldCharType="separate"/>
        </w:r>
        <w:r>
          <w:t>27</w:t>
        </w:r>
        <w:r>
          <w:fldChar w:fldCharType="end"/>
        </w:r>
      </w:hyperlink>
    </w:p>
    <w:p>
      <w:pPr>
        <w:pStyle w:val="TOC1"/>
        <w:tabs>
          <w:tab w:val="right" w:leader="dot" w:pos="8306"/>
        </w:tabs>
      </w:pPr>
      <w:hyperlink w:anchor="_Toc26259" w:history="1">
        <w:r>
          <w:rPr>
            <w:rFonts w:ascii="仿宋" w:eastAsia="仿宋" w:hAnsi="仿宋" w:cs="仿宋" w:hint="eastAsia"/>
            <w:lang w:eastAsia="zh-CN"/>
          </w:rPr>
          <w:t>六、战略制订框架</w:t>
        </w:r>
        <w:r>
          <w:tab/>
        </w:r>
        <w:r>
          <w:fldChar w:fldCharType="begin"/>
        </w:r>
        <w:r>
          <w:instrText xml:space="preserve"> PAGEREF _Toc26259 \h </w:instrText>
        </w:r>
        <w:r>
          <w:fldChar w:fldCharType="separate"/>
        </w:r>
        <w:r>
          <w:t>27</w:t>
        </w:r>
        <w:r>
          <w:fldChar w:fldCharType="end"/>
        </w:r>
      </w:hyperlink>
    </w:p>
    <w:p>
      <w:pPr>
        <w:pStyle w:val="TOC2"/>
        <w:tabs>
          <w:tab w:val="right" w:leader="dot" w:pos="8306"/>
        </w:tabs>
      </w:pPr>
      <w:hyperlink w:anchor="_Toc5653" w:history="1">
        <w:r>
          <w:rPr>
            <w:rFonts w:ascii="仿宋" w:eastAsia="仿宋" w:hAnsi="仿宋" w:cs="仿宋" w:hint="eastAsia"/>
            <w:lang w:eastAsia="zh-CN"/>
          </w:rPr>
          <w:t>(一)、战略制订框架</w:t>
        </w:r>
        <w:r>
          <w:tab/>
        </w:r>
        <w:r>
          <w:fldChar w:fldCharType="begin"/>
        </w:r>
        <w:r>
          <w:instrText xml:space="preserve"> PAGEREF _Toc5653 \h </w:instrText>
        </w:r>
        <w:r>
          <w:fldChar w:fldCharType="separate"/>
        </w:r>
        <w:r>
          <w:t>27</w:t>
        </w:r>
        <w:r>
          <w:fldChar w:fldCharType="end"/>
        </w:r>
      </w:hyperlink>
    </w:p>
    <w:p>
      <w:pPr>
        <w:pStyle w:val="TOC1"/>
        <w:tabs>
          <w:tab w:val="right" w:leader="dot" w:pos="8306"/>
        </w:tabs>
      </w:pPr>
      <w:hyperlink w:anchor="_Toc2058" w:history="1">
        <w:r>
          <w:rPr>
            <w:rFonts w:ascii="仿宋" w:eastAsia="仿宋" w:hAnsi="仿宋" w:cs="仿宋" w:hint="eastAsia"/>
            <w:lang w:eastAsia="zh-CN"/>
          </w:rPr>
          <w:t>七、劳动安全</w:t>
        </w:r>
        <w:r>
          <w:tab/>
        </w:r>
        <w:r>
          <w:fldChar w:fldCharType="begin"/>
        </w:r>
        <w:r>
          <w:instrText xml:space="preserve"> PAGEREF _Toc2058 \h </w:instrText>
        </w:r>
        <w:r>
          <w:fldChar w:fldCharType="separate"/>
        </w:r>
        <w:r>
          <w:t>28</w:t>
        </w:r>
        <w:r>
          <w:fldChar w:fldCharType="end"/>
        </w:r>
      </w:hyperlink>
    </w:p>
    <w:p>
      <w:pPr>
        <w:pStyle w:val="TOC2"/>
        <w:tabs>
          <w:tab w:val="right" w:leader="dot" w:pos="8306"/>
        </w:tabs>
      </w:pPr>
      <w:hyperlink w:anchor="_Toc14380" w:history="1">
        <w:r>
          <w:rPr>
            <w:rFonts w:ascii="仿宋" w:eastAsia="仿宋" w:hAnsi="仿宋" w:cs="仿宋" w:hint="eastAsia"/>
            <w:lang w:eastAsia="zh-CN"/>
          </w:rPr>
          <w:t>(一)、编制依据</w:t>
        </w:r>
        <w:r>
          <w:tab/>
        </w:r>
        <w:r>
          <w:fldChar w:fldCharType="begin"/>
        </w:r>
        <w:r>
          <w:instrText xml:space="preserve"> PAGEREF _Toc14380 \h </w:instrText>
        </w:r>
        <w:r>
          <w:fldChar w:fldCharType="separate"/>
        </w:r>
        <w:r>
          <w:t>28</w:t>
        </w:r>
        <w:r>
          <w:fldChar w:fldCharType="end"/>
        </w:r>
      </w:hyperlink>
    </w:p>
    <w:p>
      <w:pPr>
        <w:pStyle w:val="TOC2"/>
        <w:tabs>
          <w:tab w:val="right" w:leader="dot" w:pos="8306"/>
        </w:tabs>
      </w:pPr>
      <w:hyperlink w:anchor="_Toc16250" w:history="1">
        <w:r>
          <w:rPr>
            <w:rFonts w:ascii="仿宋" w:eastAsia="仿宋" w:hAnsi="仿宋" w:cs="仿宋" w:hint="eastAsia"/>
            <w:lang w:eastAsia="zh-CN"/>
          </w:rPr>
          <w:t>(二)、防范措施</w:t>
        </w:r>
        <w:r>
          <w:tab/>
        </w:r>
        <w:r>
          <w:fldChar w:fldCharType="begin"/>
        </w:r>
        <w:r>
          <w:instrText xml:space="preserve"> PAGEREF _Toc16250 \h </w:instrText>
        </w:r>
        <w:r>
          <w:fldChar w:fldCharType="separate"/>
        </w:r>
        <w:r>
          <w:t>29</w:t>
        </w:r>
        <w:r>
          <w:fldChar w:fldCharType="end"/>
        </w:r>
      </w:hyperlink>
    </w:p>
    <w:p>
      <w:pPr>
        <w:pStyle w:val="TOC2"/>
        <w:tabs>
          <w:tab w:val="right" w:leader="dot" w:pos="8306"/>
        </w:tabs>
      </w:pPr>
      <w:hyperlink w:anchor="_Toc9572" w:history="1">
        <w:r>
          <w:rPr>
            <w:rFonts w:ascii="仿宋" w:eastAsia="仿宋" w:hAnsi="仿宋" w:cs="仿宋" w:hint="eastAsia"/>
            <w:lang w:eastAsia="zh-CN"/>
          </w:rPr>
          <w:t>(三)、预期效果评价</w:t>
        </w:r>
        <w:r>
          <w:tab/>
        </w:r>
        <w:r>
          <w:fldChar w:fldCharType="begin"/>
        </w:r>
        <w:r>
          <w:instrText xml:space="preserve"> PAGEREF _Toc9572 \h </w:instrText>
        </w:r>
        <w:r>
          <w:fldChar w:fldCharType="separate"/>
        </w:r>
        <w:r>
          <w:t>30</w:t>
        </w:r>
        <w:r>
          <w:fldChar w:fldCharType="end"/>
        </w:r>
      </w:hyperlink>
    </w:p>
    <w:p>
      <w:pPr>
        <w:pStyle w:val="TOC1"/>
        <w:tabs>
          <w:tab w:val="right" w:leader="dot" w:pos="8306"/>
        </w:tabs>
      </w:pPr>
      <w:hyperlink w:anchor="_Toc30553" w:history="1">
        <w:r>
          <w:rPr>
            <w:rFonts w:ascii="仿宋" w:eastAsia="仿宋" w:hAnsi="仿宋" w:cs="仿宋" w:hint="eastAsia"/>
            <w:lang w:eastAsia="zh-CN"/>
          </w:rPr>
          <w:t>八、质量管理与监督</w:t>
        </w:r>
        <w:r>
          <w:tab/>
        </w:r>
        <w:r>
          <w:fldChar w:fldCharType="begin"/>
        </w:r>
        <w:r>
          <w:instrText xml:space="preserve"> PAGEREF _Toc30553 \h </w:instrText>
        </w:r>
        <w:r>
          <w:fldChar w:fldCharType="separate"/>
        </w:r>
        <w:r>
          <w:t>30</w:t>
        </w:r>
        <w:r>
          <w:fldChar w:fldCharType="end"/>
        </w:r>
      </w:hyperlink>
    </w:p>
    <w:p>
      <w:pPr>
        <w:pStyle w:val="TOC2"/>
        <w:tabs>
          <w:tab w:val="right" w:leader="dot" w:pos="8306"/>
        </w:tabs>
      </w:pPr>
      <w:hyperlink w:anchor="_Toc20686" w:history="1">
        <w:r>
          <w:rPr>
            <w:rFonts w:ascii="仿宋" w:eastAsia="仿宋" w:hAnsi="仿宋" w:cs="仿宋" w:hint="eastAsia"/>
            <w:lang w:eastAsia="zh-CN"/>
          </w:rPr>
          <w:t>(一)、质量管理原则</w:t>
        </w:r>
        <w:r>
          <w:tab/>
        </w:r>
        <w:r>
          <w:fldChar w:fldCharType="begin"/>
        </w:r>
        <w:r>
          <w:instrText xml:space="preserve"> PAGEREF _Toc20686 \h </w:instrText>
        </w:r>
        <w:r>
          <w:fldChar w:fldCharType="separate"/>
        </w:r>
        <w:r>
          <w:t>30</w:t>
        </w:r>
        <w:r>
          <w:fldChar w:fldCharType="end"/>
        </w:r>
      </w:hyperlink>
    </w:p>
    <w:p>
      <w:pPr>
        <w:pStyle w:val="TOC2"/>
        <w:tabs>
          <w:tab w:val="right" w:leader="dot" w:pos="8306"/>
        </w:tabs>
      </w:pPr>
      <w:hyperlink w:anchor="_Toc1825" w:history="1">
        <w:r>
          <w:rPr>
            <w:rFonts w:ascii="仿宋" w:eastAsia="仿宋" w:hAnsi="仿宋" w:cs="仿宋" w:hint="eastAsia"/>
            <w:lang w:eastAsia="zh-CN"/>
          </w:rPr>
          <w:t>(二)、质量控制措施</w:t>
        </w:r>
        <w:r>
          <w:tab/>
        </w:r>
        <w:r>
          <w:fldChar w:fldCharType="begin"/>
        </w:r>
        <w:r>
          <w:instrText xml:space="preserve"> PAGEREF _Toc1825 \h </w:instrText>
        </w:r>
        <w:r>
          <w:fldChar w:fldCharType="separate"/>
        </w:r>
        <w:r>
          <w:t>32</w:t>
        </w:r>
        <w:r>
          <w:fldChar w:fldCharType="end"/>
        </w:r>
      </w:hyperlink>
    </w:p>
    <w:p>
      <w:pPr>
        <w:pStyle w:val="TOC2"/>
        <w:tabs>
          <w:tab w:val="right" w:leader="dot" w:pos="8306"/>
        </w:tabs>
      </w:pPr>
      <w:hyperlink w:anchor="_Toc18944" w:history="1">
        <w:r>
          <w:rPr>
            <w:rFonts w:ascii="仿宋" w:eastAsia="仿宋" w:hAnsi="仿宋" w:cs="仿宋" w:hint="eastAsia"/>
            <w:lang w:eastAsia="zh-CN"/>
          </w:rPr>
          <w:t>(三)、监督与评估机制</w:t>
        </w:r>
        <w:r>
          <w:tab/>
        </w:r>
        <w:r>
          <w:fldChar w:fldCharType="begin"/>
        </w:r>
        <w:r>
          <w:instrText xml:space="preserve"> PAGEREF _Toc18944 \h </w:instrText>
        </w:r>
        <w:r>
          <w:fldChar w:fldCharType="separate"/>
        </w:r>
        <w:r>
          <w:t>34</w:t>
        </w:r>
        <w:r>
          <w:fldChar w:fldCharType="end"/>
        </w:r>
      </w:hyperlink>
    </w:p>
    <w:p>
      <w:pPr>
        <w:pStyle w:val="TOC2"/>
        <w:tabs>
          <w:tab w:val="right" w:leader="dot" w:pos="8306"/>
        </w:tabs>
      </w:pPr>
      <w:hyperlink w:anchor="_Toc1549" w:history="1">
        <w:r>
          <w:rPr>
            <w:rFonts w:ascii="仿宋" w:eastAsia="仿宋" w:hAnsi="仿宋" w:cs="仿宋" w:hint="eastAsia"/>
            <w:lang w:eastAsia="zh-CN"/>
          </w:rPr>
          <w:t>(四)、持续改进与反馈</w:t>
        </w:r>
        <w:r>
          <w:tab/>
        </w:r>
        <w:r>
          <w:fldChar w:fldCharType="begin"/>
        </w:r>
        <w:r>
          <w:instrText xml:space="preserve"> PAGEREF _Toc1549 \h </w:instrText>
        </w:r>
        <w:r>
          <w:fldChar w:fldCharType="separate"/>
        </w:r>
        <w:r>
          <w:t>35</w:t>
        </w:r>
        <w:r>
          <w:fldChar w:fldCharType="end"/>
        </w:r>
      </w:hyperlink>
    </w:p>
    <w:p>
      <w:pPr>
        <w:pStyle w:val="TOC1"/>
        <w:tabs>
          <w:tab w:val="right" w:leader="dot" w:pos="8306"/>
        </w:tabs>
      </w:pPr>
      <w:hyperlink w:anchor="_Toc24924" w:history="1">
        <w:r>
          <w:rPr>
            <w:rFonts w:ascii="仿宋" w:eastAsia="仿宋" w:hAnsi="仿宋" w:cs="仿宋" w:hint="eastAsia"/>
            <w:lang w:eastAsia="zh-CN"/>
          </w:rPr>
          <w:t>九、监测和评估</w:t>
        </w:r>
        <w:r>
          <w:tab/>
        </w:r>
        <w:r>
          <w:fldChar w:fldCharType="begin"/>
        </w:r>
        <w:r>
          <w:instrText xml:space="preserve"> PAGEREF _Toc24924 \h </w:instrText>
        </w:r>
        <w:r>
          <w:fldChar w:fldCharType="separate"/>
        </w:r>
        <w:r>
          <w:t>38</w:t>
        </w:r>
        <w:r>
          <w:fldChar w:fldCharType="end"/>
        </w:r>
      </w:hyperlink>
    </w:p>
    <w:p>
      <w:pPr>
        <w:pStyle w:val="TOC2"/>
        <w:tabs>
          <w:tab w:val="right" w:leader="dot" w:pos="8306"/>
        </w:tabs>
      </w:pPr>
      <w:hyperlink w:anchor="_Toc2237" w:history="1">
        <w:r>
          <w:rPr>
            <w:rFonts w:ascii="仿宋" w:eastAsia="仿宋" w:hAnsi="仿宋" w:cs="仿宋" w:hint="eastAsia"/>
            <w:lang w:eastAsia="zh-CN"/>
          </w:rPr>
          <w:t>(一)、同位素检测装置项目监测</w:t>
        </w:r>
        <w:r>
          <w:tab/>
        </w:r>
        <w:r>
          <w:fldChar w:fldCharType="begin"/>
        </w:r>
        <w:r>
          <w:instrText xml:space="preserve"> PAGEREF _Toc2237 \h </w:instrText>
        </w:r>
        <w:r>
          <w:fldChar w:fldCharType="separate"/>
        </w:r>
        <w:r>
          <w:t>38</w:t>
        </w:r>
        <w:r>
          <w:fldChar w:fldCharType="end"/>
        </w:r>
      </w:hyperlink>
    </w:p>
    <w:p>
      <w:pPr>
        <w:pStyle w:val="TOC2"/>
        <w:tabs>
          <w:tab w:val="right" w:leader="dot" w:pos="8306"/>
        </w:tabs>
      </w:pPr>
      <w:hyperlink w:anchor="_Toc28576" w:history="1">
        <w:r>
          <w:rPr>
            <w:rFonts w:ascii="仿宋" w:eastAsia="仿宋" w:hAnsi="仿宋" w:cs="仿宋" w:hint="eastAsia"/>
            <w:lang w:eastAsia="zh-CN"/>
          </w:rPr>
          <w:t>(二)、同位素检测装置项目评估</w:t>
        </w:r>
        <w:r>
          <w:tab/>
        </w:r>
        <w:r>
          <w:fldChar w:fldCharType="begin"/>
        </w:r>
        <w:r>
          <w:instrText xml:space="preserve"> PAGEREF _Toc28576 \h </w:instrText>
        </w:r>
        <w:r>
          <w:fldChar w:fldCharType="separate"/>
        </w:r>
        <w:r>
          <w:t>40</w:t>
        </w:r>
        <w:r>
          <w:fldChar w:fldCharType="end"/>
        </w:r>
      </w:hyperlink>
    </w:p>
    <w:p>
      <w:pPr>
        <w:pStyle w:val="TOC2"/>
        <w:tabs>
          <w:tab w:val="right" w:leader="dot" w:pos="8306"/>
        </w:tabs>
      </w:pPr>
      <w:hyperlink w:anchor="_Toc18705" w:history="1">
        <w:r>
          <w:rPr>
            <w:rFonts w:ascii="仿宋" w:eastAsia="仿宋" w:hAnsi="仿宋" w:cs="仿宋" w:hint="eastAsia"/>
            <w:lang w:eastAsia="zh-CN"/>
          </w:rPr>
          <w:t>(三)、成果评估</w:t>
        </w:r>
        <w:r>
          <w:tab/>
        </w:r>
        <w:r>
          <w:fldChar w:fldCharType="begin"/>
        </w:r>
        <w:r>
          <w:instrText xml:space="preserve"> PAGEREF _Toc18705 \h </w:instrText>
        </w:r>
        <w:r>
          <w:fldChar w:fldCharType="separate"/>
        </w:r>
        <w:r>
          <w:t>41</w:t>
        </w:r>
        <w:r>
          <w:fldChar w:fldCharType="end"/>
        </w:r>
      </w:hyperlink>
    </w:p>
    <w:p>
      <w:pPr>
        <w:pStyle w:val="TOC1"/>
        <w:tabs>
          <w:tab w:val="right" w:leader="dot" w:pos="8306"/>
        </w:tabs>
      </w:pPr>
      <w:hyperlink w:anchor="_Toc25313" w:history="1">
        <w:r>
          <w:rPr>
            <w:rFonts w:ascii="仿宋" w:eastAsia="仿宋" w:hAnsi="仿宋" w:cs="仿宋" w:hint="eastAsia"/>
            <w:lang w:eastAsia="zh-CN"/>
          </w:rPr>
          <w:t>十、产业环境分析</w:t>
        </w:r>
        <w:r>
          <w:tab/>
        </w:r>
        <w:r>
          <w:fldChar w:fldCharType="begin"/>
        </w:r>
        <w:r>
          <w:instrText xml:space="preserve"> PAGEREF _Toc25313 \h </w:instrText>
        </w:r>
        <w:r>
          <w:fldChar w:fldCharType="separate"/>
        </w:r>
        <w:r>
          <w:t>41</w:t>
        </w:r>
        <w:r>
          <w:fldChar w:fldCharType="end"/>
        </w:r>
      </w:hyperlink>
    </w:p>
    <w:p>
      <w:pPr>
        <w:pStyle w:val="TOC2"/>
        <w:tabs>
          <w:tab w:val="right" w:leader="dot" w:pos="8306"/>
        </w:tabs>
      </w:pPr>
      <w:hyperlink w:anchor="_Toc29111" w:history="1">
        <w:r>
          <w:rPr>
            <w:rFonts w:ascii="仿宋" w:eastAsia="仿宋" w:hAnsi="仿宋" w:cs="仿宋" w:hint="eastAsia"/>
            <w:lang w:eastAsia="zh-CN"/>
          </w:rPr>
          <w:t>(一)、产业环境分析</w:t>
        </w:r>
        <w:r>
          <w:tab/>
        </w:r>
        <w:r>
          <w:fldChar w:fldCharType="begin"/>
        </w:r>
        <w:r>
          <w:instrText xml:space="preserve"> PAGEREF _Toc29111 \h </w:instrText>
        </w:r>
        <w:r>
          <w:fldChar w:fldCharType="separate"/>
        </w:r>
        <w:r>
          <w:t>41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12" w:history="1">
        <w:r>
          <w:rPr>
            <w:rFonts w:ascii="仿宋" w:eastAsia="仿宋" w:hAnsi="仿宋" w:cs="仿宋" w:hint="eastAsia"/>
            <w:lang w:eastAsia="zh-CN"/>
          </w:rPr>
          <w:t>十一、环境保护与绿色发展</w:t>
        </w:r>
        <w:r>
          <w:tab/>
        </w:r>
        <w:r>
          <w:fldChar w:fldCharType="begin"/>
        </w:r>
        <w:r>
          <w:instrText xml:space="preserve"> PAGEREF _Toc1112 \h </w:instrText>
        </w:r>
        <w:r>
          <w:fldChar w:fldCharType="separate"/>
        </w:r>
        <w:r>
          <w:t>42</w:t>
        </w:r>
        <w:r>
          <w:fldChar w:fldCharType="end"/>
        </w:r>
      </w:hyperlink>
    </w:p>
    <w:p>
      <w:pPr>
        <w:pStyle w:val="TOC2"/>
        <w:tabs>
          <w:tab w:val="right" w:leader="dot" w:pos="8306"/>
        </w:tabs>
      </w:pPr>
      <w:hyperlink w:anchor="_Toc21306" w:history="1">
        <w:r>
          <w:rPr>
            <w:rFonts w:ascii="仿宋" w:eastAsia="仿宋" w:hAnsi="仿宋" w:cs="仿宋" w:hint="eastAsia"/>
            <w:lang w:eastAsia="zh-CN"/>
          </w:rPr>
          <w:t>(一)、环境保护措施</w:t>
        </w:r>
        <w:r>
          <w:tab/>
        </w:r>
        <w:r>
          <w:fldChar w:fldCharType="begin"/>
        </w:r>
        <w:r>
          <w:instrText xml:space="preserve"> PAGEREF _Toc21306 \h </w:instrText>
        </w:r>
        <w:r>
          <w:fldChar w:fldCharType="separate"/>
        </w:r>
        <w:r>
          <w:t>42</w:t>
        </w:r>
        <w:r>
          <w:fldChar w:fldCharType="end"/>
        </w:r>
      </w:hyperlink>
    </w:p>
    <w:p>
      <w:pPr>
        <w:pStyle w:val="TOC2"/>
        <w:tabs>
          <w:tab w:val="right" w:leader="dot" w:pos="8306"/>
        </w:tabs>
      </w:pPr>
      <w:hyperlink w:anchor="_Toc17842" w:history="1">
        <w:r>
          <w:rPr>
            <w:rFonts w:ascii="仿宋" w:eastAsia="仿宋" w:hAnsi="仿宋" w:cs="仿宋" w:hint="eastAsia"/>
            <w:lang w:eastAsia="zh-CN"/>
          </w:rPr>
          <w:t>(二)、绿色发展与可持续发展策略</w:t>
        </w:r>
        <w:r>
          <w:tab/>
        </w:r>
        <w:r>
          <w:fldChar w:fldCharType="begin"/>
        </w:r>
        <w:r>
          <w:instrText xml:space="preserve"> PAGEREF _Toc17842 \h </w:instrText>
        </w:r>
        <w:r>
          <w:fldChar w:fldCharType="separate"/>
        </w:r>
        <w:r>
          <w:t>44</w:t>
        </w:r>
        <w:r>
          <w:fldChar w:fldCharType="end"/>
        </w:r>
      </w:hyperlink>
    </w:p>
    <w:p>
      <w:pPr>
        <w:pStyle w:val="TOC1"/>
        <w:tabs>
          <w:tab w:val="right" w:leader="dot" w:pos="8306"/>
        </w:tabs>
      </w:pPr>
      <w:hyperlink w:anchor="_Toc13985" w:history="1">
        <w:r>
          <w:rPr>
            <w:rFonts w:ascii="仿宋" w:eastAsia="仿宋" w:hAnsi="仿宋" w:cs="仿宋" w:hint="eastAsia"/>
            <w:lang w:eastAsia="zh-CN"/>
          </w:rPr>
          <w:t>十二、投资方案计划</w:t>
        </w:r>
        <w:r>
          <w:tab/>
        </w:r>
        <w:r>
          <w:fldChar w:fldCharType="begin"/>
        </w:r>
        <w:r>
          <w:instrText xml:space="preserve"> PAGEREF _Toc13985 \h </w:instrText>
        </w:r>
        <w:r>
          <w:fldChar w:fldCharType="separate"/>
        </w:r>
        <w:r>
          <w:t>46</w:t>
        </w:r>
        <w:r>
          <w:fldChar w:fldCharType="end"/>
        </w:r>
      </w:hyperlink>
    </w:p>
    <w:p>
      <w:pPr>
        <w:pStyle w:val="TOC2"/>
        <w:tabs>
          <w:tab w:val="right" w:leader="dot" w:pos="8306"/>
        </w:tabs>
      </w:pPr>
      <w:hyperlink w:anchor="_Toc6590" w:history="1">
        <w:r>
          <w:rPr>
            <w:rFonts w:ascii="仿宋" w:eastAsia="仿宋" w:hAnsi="仿宋" w:cs="仿宋" w:hint="eastAsia"/>
            <w:lang w:eastAsia="zh-CN"/>
          </w:rPr>
          <w:t>(一)、同位素检测装置项目估算说明</w:t>
        </w:r>
        <w:r>
          <w:tab/>
        </w:r>
        <w:r>
          <w:fldChar w:fldCharType="begin"/>
        </w:r>
        <w:r>
          <w:instrText xml:space="preserve"> PAGEREF _Toc6590 \h </w:instrText>
        </w:r>
        <w:r>
          <w:fldChar w:fldCharType="separate"/>
        </w:r>
        <w:r>
          <w:t>46</w:t>
        </w:r>
        <w:r>
          <w:fldChar w:fldCharType="end"/>
        </w:r>
      </w:hyperlink>
    </w:p>
    <w:p>
      <w:pPr>
        <w:pStyle w:val="TOC2"/>
        <w:tabs>
          <w:tab w:val="right" w:leader="dot" w:pos="8306"/>
        </w:tabs>
      </w:pPr>
      <w:hyperlink w:anchor="_Toc25047" w:history="1">
        <w:r>
          <w:rPr>
            <w:rFonts w:ascii="仿宋" w:eastAsia="仿宋" w:hAnsi="仿宋" w:cs="仿宋" w:hint="eastAsia"/>
            <w:lang w:eastAsia="zh-CN"/>
          </w:rPr>
          <w:t>(二)、同位素检测装置项目总投资估算</w:t>
        </w:r>
        <w:r>
          <w:tab/>
        </w:r>
        <w:r>
          <w:fldChar w:fldCharType="begin"/>
        </w:r>
        <w:r>
          <w:instrText xml:space="preserve"> PAGEREF _Toc25047 \h </w:instrText>
        </w:r>
        <w:r>
          <w:fldChar w:fldCharType="separate"/>
        </w:r>
        <w:r>
          <w:t>47</w:t>
        </w:r>
        <w:r>
          <w:fldChar w:fldCharType="end"/>
        </w:r>
      </w:hyperlink>
    </w:p>
    <w:p>
      <w:pPr>
        <w:pStyle w:val="TOC2"/>
        <w:tabs>
          <w:tab w:val="right" w:leader="dot" w:pos="8306"/>
        </w:tabs>
      </w:pPr>
      <w:hyperlink w:anchor="_Toc15278" w:history="1">
        <w:r>
          <w:rPr>
            <w:rFonts w:ascii="仿宋" w:eastAsia="仿宋" w:hAnsi="仿宋" w:cs="仿宋" w:hint="eastAsia"/>
            <w:lang w:eastAsia="zh-CN"/>
          </w:rPr>
          <w:t>(三)、资金筹措</w:t>
        </w:r>
        <w:r>
          <w:tab/>
        </w:r>
        <w:r>
          <w:fldChar w:fldCharType="begin"/>
        </w:r>
        <w:r>
          <w:instrText xml:space="preserve"> PAGEREF _Toc15278 \h </w:instrText>
        </w:r>
        <w:r>
          <w:fldChar w:fldCharType="separate"/>
        </w:r>
        <w:r>
          <w:t>48</w:t>
        </w:r>
        <w:r>
          <w:fldChar w:fldCharType="end"/>
        </w:r>
      </w:hyperlink>
    </w:p>
    <w:p>
      <w:pPr>
        <w:pStyle w:val="TOC1"/>
        <w:tabs>
          <w:tab w:val="right" w:leader="dot" w:pos="8306"/>
        </w:tabs>
      </w:pPr>
      <w:hyperlink w:anchor="_Toc17519" w:history="1">
        <w:r>
          <w:rPr>
            <w:rFonts w:ascii="仿宋" w:eastAsia="仿宋" w:hAnsi="仿宋" w:cs="仿宋" w:hint="eastAsia"/>
            <w:lang w:eastAsia="zh-CN"/>
          </w:rPr>
          <w:t>十三、实施进度</w:t>
        </w:r>
        <w:r>
          <w:tab/>
        </w:r>
        <w:r>
          <w:fldChar w:fldCharType="begin"/>
        </w:r>
        <w:r>
          <w:instrText xml:space="preserve"> PAGEREF _Toc17519 \h </w:instrText>
        </w:r>
        <w:r>
          <w:fldChar w:fldCharType="separate"/>
        </w:r>
        <w:r>
          <w:t>49</w:t>
        </w:r>
        <w:r>
          <w:fldChar w:fldCharType="end"/>
        </w:r>
      </w:hyperlink>
    </w:p>
    <w:p>
      <w:pPr>
        <w:pStyle w:val="TOC2"/>
        <w:tabs>
          <w:tab w:val="right" w:leader="dot" w:pos="8306"/>
        </w:tabs>
      </w:pPr>
      <w:hyperlink w:anchor="_Toc8524" w:history="1">
        <w:r>
          <w:rPr>
            <w:rFonts w:ascii="仿宋" w:eastAsia="仿宋" w:hAnsi="仿宋" w:cs="仿宋" w:hint="eastAsia"/>
            <w:lang w:eastAsia="zh-CN"/>
          </w:rPr>
          <w:t>(一)、建设周期</w:t>
        </w:r>
        <w:r>
          <w:tab/>
        </w:r>
        <w:r>
          <w:fldChar w:fldCharType="begin"/>
        </w:r>
        <w:r>
          <w:instrText xml:space="preserve"> PAGEREF _Toc8524 \h </w:instrText>
        </w:r>
        <w:r>
          <w:fldChar w:fldCharType="separate"/>
        </w:r>
        <w:r>
          <w:t>49</w:t>
        </w:r>
        <w:r>
          <w:fldChar w:fldCharType="end"/>
        </w:r>
      </w:hyperlink>
    </w:p>
    <w:p>
      <w:pPr>
        <w:pStyle w:val="TOC2"/>
        <w:tabs>
          <w:tab w:val="right" w:leader="dot" w:pos="8306"/>
        </w:tabs>
      </w:pPr>
      <w:hyperlink w:anchor="_Toc14218" w:history="1">
        <w:r>
          <w:rPr>
            <w:rFonts w:ascii="仿宋" w:eastAsia="仿宋" w:hAnsi="仿宋" w:cs="仿宋" w:hint="eastAsia"/>
            <w:lang w:eastAsia="zh-CN"/>
          </w:rPr>
          <w:t>(二)、建设进度</w:t>
        </w:r>
        <w:r>
          <w:tab/>
        </w:r>
        <w:r>
          <w:fldChar w:fldCharType="begin"/>
        </w:r>
        <w:r>
          <w:instrText xml:space="preserve"> PAGEREF _Toc14218 \h </w:instrText>
        </w:r>
        <w:r>
          <w:fldChar w:fldCharType="separate"/>
        </w:r>
        <w:r>
          <w:t>51</w:t>
        </w:r>
        <w:r>
          <w:fldChar w:fldCharType="end"/>
        </w:r>
      </w:hyperlink>
    </w:p>
    <w:p>
      <w:pPr>
        <w:pStyle w:val="TOC2"/>
        <w:tabs>
          <w:tab w:val="right" w:leader="dot" w:pos="8306"/>
        </w:tabs>
      </w:pPr>
      <w:hyperlink w:anchor="_Toc30661" w:history="1">
        <w:r>
          <w:rPr>
            <w:rFonts w:ascii="仿宋" w:eastAsia="仿宋" w:hAnsi="仿宋" w:cs="仿宋" w:hint="eastAsia"/>
            <w:lang w:eastAsia="zh-CN"/>
          </w:rPr>
          <w:t>(三)、进度安排注意事项</w:t>
        </w:r>
        <w:r>
          <w:tab/>
        </w:r>
        <w:r>
          <w:fldChar w:fldCharType="begin"/>
        </w:r>
        <w:r>
          <w:instrText xml:space="preserve"> PAGEREF _Toc30661 \h </w:instrText>
        </w:r>
        <w:r>
          <w:fldChar w:fldCharType="separate"/>
        </w:r>
        <w:r>
          <w:t>51</w:t>
        </w:r>
        <w:r>
          <w:fldChar w:fldCharType="end"/>
        </w:r>
      </w:hyperlink>
    </w:p>
    <w:p>
      <w:pPr>
        <w:pStyle w:val="TOC2"/>
        <w:tabs>
          <w:tab w:val="right" w:leader="dot" w:pos="8306"/>
        </w:tabs>
      </w:pPr>
      <w:hyperlink w:anchor="_Toc20964" w:history="1">
        <w:r>
          <w:rPr>
            <w:rFonts w:ascii="仿宋" w:eastAsia="仿宋" w:hAnsi="仿宋" w:cs="仿宋" w:hint="eastAsia"/>
            <w:lang w:eastAsia="zh-CN"/>
          </w:rPr>
          <w:t>(四)、人力资源配置</w:t>
        </w:r>
        <w:r>
          <w:tab/>
        </w:r>
        <w:r>
          <w:fldChar w:fldCharType="begin"/>
        </w:r>
        <w:r>
          <w:instrText xml:space="preserve"> PAGEREF _Toc20964 \h </w:instrText>
        </w:r>
        <w:r>
          <w:fldChar w:fldCharType="separate"/>
        </w:r>
        <w:r>
          <w:t>52</w:t>
        </w:r>
        <w:r>
          <w:fldChar w:fldCharType="end"/>
        </w:r>
      </w:hyperlink>
    </w:p>
    <w:p>
      <w:pPr>
        <w:pStyle w:val="TOC2"/>
        <w:tabs>
          <w:tab w:val="right" w:leader="dot" w:pos="8306"/>
        </w:tabs>
      </w:pPr>
      <w:hyperlink w:anchor="_Toc18437" w:history="1">
        <w:r>
          <w:rPr>
            <w:rFonts w:ascii="仿宋" w:eastAsia="仿宋" w:hAnsi="仿宋" w:cs="仿宋" w:hint="eastAsia"/>
            <w:lang w:eastAsia="zh-CN"/>
          </w:rPr>
          <w:t>(五)、员工培训</w:t>
        </w:r>
        <w:r>
          <w:tab/>
        </w:r>
        <w:r>
          <w:fldChar w:fldCharType="begin"/>
        </w:r>
        <w:r>
          <w:instrText xml:space="preserve"> PAGEREF _Toc18437 \h </w:instrText>
        </w:r>
        <w:r>
          <w:fldChar w:fldCharType="separate"/>
        </w:r>
        <w:r>
          <w:t>52</w:t>
        </w:r>
        <w:r>
          <w:fldChar w:fldCharType="end"/>
        </w:r>
      </w:hyperlink>
    </w:p>
    <w:p>
      <w:pPr>
        <w:pStyle w:val="TOC2"/>
        <w:tabs>
          <w:tab w:val="right" w:leader="dot" w:pos="8306"/>
        </w:tabs>
      </w:pPr>
      <w:hyperlink w:anchor="_Toc6486" w:history="1">
        <w:r>
          <w:rPr>
            <w:rFonts w:ascii="仿宋" w:eastAsia="仿宋" w:hAnsi="仿宋" w:cs="仿宋" w:hint="eastAsia"/>
            <w:lang w:eastAsia="zh-CN"/>
          </w:rPr>
          <w:t>(六)、同位素检测装置项目实施保障</w:t>
        </w:r>
        <w:r>
          <w:tab/>
        </w:r>
        <w:r>
          <w:fldChar w:fldCharType="begin"/>
        </w:r>
        <w:r>
          <w:instrText xml:space="preserve"> PAGEREF _Toc6486 \h </w:instrText>
        </w:r>
        <w:r>
          <w:fldChar w:fldCharType="separate"/>
        </w:r>
        <w:r>
          <w:t>54</w:t>
        </w:r>
        <w:r>
          <w:fldChar w:fldCharType="end"/>
        </w:r>
      </w:hyperlink>
    </w:p>
    <w:p>
      <w:pPr>
        <w:pStyle w:val="TOC1"/>
        <w:tabs>
          <w:tab w:val="right" w:leader="dot" w:pos="8306"/>
        </w:tabs>
      </w:pPr>
      <w:hyperlink w:anchor="_Toc1719" w:history="1">
        <w:r>
          <w:rPr>
            <w:rFonts w:ascii="仿宋" w:eastAsia="仿宋" w:hAnsi="仿宋" w:cs="仿宋" w:hint="eastAsia"/>
            <w:lang w:eastAsia="zh-CN"/>
          </w:rPr>
          <w:t>十四、法律与合规事项</w:t>
        </w:r>
        <w:r>
          <w:tab/>
        </w:r>
        <w:r>
          <w:fldChar w:fldCharType="begin"/>
        </w:r>
        <w:r>
          <w:instrText xml:space="preserve"> PAGEREF _Toc1719 \h </w:instrText>
        </w:r>
        <w:r>
          <w:fldChar w:fldCharType="separate"/>
        </w:r>
        <w:r>
          <w:t>55</w:t>
        </w:r>
        <w:r>
          <w:fldChar w:fldCharType="end"/>
        </w:r>
      </w:hyperlink>
    </w:p>
    <w:p>
      <w:pPr>
        <w:pStyle w:val="TOC2"/>
        <w:tabs>
          <w:tab w:val="right" w:leader="dot" w:pos="8306"/>
        </w:tabs>
      </w:pPr>
      <w:hyperlink w:anchor="_Toc25930" w:history="1">
        <w:r>
          <w:rPr>
            <w:rFonts w:ascii="仿宋" w:eastAsia="仿宋" w:hAnsi="仿宋" w:cs="仿宋" w:hint="eastAsia"/>
            <w:lang w:eastAsia="zh-CN"/>
          </w:rPr>
          <w:t>(一)、法律合规与风险</w:t>
        </w:r>
        <w:r>
          <w:tab/>
        </w:r>
        <w:r>
          <w:fldChar w:fldCharType="begin"/>
        </w:r>
        <w:r>
          <w:instrText xml:space="preserve"> PAGEREF _Toc25930 \h </w:instrText>
        </w:r>
        <w:r>
          <w:fldChar w:fldCharType="separate"/>
        </w:r>
        <w:r>
          <w:t>55</w:t>
        </w:r>
        <w:r>
          <w:fldChar w:fldCharType="end"/>
        </w:r>
      </w:hyperlink>
    </w:p>
    <w:p>
      <w:pPr>
        <w:pStyle w:val="TOC2"/>
        <w:tabs>
          <w:tab w:val="right" w:leader="dot" w:pos="8306"/>
        </w:tabs>
      </w:pPr>
      <w:hyperlink w:anchor="_Toc13659" w:history="1">
        <w:r>
          <w:rPr>
            <w:rFonts w:ascii="仿宋" w:eastAsia="仿宋" w:hAnsi="仿宋" w:cs="仿宋" w:hint="eastAsia"/>
            <w:lang w:eastAsia="zh-CN"/>
          </w:rPr>
          <w:t>(二)、合同管理</w:t>
        </w:r>
        <w:r>
          <w:tab/>
        </w:r>
        <w:r>
          <w:fldChar w:fldCharType="begin"/>
        </w:r>
        <w:r>
          <w:instrText xml:space="preserve"> PAGEREF _Toc13659 \h </w:instrText>
        </w:r>
        <w:r>
          <w:fldChar w:fldCharType="separate"/>
        </w:r>
        <w:r>
          <w:t>55</w:t>
        </w:r>
        <w:r>
          <w:fldChar w:fldCharType="end"/>
        </w:r>
      </w:hyperlink>
    </w:p>
    <w:p>
      <w:pPr>
        <w:pStyle w:val="TOC2"/>
        <w:tabs>
          <w:tab w:val="right" w:leader="dot" w:pos="8306"/>
        </w:tabs>
      </w:pPr>
      <w:hyperlink w:anchor="_Toc8696" w:history="1">
        <w:r>
          <w:rPr>
            <w:rFonts w:ascii="仿宋" w:eastAsia="仿宋" w:hAnsi="仿宋" w:cs="仿宋" w:hint="eastAsia"/>
            <w:lang w:eastAsia="zh-CN"/>
          </w:rPr>
          <w:t>(三)、知识产权保护</w:t>
        </w:r>
        <w:r>
          <w:tab/>
        </w:r>
        <w:r>
          <w:fldChar w:fldCharType="begin"/>
        </w:r>
        <w:r>
          <w:instrText xml:space="preserve"> PAGEREF _Toc8696 \h </w:instrText>
        </w:r>
        <w:r>
          <w:fldChar w:fldCharType="separate"/>
        </w:r>
        <w:r>
          <w:t>55</w:t>
        </w:r>
        <w:r>
          <w:fldChar w:fldCharType="end"/>
        </w:r>
      </w:hyperlink>
    </w:p>
    <w:p>
      <w:pPr>
        <w:pStyle w:val="TOC2"/>
        <w:tabs>
          <w:tab w:val="right" w:leader="dot" w:pos="8306"/>
        </w:tabs>
      </w:pPr>
      <w:hyperlink w:anchor="_Toc9502" w:history="1">
        <w:r>
          <w:rPr>
            <w:rFonts w:ascii="仿宋" w:eastAsia="仿宋" w:hAnsi="仿宋" w:cs="仿宋" w:hint="eastAsia"/>
            <w:lang w:eastAsia="zh-CN"/>
          </w:rPr>
          <w:t>(四)、法律事务与合规管理</w:t>
        </w:r>
        <w:r>
          <w:tab/>
        </w:r>
        <w:r>
          <w:fldChar w:fldCharType="begin"/>
        </w:r>
        <w:r>
          <w:instrText xml:space="preserve"> PAGEREF _Toc9502 \h </w:instrText>
        </w:r>
        <w:r>
          <w:fldChar w:fldCharType="separate"/>
        </w:r>
        <w:r>
          <w:t>56</w:t>
        </w:r>
        <w:r>
          <w:fldChar w:fldCharType="end"/>
        </w:r>
      </w:hyperlink>
    </w:p>
    <w:p>
      <w:pPr>
        <w:pStyle w:val="TOC1"/>
        <w:tabs>
          <w:tab w:val="right" w:leader="dot" w:pos="8306"/>
        </w:tabs>
      </w:pPr>
      <w:hyperlink w:anchor="_Toc25190" w:history="1">
        <w:r>
          <w:rPr>
            <w:rFonts w:ascii="仿宋" w:eastAsia="仿宋" w:hAnsi="仿宋" w:cs="仿宋" w:hint="eastAsia"/>
            <w:lang w:eastAsia="zh-CN"/>
          </w:rPr>
          <w:t>十五、智能化设备与自动化生产</w:t>
        </w:r>
        <w:r>
          <w:tab/>
        </w:r>
        <w:r>
          <w:fldChar w:fldCharType="begin"/>
        </w:r>
        <w:r>
          <w:instrText xml:space="preserve"> PAGEREF _Toc25190 \h </w:instrText>
        </w:r>
        <w:r>
          <w:fldChar w:fldCharType="separate"/>
        </w:r>
        <w:r>
          <w:t>57</w:t>
        </w:r>
        <w:r>
          <w:fldChar w:fldCharType="end"/>
        </w:r>
      </w:hyperlink>
    </w:p>
    <w:p>
      <w:pPr>
        <w:pStyle w:val="TOC2"/>
        <w:tabs>
          <w:tab w:val="right" w:leader="dot" w:pos="8306"/>
        </w:tabs>
      </w:pPr>
      <w:hyperlink w:anchor="_Toc12625" w:history="1">
        <w:r>
          <w:rPr>
            <w:rFonts w:ascii="仿宋" w:eastAsia="仿宋" w:hAnsi="仿宋" w:cs="仿宋" w:hint="eastAsia"/>
            <w:lang w:eastAsia="zh-CN"/>
          </w:rPr>
          <w:t>(一)、智能化设备引进与应用</w:t>
        </w:r>
        <w:r>
          <w:tab/>
        </w:r>
        <w:r>
          <w:fldChar w:fldCharType="begin"/>
        </w:r>
        <w:r>
          <w:instrText xml:space="preserve"> PAGEREF _Toc12625 \h </w:instrText>
        </w:r>
        <w:r>
          <w:fldChar w:fldCharType="separate"/>
        </w:r>
        <w:r>
          <w:t>57</w:t>
        </w:r>
        <w:r>
          <w:fldChar w:fldCharType="end"/>
        </w:r>
      </w:hyperlink>
    </w:p>
    <w:p>
      <w:pPr>
        <w:pStyle w:val="TOC2"/>
        <w:tabs>
          <w:tab w:val="right" w:leader="dot" w:pos="8306"/>
        </w:tabs>
      </w:pPr>
      <w:hyperlink w:anchor="_Toc24443" w:history="1">
        <w:r>
          <w:rPr>
            <w:rFonts w:ascii="仿宋" w:eastAsia="仿宋" w:hAnsi="仿宋" w:cs="仿宋" w:hint="eastAsia"/>
            <w:lang w:eastAsia="zh-CN"/>
          </w:rPr>
          <w:t>(二)、生产流程自动化与优化</w:t>
        </w:r>
        <w:r>
          <w:tab/>
        </w:r>
        <w:r>
          <w:fldChar w:fldCharType="begin"/>
        </w:r>
        <w:r>
          <w:instrText xml:space="preserve"> PAGEREF _Toc24443 \h </w:instrText>
        </w:r>
        <w:r>
          <w:fldChar w:fldCharType="separate"/>
        </w:r>
        <w:r>
          <w:t>58</w:t>
        </w:r>
        <w:r>
          <w:fldChar w:fldCharType="end"/>
        </w:r>
      </w:hyperlink>
    </w:p>
    <w:p>
      <w:pPr>
        <w:pStyle w:val="TOC2"/>
        <w:tabs>
          <w:tab w:val="right" w:leader="dot" w:pos="8306"/>
        </w:tabs>
      </w:pPr>
      <w:hyperlink w:anchor="_Toc13999" w:history="1">
        <w:r>
          <w:rPr>
            <w:rFonts w:ascii="仿宋" w:eastAsia="仿宋" w:hAnsi="仿宋" w:cs="仿宋" w:hint="eastAsia"/>
            <w:lang w:eastAsia="zh-CN"/>
          </w:rPr>
          <w:t>(三)、人机协同与工业互联网应用</w:t>
        </w:r>
        <w:r>
          <w:tab/>
        </w:r>
        <w:r>
          <w:fldChar w:fldCharType="begin"/>
        </w:r>
        <w:r>
          <w:instrText xml:space="preserve"> PAGEREF _Toc13999 \h </w:instrText>
        </w:r>
        <w:r>
          <w:fldChar w:fldCharType="separate"/>
        </w:r>
        <w:r>
          <w:t>59</w:t>
        </w:r>
        <w:r>
          <w:fldChar w:fldCharType="end"/>
        </w:r>
      </w:hyperlink>
    </w:p>
    <w:p>
      <w:pPr>
        <w:pStyle w:val="TOC1"/>
        <w:tabs>
          <w:tab w:val="right" w:leader="dot" w:pos="8306"/>
        </w:tabs>
      </w:pPr>
      <w:hyperlink w:anchor="_Toc13483" w:history="1">
        <w:r>
          <w:rPr>
            <w:rFonts w:ascii="仿宋" w:eastAsia="仿宋" w:hAnsi="仿宋" w:cs="仿宋" w:hint="eastAsia"/>
            <w:lang w:eastAsia="zh-CN"/>
          </w:rPr>
          <w:t>十六、品牌建设与公关策略</w:t>
        </w:r>
        <w:r>
          <w:tab/>
        </w:r>
        <w:r>
          <w:fldChar w:fldCharType="begin"/>
        </w:r>
        <w:r>
          <w:instrText xml:space="preserve"> PAGEREF _Toc13483 \h </w:instrText>
        </w:r>
        <w:r>
          <w:fldChar w:fldCharType="separate"/>
        </w:r>
        <w:r>
          <w:t>60</w:t>
        </w:r>
        <w:r>
          <w:fldChar w:fldCharType="end"/>
        </w:r>
      </w:hyperlink>
    </w:p>
    <w:p>
      <w:pPr>
        <w:pStyle w:val="TOC2"/>
        <w:tabs>
          <w:tab w:val="right" w:leader="dot" w:pos="8306"/>
        </w:tabs>
      </w:pPr>
      <w:hyperlink w:anchor="_Toc30173" w:history="1">
        <w:r>
          <w:rPr>
            <w:rFonts w:ascii="仿宋" w:eastAsia="仿宋" w:hAnsi="仿宋" w:cs="仿宋" w:hint="eastAsia"/>
            <w:lang w:eastAsia="zh-CN"/>
          </w:rPr>
          <w:t>(一)、品牌建设概述</w:t>
        </w:r>
        <w:r>
          <w:tab/>
        </w:r>
        <w:r>
          <w:fldChar w:fldCharType="begin"/>
        </w:r>
        <w:r>
          <w:instrText xml:space="preserve"> PAGEREF _Toc30173 \h </w:instrText>
        </w:r>
        <w:r>
          <w:fldChar w:fldCharType="separate"/>
        </w:r>
        <w:r>
          <w:t>60</w:t>
        </w:r>
        <w:r>
          <w:fldChar w:fldCharType="end"/>
        </w:r>
      </w:hyperlink>
    </w:p>
    <w:p>
      <w:pPr>
        <w:pStyle w:val="TOC2"/>
        <w:tabs>
          <w:tab w:val="right" w:leader="dot" w:pos="8306"/>
        </w:tabs>
      </w:pPr>
      <w:hyperlink w:anchor="_Toc28423" w:history="1">
        <w:r>
          <w:rPr>
            <w:rFonts w:ascii="仿宋" w:eastAsia="仿宋" w:hAnsi="仿宋" w:cs="仿宋" w:hint="eastAsia"/>
            <w:lang w:eastAsia="zh-CN"/>
          </w:rPr>
          <w:t>(二)、媒体与公关策略</w:t>
        </w:r>
        <w:r>
          <w:tab/>
        </w:r>
        <w:r>
          <w:fldChar w:fldCharType="begin"/>
        </w:r>
        <w:r>
          <w:instrText xml:space="preserve"> PAGEREF _Toc28423 \h </w:instrText>
        </w:r>
        <w:r>
          <w:fldChar w:fldCharType="separate"/>
        </w:r>
        <w:r>
          <w:t>62</w:t>
        </w:r>
        <w:r>
          <w:fldChar w:fldCharType="end"/>
        </w:r>
      </w:hyperlink>
    </w:p>
    <w:p>
      <w:pPr>
        <w:pStyle w:val="TOC2"/>
        <w:tabs>
          <w:tab w:val="right" w:leader="dot" w:pos="8306"/>
        </w:tabs>
      </w:pPr>
      <w:hyperlink w:anchor="_Toc17085" w:history="1">
        <w:r>
          <w:rPr>
            <w:rFonts w:ascii="仿宋" w:eastAsia="仿宋" w:hAnsi="仿宋" w:cs="仿宋" w:hint="eastAsia"/>
            <w:lang w:eastAsia="zh-CN"/>
          </w:rPr>
          <w:t>(三)、客户关系管理</w:t>
        </w:r>
        <w:r>
          <w:tab/>
        </w:r>
        <w:r>
          <w:fldChar w:fldCharType="begin"/>
        </w:r>
        <w:r>
          <w:instrText xml:space="preserve"> PAGEREF _Toc17085 \h </w:instrText>
        </w:r>
        <w:r>
          <w:fldChar w:fldCharType="separate"/>
        </w:r>
        <w:r>
          <w:t>63</w:t>
        </w:r>
        <w:r>
          <w:fldChar w:fldCharType="end"/>
        </w:r>
      </w:hyperlink>
    </w:p>
    <w:p>
      <w:pPr>
        <w:pStyle w:val="TOC1"/>
        <w:tabs>
          <w:tab w:val="right" w:leader="dot" w:pos="8306"/>
        </w:tabs>
      </w:pPr>
      <w:hyperlink w:anchor="_Toc27054" w:history="1">
        <w:r>
          <w:rPr>
            <w:rFonts w:ascii="仿宋" w:eastAsia="仿宋" w:hAnsi="仿宋" w:cs="仿宋" w:hint="eastAsia"/>
            <w:lang w:eastAsia="zh-CN"/>
          </w:rPr>
          <w:t>十七、劳动安全评价</w:t>
        </w:r>
        <w:r>
          <w:tab/>
        </w:r>
        <w:r>
          <w:fldChar w:fldCharType="begin"/>
        </w:r>
        <w:r>
          <w:instrText xml:space="preserve"> PAGEREF _Toc27054 \h </w:instrText>
        </w:r>
        <w:r>
          <w:fldChar w:fldCharType="separate"/>
        </w:r>
        <w:r>
          <w:t>65</w:t>
        </w:r>
        <w:r>
          <w:fldChar w:fldCharType="end"/>
        </w:r>
      </w:hyperlink>
    </w:p>
    <w:p>
      <w:pPr>
        <w:pStyle w:val="TOC2"/>
        <w:tabs>
          <w:tab w:val="right" w:leader="dot" w:pos="8306"/>
        </w:tabs>
      </w:pPr>
      <w:hyperlink w:anchor="_Toc12176" w:history="1">
        <w:r>
          <w:rPr>
            <w:rFonts w:ascii="仿宋" w:eastAsia="仿宋" w:hAnsi="仿宋" w:cs="仿宋" w:hint="eastAsia"/>
            <w:lang w:eastAsia="zh-CN"/>
          </w:rPr>
          <w:t>(一)、设计依据</w:t>
        </w:r>
        <w:r>
          <w:tab/>
        </w:r>
        <w:r>
          <w:fldChar w:fldCharType="begin"/>
        </w:r>
        <w:r>
          <w:instrText xml:space="preserve"> PAGEREF _Toc12176 \h </w:instrText>
        </w:r>
        <w:r>
          <w:fldChar w:fldCharType="separate"/>
        </w:r>
        <w:r>
          <w:t>65</w:t>
        </w:r>
        <w:r>
          <w:fldChar w:fldCharType="end"/>
        </w:r>
      </w:hyperlink>
    </w:p>
    <w:p>
      <w:pPr>
        <w:pStyle w:val="TOC2"/>
        <w:tabs>
          <w:tab w:val="right" w:leader="dot" w:pos="8306"/>
        </w:tabs>
      </w:pPr>
      <w:hyperlink w:anchor="_Toc2810" w:history="1">
        <w:r>
          <w:rPr>
            <w:rFonts w:ascii="仿宋" w:eastAsia="仿宋" w:hAnsi="仿宋" w:cs="仿宋" w:hint="eastAsia"/>
            <w:lang w:eastAsia="zh-CN"/>
          </w:rPr>
          <w:t>(二)、主要防范措施</w:t>
        </w:r>
        <w:r>
          <w:tab/>
        </w:r>
        <w:r>
          <w:fldChar w:fldCharType="begin"/>
        </w:r>
        <w:r>
          <w:instrText xml:space="preserve"> PAGEREF _Toc2810 \h </w:instrText>
        </w:r>
        <w:r>
          <w:fldChar w:fldCharType="separate"/>
        </w:r>
        <w:r>
          <w:t>66</w:t>
        </w:r>
        <w:r>
          <w:fldChar w:fldCharType="end"/>
        </w:r>
      </w:hyperlink>
    </w:p>
    <w:p>
      <w:pPr>
        <w:pStyle w:val="TOC2"/>
        <w:tabs>
          <w:tab w:val="right" w:leader="dot" w:pos="8306"/>
        </w:tabs>
      </w:pPr>
      <w:hyperlink w:anchor="_Toc6654" w:history="1">
        <w:r>
          <w:rPr>
            <w:rFonts w:ascii="仿宋" w:eastAsia="仿宋" w:hAnsi="仿宋" w:cs="仿宋" w:hint="eastAsia"/>
            <w:lang w:eastAsia="zh-CN"/>
          </w:rPr>
          <w:t>(三)、劳动安全预期效果评价</w:t>
        </w:r>
        <w:r>
          <w:tab/>
        </w:r>
        <w:r>
          <w:fldChar w:fldCharType="begin"/>
        </w:r>
        <w:r>
          <w:instrText xml:space="preserve"> PAGEREF _Toc6654 \h </w:instrText>
        </w:r>
        <w:r>
          <w:fldChar w:fldCharType="separate"/>
        </w:r>
        <w:r>
          <w:t>67</w:t>
        </w:r>
        <w:r>
          <w:fldChar w:fldCharType="end"/>
        </w:r>
      </w:hyperlink>
    </w:p>
    <w:p>
      <w:pPr>
        <w:pStyle w:val="TOC1"/>
        <w:tabs>
          <w:tab w:val="right" w:leader="dot" w:pos="8306"/>
        </w:tabs>
      </w:pPr>
      <w:hyperlink w:anchor="_Toc20442" w:history="1">
        <w:r>
          <w:rPr>
            <w:rFonts w:ascii="仿宋" w:eastAsia="仿宋" w:hAnsi="仿宋" w:cs="仿宋" w:hint="eastAsia"/>
            <w:lang w:eastAsia="zh-CN"/>
          </w:rPr>
          <w:t>十八、创新投资策略</w:t>
        </w:r>
        <w:r>
          <w:tab/>
        </w:r>
        <w:r>
          <w:fldChar w:fldCharType="begin"/>
        </w:r>
        <w:r>
          <w:instrText xml:space="preserve"> PAGEREF _Toc20442 \h </w:instrText>
        </w:r>
        <w:r>
          <w:fldChar w:fldCharType="separate"/>
        </w:r>
        <w:r>
          <w:t>69</w:t>
        </w:r>
        <w:r>
          <w:fldChar w:fldCharType="end"/>
        </w:r>
      </w:hyperlink>
    </w:p>
    <w:p>
      <w:pPr>
        <w:pStyle w:val="TOC2"/>
        <w:tabs>
          <w:tab w:val="right" w:leader="dot" w:pos="8306"/>
        </w:tabs>
      </w:pPr>
      <w:hyperlink w:anchor="_Toc29048" w:history="1">
        <w:r>
          <w:rPr>
            <w:rFonts w:ascii="仿宋" w:eastAsia="仿宋" w:hAnsi="仿宋" w:cs="仿宋" w:hint="eastAsia"/>
            <w:lang w:eastAsia="zh-CN"/>
          </w:rPr>
          <w:t>(一)、创新投资的定义</w:t>
        </w:r>
        <w:r>
          <w:tab/>
        </w:r>
        <w:r>
          <w:fldChar w:fldCharType="begin"/>
        </w:r>
        <w:r>
          <w:instrText xml:space="preserve"> PAGEREF _Toc29048 \h </w:instrText>
        </w:r>
        <w:r>
          <w:fldChar w:fldCharType="separate"/>
        </w:r>
        <w:r>
          <w:t>69</w:t>
        </w:r>
        <w:r>
          <w:fldChar w:fldCharType="end"/>
        </w:r>
      </w:hyperlink>
    </w:p>
    <w:p>
      <w:pPr>
        <w:pStyle w:val="TOC2"/>
        <w:tabs>
          <w:tab w:val="right" w:leader="dot" w:pos="8306"/>
        </w:tabs>
      </w:pPr>
      <w:hyperlink w:anchor="_Toc16185" w:history="1">
        <w:r>
          <w:rPr>
            <w:rFonts w:ascii="仿宋" w:eastAsia="仿宋" w:hAnsi="仿宋" w:cs="仿宋" w:hint="eastAsia"/>
            <w:lang w:eastAsia="zh-CN"/>
          </w:rPr>
          <w:t>(二)、创新投资与企业战略的关系</w:t>
        </w:r>
        <w:r>
          <w:tab/>
        </w:r>
        <w:r>
          <w:fldChar w:fldCharType="begin"/>
        </w:r>
        <w:r>
          <w:instrText xml:space="preserve"> PAGEREF _Toc16185 \h </w:instrText>
        </w:r>
        <w:r>
          <w:fldChar w:fldCharType="separate"/>
        </w:r>
        <w:r>
          <w:t>70</w:t>
        </w:r>
        <w:r>
          <w:fldChar w:fldCharType="end"/>
        </w:r>
      </w:hyperlink>
    </w:p>
    <w:p>
      <w:pPr>
        <w:pStyle w:val="TOC2"/>
        <w:tabs>
          <w:tab w:val="right" w:leader="dot" w:pos="8306"/>
        </w:tabs>
      </w:pPr>
      <w:hyperlink w:anchor="_Toc2450" w:history="1">
        <w:r>
          <w:rPr>
            <w:rFonts w:ascii="仿宋" w:eastAsia="仿宋" w:hAnsi="仿宋" w:cs="仿宋" w:hint="eastAsia"/>
            <w:lang w:eastAsia="zh-CN"/>
          </w:rPr>
          <w:t>(三)、创新投资决策过程</w:t>
        </w:r>
        <w:r>
          <w:tab/>
        </w:r>
        <w:r>
          <w:fldChar w:fldCharType="begin"/>
        </w:r>
        <w:r>
          <w:instrText xml:space="preserve"> PAGEREF _Toc2450 \h </w:instrText>
        </w:r>
        <w:r>
          <w:fldChar w:fldCharType="separate"/>
        </w:r>
        <w:r>
          <w:t>71</w:t>
        </w:r>
        <w:r>
          <w:fldChar w:fldCharType="end"/>
        </w:r>
      </w:hyperlink>
    </w:p>
    <w:p>
      <w:pPr>
        <w:pStyle w:val="TOC2"/>
        <w:tabs>
          <w:tab w:val="right" w:leader="dot" w:pos="8306"/>
        </w:tabs>
      </w:pPr>
      <w:hyperlink w:anchor="_Toc28005" w:history="1">
        <w:r>
          <w:rPr>
            <w:rFonts w:ascii="仿宋" w:eastAsia="仿宋" w:hAnsi="仿宋" w:cs="仿宋" w:hint="eastAsia"/>
            <w:lang w:eastAsia="zh-CN"/>
          </w:rPr>
          <w:t>(四)、创新投资的风险管理</w:t>
        </w:r>
        <w:r>
          <w:tab/>
        </w:r>
        <w:r>
          <w:fldChar w:fldCharType="begin"/>
        </w:r>
        <w:r>
          <w:instrText xml:space="preserve"> PAGEREF _Toc28005 \h </w:instrText>
        </w:r>
        <w:r>
          <w:fldChar w:fldCharType="separate"/>
        </w:r>
        <w:r>
          <w:t>73</w:t>
        </w:r>
        <w:r>
          <w:fldChar w:fldCharType="end"/>
        </w:r>
      </w:hyperlink>
    </w:p>
    <w:p>
      <w:pPr>
        <w:pStyle w:val="TOC1"/>
        <w:tabs>
          <w:tab w:val="right" w:leader="dot" w:pos="8306"/>
        </w:tabs>
      </w:pPr>
      <w:hyperlink w:anchor="_Toc8262" w:history="1">
        <w:r>
          <w:rPr>
            <w:rFonts w:ascii="仿宋" w:eastAsia="仿宋" w:hAnsi="仿宋" w:cs="仿宋" w:hint="eastAsia"/>
            <w:lang w:eastAsia="zh-CN"/>
          </w:rPr>
          <w:t>十九、生产调度</w:t>
        </w:r>
        <w:r>
          <w:tab/>
        </w:r>
        <w:r>
          <w:fldChar w:fldCharType="begin"/>
        </w:r>
        <w:r>
          <w:instrText xml:space="preserve"> PAGEREF _Toc8262 \h </w:instrText>
        </w:r>
        <w:r>
          <w:fldChar w:fldCharType="separate"/>
        </w:r>
        <w:r>
          <w:t>74</w:t>
        </w:r>
        <w:r>
          <w:fldChar w:fldCharType="end"/>
        </w:r>
      </w:hyperlink>
    </w:p>
    <w:p>
      <w:pPr>
        <w:pStyle w:val="TOC2"/>
        <w:tabs>
          <w:tab w:val="right" w:leader="dot" w:pos="8306"/>
        </w:tabs>
      </w:pPr>
      <w:hyperlink w:anchor="_Toc14281" w:history="1">
        <w:r>
          <w:rPr>
            <w:rFonts w:ascii="仿宋" w:eastAsia="仿宋" w:hAnsi="仿宋" w:cs="仿宋" w:hint="eastAsia"/>
            <w:lang w:eastAsia="zh-CN"/>
          </w:rPr>
          <w:t>(一)、生产调度的概念</w:t>
        </w:r>
        <w:r>
          <w:tab/>
        </w:r>
        <w:r>
          <w:fldChar w:fldCharType="begin"/>
        </w:r>
        <w:r>
          <w:instrText xml:space="preserve"> PAGEREF _Toc14281 \h </w:instrText>
        </w:r>
        <w:r>
          <w:fldChar w:fldCharType="separate"/>
        </w:r>
        <w:r>
          <w:t>74</w:t>
        </w:r>
        <w:r>
          <w:fldChar w:fldCharType="end"/>
        </w:r>
      </w:hyperlink>
    </w:p>
    <w:p>
      <w:pPr>
        <w:pStyle w:val="TOC2"/>
        <w:tabs>
          <w:tab w:val="right" w:leader="dot" w:pos="8306"/>
        </w:tabs>
      </w:pPr>
      <w:hyperlink w:anchor="_Toc16193" w:history="1">
        <w:r>
          <w:rPr>
            <w:rFonts w:ascii="仿宋" w:eastAsia="仿宋" w:hAnsi="仿宋" w:cs="仿宋" w:hint="eastAsia"/>
            <w:lang w:eastAsia="zh-CN"/>
          </w:rPr>
          <w:t>(二)、生产调度工作的主要内容与基本要求</w:t>
        </w:r>
        <w:r>
          <w:tab/>
        </w:r>
        <w:r>
          <w:fldChar w:fldCharType="begin"/>
        </w:r>
        <w:r>
          <w:instrText xml:space="preserve"> PAGEREF _Toc16193 \h </w:instrText>
        </w:r>
        <w:r>
          <w:fldChar w:fldCharType="separate"/>
        </w:r>
        <w:r>
          <w:t>75</w:t>
        </w:r>
        <w:r>
          <w:fldChar w:fldCharType="end"/>
        </w:r>
      </w:hyperlink>
    </w:p>
    <w:p>
      <w:pPr>
        <w:pStyle w:val="TOC2"/>
        <w:tabs>
          <w:tab w:val="right" w:leader="dot" w:pos="8306"/>
        </w:tabs>
      </w:pPr>
      <w:hyperlink w:anchor="_Toc25474" w:history="1">
        <w:r>
          <w:rPr>
            <w:rFonts w:ascii="仿宋" w:eastAsia="仿宋" w:hAnsi="仿宋" w:cs="仿宋" w:hint="eastAsia"/>
            <w:lang w:eastAsia="zh-CN"/>
          </w:rPr>
          <w:t>(三)、生产调度系统的组织</w:t>
        </w:r>
        <w:r>
          <w:tab/>
        </w:r>
        <w:r>
          <w:fldChar w:fldCharType="begin"/>
        </w:r>
        <w:r>
          <w:instrText xml:space="preserve"> PAGEREF _Toc25474 \h </w:instrText>
        </w:r>
        <w:r>
          <w:fldChar w:fldCharType="separate"/>
        </w:r>
        <w:r>
          <w:t>76</w:t>
        </w:r>
        <w:r>
          <w:fldChar w:fldCharType="end"/>
        </w:r>
      </w:hyperlink>
    </w:p>
    <w:p>
      <w:pPr>
        <w:pStyle w:val="TOC2"/>
        <w:tabs>
          <w:tab w:val="right" w:leader="dot" w:pos="8306"/>
        </w:tabs>
      </w:pPr>
      <w:hyperlink w:anchor="_Toc6316" w:history="1">
        <w:r>
          <w:rPr>
            <w:rFonts w:ascii="仿宋" w:eastAsia="仿宋" w:hAnsi="仿宋" w:cs="仿宋" w:hint="eastAsia"/>
            <w:lang w:eastAsia="zh-CN"/>
          </w:rPr>
          <w:t>(四)、调度工作制度</w:t>
        </w:r>
        <w:r>
          <w:tab/>
        </w:r>
        <w:r>
          <w:fldChar w:fldCharType="begin"/>
        </w:r>
        <w:r>
          <w:instrText xml:space="preserve"> PAGEREF _Toc6316 \h </w:instrText>
        </w:r>
        <w:r>
          <w:fldChar w:fldCharType="separate"/>
        </w:r>
        <w:r>
          <w:t>77</w:t>
        </w:r>
        <w:r>
          <w:fldChar w:fldCharType="end"/>
        </w:r>
      </w:hyperlink>
    </w:p>
    <w:p>
      <w:pPr>
        <w:pStyle w:val="TOC1"/>
        <w:tabs>
          <w:tab w:val="right" w:leader="dot" w:pos="8306"/>
        </w:tabs>
      </w:pPr>
      <w:hyperlink w:anchor="_Toc23961" w:history="1">
        <w:r>
          <w:rPr>
            <w:rFonts w:ascii="仿宋" w:eastAsia="仿宋" w:hAnsi="仿宋" w:cs="仿宋" w:hint="eastAsia"/>
            <w:lang w:eastAsia="zh-CN"/>
          </w:rPr>
          <w:t>二十、战略风险的识别</w:t>
        </w:r>
        <w:r>
          <w:tab/>
        </w:r>
        <w:r>
          <w:fldChar w:fldCharType="begin"/>
        </w:r>
        <w:r>
          <w:instrText xml:space="preserve"> PAGEREF _Toc23961 \h </w:instrText>
        </w:r>
        <w:r>
          <w:fldChar w:fldCharType="separate"/>
        </w:r>
        <w:r>
          <w:t>78</w:t>
        </w:r>
        <w:r>
          <w:fldChar w:fldCharType="end"/>
        </w:r>
      </w:hyperlink>
    </w:p>
    <w:p>
      <w:pPr>
        <w:pStyle w:val="TOC2"/>
        <w:tabs>
          <w:tab w:val="right" w:leader="dot" w:pos="8306"/>
        </w:tabs>
      </w:pPr>
      <w:hyperlink w:anchor="_Toc17157" w:history="1">
        <w:r>
          <w:rPr>
            <w:rFonts w:ascii="仿宋" w:eastAsia="仿宋" w:hAnsi="仿宋" w:cs="仿宋" w:hint="eastAsia"/>
            <w:lang w:eastAsia="zh-CN"/>
          </w:rPr>
          <w:t>(一)、同位素检测装置行业企业在确定愿景及使命时的风险识别</w:t>
        </w:r>
        <w:r>
          <w:tab/>
        </w:r>
        <w:r>
          <w:fldChar w:fldCharType="begin"/>
        </w:r>
        <w:r>
          <w:instrText xml:space="preserve"> PAGEREF _Toc17157 \h </w:instrText>
        </w:r>
        <w:r>
          <w:fldChar w:fldCharType="separate"/>
        </w:r>
        <w:r>
          <w:t>78</w:t>
        </w:r>
        <w:r>
          <w:fldChar w:fldCharType="end"/>
        </w:r>
      </w:hyperlink>
    </w:p>
    <w:p>
      <w:pPr>
        <w:pStyle w:val="TOC2"/>
        <w:tabs>
          <w:tab w:val="right" w:leader="dot" w:pos="8306"/>
        </w:tabs>
      </w:pPr>
      <w:hyperlink w:anchor="_Toc4569" w:history="1">
        <w:r>
          <w:rPr>
            <w:rFonts w:ascii="仿宋" w:eastAsia="仿宋" w:hAnsi="仿宋" w:cs="仿宋" w:hint="eastAsia"/>
            <w:lang w:eastAsia="zh-CN"/>
          </w:rPr>
          <w:t>(二)、制定同位素检测装置行业企业战略目标的风险识别</w:t>
        </w:r>
        <w:r>
          <w:tab/>
        </w:r>
        <w:r>
          <w:fldChar w:fldCharType="begin"/>
        </w:r>
        <w:r>
          <w:instrText xml:space="preserve"> PAGEREF _Toc4569 \h </w:instrText>
        </w:r>
        <w:r>
          <w:fldChar w:fldCharType="separate"/>
        </w:r>
        <w:r>
          <w:t>78</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5385" w:history="1">
        <w:r>
          <w:rPr>
            <w:rFonts w:ascii="仿宋" w:eastAsia="仿宋" w:hAnsi="仿宋" w:cs="仿宋" w:hint="eastAsia"/>
            <w:lang w:eastAsia="zh-CN"/>
          </w:rPr>
          <w:t>(三)、同位素检测装置行业企业战略分析的风险识别</w:t>
        </w:r>
        <w:r>
          <w:tab/>
        </w:r>
        <w:r>
          <w:fldChar w:fldCharType="begin"/>
        </w:r>
        <w:r>
          <w:instrText xml:space="preserve"> PAGEREF _Toc5385 \h </w:instrText>
        </w:r>
        <w:r>
          <w:fldChar w:fldCharType="separate"/>
        </w:r>
        <w:r>
          <w:t>79</w:t>
        </w:r>
        <w:r>
          <w:fldChar w:fldCharType="end"/>
        </w:r>
      </w:hyperlink>
    </w:p>
    <w:p>
      <w:pPr>
        <w:pStyle w:val="TOC2"/>
        <w:tabs>
          <w:tab w:val="right" w:leader="dot" w:pos="8306"/>
        </w:tabs>
      </w:pPr>
      <w:hyperlink w:anchor="_Toc13730" w:history="1">
        <w:r>
          <w:rPr>
            <w:rFonts w:ascii="仿宋" w:eastAsia="仿宋" w:hAnsi="仿宋" w:cs="仿宋" w:hint="eastAsia"/>
            <w:lang w:eastAsia="zh-CN"/>
          </w:rPr>
          <w:t>(四)、同位素检测装置行业企业战略选择的风险识别</w:t>
        </w:r>
        <w:r>
          <w:tab/>
        </w:r>
        <w:r>
          <w:fldChar w:fldCharType="begin"/>
        </w:r>
        <w:r>
          <w:instrText xml:space="preserve"> PAGEREF _Toc13730 \h </w:instrText>
        </w:r>
        <w:r>
          <w:fldChar w:fldCharType="separate"/>
        </w:r>
        <w:r>
          <w:t>79</w:t>
        </w:r>
        <w:r>
          <w:fldChar w:fldCharType="end"/>
        </w:r>
      </w:hyperlink>
    </w:p>
    <w:p>
      <w:pPr>
        <w:pStyle w:val="TOC2"/>
        <w:tabs>
          <w:tab w:val="right" w:leader="dot" w:pos="8306"/>
        </w:tabs>
      </w:pPr>
      <w:hyperlink w:anchor="_Toc10696" w:history="1">
        <w:r>
          <w:rPr>
            <w:rFonts w:ascii="仿宋" w:eastAsia="仿宋" w:hAnsi="仿宋" w:cs="仿宋" w:hint="eastAsia"/>
            <w:lang w:eastAsia="zh-CN"/>
          </w:rPr>
          <w:t>(五)、同位素检测装置行业企业战略实施的风险识别</w:t>
        </w:r>
        <w:r>
          <w:tab/>
        </w:r>
        <w:r>
          <w:fldChar w:fldCharType="begin"/>
        </w:r>
        <w:r>
          <w:instrText xml:space="preserve"> PAGEREF _Toc10696 \h </w:instrText>
        </w:r>
        <w:r>
          <w:fldChar w:fldCharType="separate"/>
        </w:r>
        <w:r>
          <w:t>79</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07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404"/>
      <w:r>
        <w:rPr>
          <w:rFonts w:ascii="仿宋" w:eastAsia="仿宋" w:hAnsi="仿宋" w:cs="仿宋" w:hint="eastAsia"/>
          <w:sz w:val="28"/>
          <w:lang w:eastAsia="zh-CN"/>
        </w:rPr>
        <w:t>一、风险管理</w:t>
      </w:r>
      <w:bookmarkEnd w:id="2"/>
    </w:p>
    <w:p>
      <w:pPr>
        <w:pStyle w:val="Heading2"/>
        <w:rPr>
          <w:rFonts w:ascii="仿宋" w:eastAsia="仿宋" w:hAnsi="仿宋" w:cs="仿宋" w:hint="eastAsia"/>
          <w:lang w:eastAsia="zh-CN"/>
        </w:rPr>
      </w:pPr>
      <w:bookmarkStart w:id="3" w:name="_Toc23041"/>
      <w:r>
        <w:rPr>
          <w:rFonts w:ascii="仿宋" w:eastAsia="仿宋" w:hAnsi="仿宋" w:cs="仿宋" w:hint="eastAsia"/>
          <w:lang w:eastAsia="zh-CN"/>
        </w:rPr>
        <w:t>(一)、同位素检测装置项目风险识别与评价</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在评估和评价同位素检测装置项目风险时，需要考虑各种类型的风险。以下是对这些风险的一些关键方面的详细讨论：</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市场需求风险: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风险涉及市场需求的不稳定性或下降可能会对同位素检测装置项目的成功产生负面影响。例如，市场规模缩小、激烈竞争、客户需求变化等情况。为降低这种风险，同位素检测装置项目团队需要密切关注市场动态，及时调整产品策略，以减少市场需求波动对项目的不利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 产业链供应链风险: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https://d.book118.com/778032075021006044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同位素检测装置项目安全调研评估报告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同位素检测装置项目安全调研评估报告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同位素检测装置项目安全调研评估报告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同位素检测装置项目安全调研评估报告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同位素检测装置项目安全调研评估报告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011AA1"/>
    <w:rsid w:val="4593521B"/>
    <w:rsid w:val="53011AA1"/>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77803207502100604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2024-03-09T08:37:00Z</dcterms:created>
  <dcterms:modified xsi:type="dcterms:W3CDTF">2024-03-09T08:37:14Z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004EE450D461488B9E14FE5B653742E6_11</vt:lpwstr>
  </property>
  <property fmtid="{D5CDD505-2E9C-101B-9397-08002B2CF9AE}" pid="3" name="KSOProductBuildVer">
    <vt:lpwstr>2052-12.1.0.16399</vt:lpwstr>
  </property>
</Properties>
</file>