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膜分离制氮设备项目计划设计方案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38" w:history="1">
        <w:r>
          <w:rPr>
            <w:rFonts w:ascii="仿宋" w:eastAsia="仿宋" w:hAnsi="仿宋" w:cs="仿宋" w:hint="eastAsia"/>
            <w:lang w:eastAsia="zh-CN"/>
          </w:rPr>
          <w:t>前言</w:t>
        </w:r>
        <w:r>
          <w:tab/>
        </w:r>
        <w:r>
          <w:fldChar w:fldCharType="begin"/>
        </w:r>
        <w:r>
          <w:instrText xml:space="preserve"> PAGEREF _Toc15838 \h </w:instrText>
        </w:r>
        <w:r>
          <w:fldChar w:fldCharType="separate"/>
        </w:r>
        <w:r>
          <w:t>3</w:t>
        </w:r>
        <w:r>
          <w:fldChar w:fldCharType="end"/>
        </w:r>
      </w:hyperlink>
    </w:p>
    <w:p>
      <w:pPr>
        <w:pStyle w:val="TOC1"/>
        <w:tabs>
          <w:tab w:val="right" w:leader="dot" w:pos="8306"/>
        </w:tabs>
      </w:pPr>
      <w:hyperlink w:anchor="_Toc26373" w:history="1">
        <w:r>
          <w:rPr>
            <w:rFonts w:ascii="仿宋" w:eastAsia="仿宋" w:hAnsi="仿宋" w:cs="仿宋" w:hint="eastAsia"/>
            <w:lang w:eastAsia="zh-CN"/>
          </w:rPr>
          <w:t>一、膜分离制氮设备项目危机管理</w:t>
        </w:r>
        <w:r>
          <w:tab/>
        </w:r>
        <w:r>
          <w:fldChar w:fldCharType="begin"/>
        </w:r>
        <w:r>
          <w:instrText xml:space="preserve"> PAGEREF _Toc26373 \h </w:instrText>
        </w:r>
        <w:r>
          <w:fldChar w:fldCharType="separate"/>
        </w:r>
        <w:r>
          <w:t>3</w:t>
        </w:r>
        <w:r>
          <w:fldChar w:fldCharType="end"/>
        </w:r>
      </w:hyperlink>
    </w:p>
    <w:p>
      <w:pPr>
        <w:pStyle w:val="TOC2"/>
        <w:tabs>
          <w:tab w:val="right" w:leader="dot" w:pos="8306"/>
        </w:tabs>
      </w:pPr>
      <w:hyperlink w:anchor="_Toc1936" w:history="1">
        <w:r>
          <w:rPr>
            <w:rFonts w:ascii="仿宋" w:eastAsia="仿宋" w:hAnsi="仿宋" w:cs="仿宋" w:hint="eastAsia"/>
            <w:lang w:eastAsia="zh-CN"/>
          </w:rPr>
          <w:t>(一)、危机预警与识别</w:t>
        </w:r>
        <w:r>
          <w:tab/>
        </w:r>
        <w:r>
          <w:fldChar w:fldCharType="begin"/>
        </w:r>
        <w:r>
          <w:instrText xml:space="preserve"> PAGEREF _Toc1936 \h </w:instrText>
        </w:r>
        <w:r>
          <w:fldChar w:fldCharType="separate"/>
        </w:r>
        <w:r>
          <w:t>3</w:t>
        </w:r>
        <w:r>
          <w:fldChar w:fldCharType="end"/>
        </w:r>
      </w:hyperlink>
    </w:p>
    <w:p>
      <w:pPr>
        <w:pStyle w:val="TOC2"/>
        <w:tabs>
          <w:tab w:val="right" w:leader="dot" w:pos="8306"/>
        </w:tabs>
      </w:pPr>
      <w:hyperlink w:anchor="_Toc32348" w:history="1">
        <w:r>
          <w:rPr>
            <w:rFonts w:ascii="仿宋" w:eastAsia="仿宋" w:hAnsi="仿宋" w:cs="仿宋" w:hint="eastAsia"/>
            <w:lang w:eastAsia="zh-CN"/>
          </w:rPr>
          <w:t>(二)、危机应对与恢复</w:t>
        </w:r>
        <w:r>
          <w:tab/>
        </w:r>
        <w:r>
          <w:fldChar w:fldCharType="begin"/>
        </w:r>
        <w:r>
          <w:instrText xml:space="preserve"> PAGEREF _Toc32348 \h </w:instrText>
        </w:r>
        <w:r>
          <w:fldChar w:fldCharType="separate"/>
        </w:r>
        <w:r>
          <w:t>4</w:t>
        </w:r>
        <w:r>
          <w:fldChar w:fldCharType="end"/>
        </w:r>
      </w:hyperlink>
    </w:p>
    <w:p>
      <w:pPr>
        <w:pStyle w:val="TOC1"/>
        <w:tabs>
          <w:tab w:val="right" w:leader="dot" w:pos="8306"/>
        </w:tabs>
      </w:pPr>
      <w:hyperlink w:anchor="_Toc19291" w:history="1">
        <w:r>
          <w:rPr>
            <w:rFonts w:ascii="仿宋" w:eastAsia="仿宋" w:hAnsi="仿宋" w:cs="仿宋" w:hint="eastAsia"/>
            <w:lang w:eastAsia="zh-CN"/>
          </w:rPr>
          <w:t>二、膜分离制氮设备项目建设背景及必要性分析</w:t>
        </w:r>
        <w:r>
          <w:tab/>
        </w:r>
        <w:r>
          <w:fldChar w:fldCharType="begin"/>
        </w:r>
        <w:r>
          <w:instrText xml:space="preserve"> PAGEREF _Toc19291 \h </w:instrText>
        </w:r>
        <w:r>
          <w:fldChar w:fldCharType="separate"/>
        </w:r>
        <w:r>
          <w:t>6</w:t>
        </w:r>
        <w:r>
          <w:fldChar w:fldCharType="end"/>
        </w:r>
      </w:hyperlink>
    </w:p>
    <w:p>
      <w:pPr>
        <w:pStyle w:val="TOC2"/>
        <w:tabs>
          <w:tab w:val="right" w:leader="dot" w:pos="8306"/>
        </w:tabs>
      </w:pPr>
      <w:hyperlink w:anchor="_Toc24613" w:history="1">
        <w:r>
          <w:rPr>
            <w:rFonts w:ascii="仿宋" w:eastAsia="仿宋" w:hAnsi="仿宋" w:cs="仿宋" w:hint="eastAsia"/>
            <w:lang w:eastAsia="zh-CN"/>
          </w:rPr>
          <w:t>(一)、膜分离制氮设备项目背景分析</w:t>
        </w:r>
        <w:r>
          <w:tab/>
        </w:r>
        <w:r>
          <w:fldChar w:fldCharType="begin"/>
        </w:r>
        <w:r>
          <w:instrText xml:space="preserve"> PAGEREF _Toc24613 \h </w:instrText>
        </w:r>
        <w:r>
          <w:fldChar w:fldCharType="separate"/>
        </w:r>
        <w:r>
          <w:t>6</w:t>
        </w:r>
        <w:r>
          <w:fldChar w:fldCharType="end"/>
        </w:r>
      </w:hyperlink>
    </w:p>
    <w:p>
      <w:pPr>
        <w:pStyle w:val="TOC2"/>
        <w:tabs>
          <w:tab w:val="right" w:leader="dot" w:pos="8306"/>
        </w:tabs>
      </w:pPr>
      <w:hyperlink w:anchor="_Toc16036" w:history="1">
        <w:r>
          <w:rPr>
            <w:rFonts w:ascii="仿宋" w:eastAsia="仿宋" w:hAnsi="仿宋" w:cs="仿宋" w:hint="eastAsia"/>
            <w:lang w:eastAsia="zh-CN"/>
          </w:rPr>
          <w:t>(二)、膜分离制氮设备项目建设必要性分析</w:t>
        </w:r>
        <w:r>
          <w:tab/>
        </w:r>
        <w:r>
          <w:fldChar w:fldCharType="begin"/>
        </w:r>
        <w:r>
          <w:instrText xml:space="preserve"> PAGEREF _Toc16036 \h </w:instrText>
        </w:r>
        <w:r>
          <w:fldChar w:fldCharType="separate"/>
        </w:r>
        <w:r>
          <w:t>7</w:t>
        </w:r>
        <w:r>
          <w:fldChar w:fldCharType="end"/>
        </w:r>
      </w:hyperlink>
    </w:p>
    <w:p>
      <w:pPr>
        <w:pStyle w:val="TOC1"/>
        <w:tabs>
          <w:tab w:val="right" w:leader="dot" w:pos="8306"/>
        </w:tabs>
      </w:pPr>
      <w:hyperlink w:anchor="_Toc23551" w:history="1">
        <w:r>
          <w:rPr>
            <w:rFonts w:ascii="仿宋" w:eastAsia="仿宋" w:hAnsi="仿宋" w:cs="仿宋" w:hint="eastAsia"/>
            <w:lang w:eastAsia="zh-CN"/>
          </w:rPr>
          <w:t>三、膜分离制氮设备项目概论</w:t>
        </w:r>
        <w:r>
          <w:tab/>
        </w:r>
        <w:r>
          <w:fldChar w:fldCharType="begin"/>
        </w:r>
        <w:r>
          <w:instrText xml:space="preserve"> PAGEREF _Toc23551 \h </w:instrText>
        </w:r>
        <w:r>
          <w:fldChar w:fldCharType="separate"/>
        </w:r>
        <w:r>
          <w:t>9</w:t>
        </w:r>
        <w:r>
          <w:fldChar w:fldCharType="end"/>
        </w:r>
      </w:hyperlink>
    </w:p>
    <w:p>
      <w:pPr>
        <w:pStyle w:val="TOC2"/>
        <w:tabs>
          <w:tab w:val="right" w:leader="dot" w:pos="8306"/>
        </w:tabs>
      </w:pPr>
      <w:hyperlink w:anchor="_Toc27412" w:history="1">
        <w:r>
          <w:rPr>
            <w:rFonts w:ascii="仿宋" w:eastAsia="仿宋" w:hAnsi="仿宋" w:cs="仿宋" w:hint="eastAsia"/>
            <w:lang w:eastAsia="zh-CN"/>
          </w:rPr>
          <w:t>(一)、膜分离制氮设备项目概况</w:t>
        </w:r>
        <w:r>
          <w:tab/>
        </w:r>
        <w:r>
          <w:fldChar w:fldCharType="begin"/>
        </w:r>
        <w:r>
          <w:instrText xml:space="preserve"> PAGEREF _Toc27412 \h </w:instrText>
        </w:r>
        <w:r>
          <w:fldChar w:fldCharType="separate"/>
        </w:r>
        <w:r>
          <w:t>9</w:t>
        </w:r>
        <w:r>
          <w:fldChar w:fldCharType="end"/>
        </w:r>
      </w:hyperlink>
    </w:p>
    <w:p>
      <w:pPr>
        <w:pStyle w:val="TOC2"/>
        <w:tabs>
          <w:tab w:val="right" w:leader="dot" w:pos="8306"/>
        </w:tabs>
      </w:pPr>
      <w:hyperlink w:anchor="_Toc4949" w:history="1">
        <w:r>
          <w:rPr>
            <w:rFonts w:ascii="仿宋" w:eastAsia="仿宋" w:hAnsi="仿宋" w:cs="仿宋" w:hint="eastAsia"/>
            <w:lang w:eastAsia="zh-CN"/>
          </w:rPr>
          <w:t>(二)、膜分离制氮设备项目目标</w:t>
        </w:r>
        <w:r>
          <w:tab/>
        </w:r>
        <w:r>
          <w:fldChar w:fldCharType="begin"/>
        </w:r>
        <w:r>
          <w:instrText xml:space="preserve"> PAGEREF _Toc4949 \h </w:instrText>
        </w:r>
        <w:r>
          <w:fldChar w:fldCharType="separate"/>
        </w:r>
        <w:r>
          <w:t>11</w:t>
        </w:r>
        <w:r>
          <w:fldChar w:fldCharType="end"/>
        </w:r>
      </w:hyperlink>
    </w:p>
    <w:p>
      <w:pPr>
        <w:pStyle w:val="TOC2"/>
        <w:tabs>
          <w:tab w:val="right" w:leader="dot" w:pos="8306"/>
        </w:tabs>
      </w:pPr>
      <w:hyperlink w:anchor="_Toc14663" w:history="1">
        <w:r>
          <w:rPr>
            <w:rFonts w:ascii="仿宋" w:eastAsia="仿宋" w:hAnsi="仿宋" w:cs="仿宋" w:hint="eastAsia"/>
            <w:lang w:eastAsia="zh-CN"/>
          </w:rPr>
          <w:t>(三)、膜分离制氮设备项目提出的理由</w:t>
        </w:r>
        <w:r>
          <w:tab/>
        </w:r>
        <w:r>
          <w:fldChar w:fldCharType="begin"/>
        </w:r>
        <w:r>
          <w:instrText xml:space="preserve"> PAGEREF _Toc14663 \h </w:instrText>
        </w:r>
        <w:r>
          <w:fldChar w:fldCharType="separate"/>
        </w:r>
        <w:r>
          <w:t>12</w:t>
        </w:r>
        <w:r>
          <w:fldChar w:fldCharType="end"/>
        </w:r>
      </w:hyperlink>
    </w:p>
    <w:p>
      <w:pPr>
        <w:pStyle w:val="TOC2"/>
        <w:tabs>
          <w:tab w:val="right" w:leader="dot" w:pos="8306"/>
        </w:tabs>
      </w:pPr>
      <w:hyperlink w:anchor="_Toc19902" w:history="1">
        <w:r>
          <w:rPr>
            <w:rFonts w:ascii="仿宋" w:eastAsia="仿宋" w:hAnsi="仿宋" w:cs="仿宋" w:hint="eastAsia"/>
            <w:lang w:eastAsia="zh-CN"/>
          </w:rPr>
          <w:t>(四)、膜分离制氮设备项目意义</w:t>
        </w:r>
        <w:r>
          <w:tab/>
        </w:r>
        <w:r>
          <w:fldChar w:fldCharType="begin"/>
        </w:r>
        <w:r>
          <w:instrText xml:space="preserve"> PAGEREF _Toc19902 \h </w:instrText>
        </w:r>
        <w:r>
          <w:fldChar w:fldCharType="separate"/>
        </w:r>
        <w:r>
          <w:t>14</w:t>
        </w:r>
        <w:r>
          <w:fldChar w:fldCharType="end"/>
        </w:r>
      </w:hyperlink>
    </w:p>
    <w:p>
      <w:pPr>
        <w:pStyle w:val="TOC2"/>
        <w:tabs>
          <w:tab w:val="right" w:leader="dot" w:pos="8306"/>
        </w:tabs>
      </w:pPr>
      <w:hyperlink w:anchor="_Toc5663" w:history="1">
        <w:r>
          <w:rPr>
            <w:rFonts w:ascii="仿宋" w:eastAsia="仿宋" w:hAnsi="仿宋" w:cs="仿宋" w:hint="eastAsia"/>
            <w:lang w:eastAsia="zh-CN"/>
          </w:rPr>
          <w:t>(五)、膜分离制氮设备项目背景</w:t>
        </w:r>
        <w:r>
          <w:tab/>
        </w:r>
        <w:r>
          <w:fldChar w:fldCharType="begin"/>
        </w:r>
        <w:r>
          <w:instrText xml:space="preserve"> PAGEREF _Toc5663 \h </w:instrText>
        </w:r>
        <w:r>
          <w:fldChar w:fldCharType="separate"/>
        </w:r>
        <w:r>
          <w:t>15</w:t>
        </w:r>
        <w:r>
          <w:fldChar w:fldCharType="end"/>
        </w:r>
      </w:hyperlink>
    </w:p>
    <w:p>
      <w:pPr>
        <w:pStyle w:val="TOC1"/>
        <w:tabs>
          <w:tab w:val="right" w:leader="dot" w:pos="8306"/>
        </w:tabs>
      </w:pPr>
      <w:hyperlink w:anchor="_Toc8608" w:history="1">
        <w:r>
          <w:rPr>
            <w:rFonts w:ascii="仿宋" w:eastAsia="仿宋" w:hAnsi="仿宋" w:cs="仿宋" w:hint="eastAsia"/>
            <w:lang w:eastAsia="zh-CN"/>
          </w:rPr>
          <w:t>四、产品规划分析</w:t>
        </w:r>
        <w:r>
          <w:tab/>
        </w:r>
        <w:r>
          <w:fldChar w:fldCharType="begin"/>
        </w:r>
        <w:r>
          <w:instrText xml:space="preserve"> PAGEREF _Toc8608 \h </w:instrText>
        </w:r>
        <w:r>
          <w:fldChar w:fldCharType="separate"/>
        </w:r>
        <w:r>
          <w:t>16</w:t>
        </w:r>
        <w:r>
          <w:fldChar w:fldCharType="end"/>
        </w:r>
      </w:hyperlink>
    </w:p>
    <w:p>
      <w:pPr>
        <w:pStyle w:val="TOC2"/>
        <w:tabs>
          <w:tab w:val="right" w:leader="dot" w:pos="8306"/>
        </w:tabs>
      </w:pPr>
      <w:hyperlink w:anchor="_Toc12135" w:history="1">
        <w:r>
          <w:rPr>
            <w:rFonts w:ascii="仿宋" w:eastAsia="仿宋" w:hAnsi="仿宋" w:cs="仿宋" w:hint="eastAsia"/>
            <w:lang w:eastAsia="zh-CN"/>
          </w:rPr>
          <w:t>(一)、产品规划</w:t>
        </w:r>
        <w:r>
          <w:tab/>
        </w:r>
        <w:r>
          <w:fldChar w:fldCharType="begin"/>
        </w:r>
        <w:r>
          <w:instrText xml:space="preserve"> PAGEREF _Toc12135 \h </w:instrText>
        </w:r>
        <w:r>
          <w:fldChar w:fldCharType="separate"/>
        </w:r>
        <w:r>
          <w:t>16</w:t>
        </w:r>
        <w:r>
          <w:fldChar w:fldCharType="end"/>
        </w:r>
      </w:hyperlink>
    </w:p>
    <w:p>
      <w:pPr>
        <w:pStyle w:val="TOC2"/>
        <w:tabs>
          <w:tab w:val="right" w:leader="dot" w:pos="8306"/>
        </w:tabs>
      </w:pPr>
      <w:hyperlink w:anchor="_Toc6816" w:history="1">
        <w:r>
          <w:rPr>
            <w:rFonts w:ascii="仿宋" w:eastAsia="仿宋" w:hAnsi="仿宋" w:cs="仿宋" w:hint="eastAsia"/>
            <w:lang w:eastAsia="zh-CN"/>
          </w:rPr>
          <w:t>(二)、建设规模</w:t>
        </w:r>
        <w:r>
          <w:tab/>
        </w:r>
        <w:r>
          <w:fldChar w:fldCharType="begin"/>
        </w:r>
        <w:r>
          <w:instrText xml:space="preserve"> PAGEREF _Toc6816 \h </w:instrText>
        </w:r>
        <w:r>
          <w:fldChar w:fldCharType="separate"/>
        </w:r>
        <w:r>
          <w:t>16</w:t>
        </w:r>
        <w:r>
          <w:fldChar w:fldCharType="end"/>
        </w:r>
      </w:hyperlink>
    </w:p>
    <w:p>
      <w:pPr>
        <w:pStyle w:val="TOC1"/>
        <w:tabs>
          <w:tab w:val="right" w:leader="dot" w:pos="8306"/>
        </w:tabs>
      </w:pPr>
      <w:hyperlink w:anchor="_Toc27380" w:history="1">
        <w:r>
          <w:rPr>
            <w:rFonts w:ascii="仿宋" w:eastAsia="仿宋" w:hAnsi="仿宋" w:cs="仿宋" w:hint="eastAsia"/>
            <w:lang w:eastAsia="zh-CN"/>
          </w:rPr>
          <w:t>五、膜分离制氮设备项目土建工程</w:t>
        </w:r>
        <w:r>
          <w:tab/>
        </w:r>
        <w:r>
          <w:fldChar w:fldCharType="begin"/>
        </w:r>
        <w:r>
          <w:instrText xml:space="preserve"> PAGEREF _Toc27380 \h </w:instrText>
        </w:r>
        <w:r>
          <w:fldChar w:fldCharType="separate"/>
        </w:r>
        <w:r>
          <w:t>18</w:t>
        </w:r>
        <w:r>
          <w:fldChar w:fldCharType="end"/>
        </w:r>
      </w:hyperlink>
    </w:p>
    <w:p>
      <w:pPr>
        <w:pStyle w:val="TOC2"/>
        <w:tabs>
          <w:tab w:val="right" w:leader="dot" w:pos="8306"/>
        </w:tabs>
      </w:pPr>
      <w:hyperlink w:anchor="_Toc5354" w:history="1">
        <w:r>
          <w:rPr>
            <w:rFonts w:ascii="仿宋" w:eastAsia="仿宋" w:hAnsi="仿宋" w:cs="仿宋" w:hint="eastAsia"/>
            <w:lang w:eastAsia="zh-CN"/>
          </w:rPr>
          <w:t>(一)、建筑工程设计原则</w:t>
        </w:r>
        <w:r>
          <w:tab/>
        </w:r>
        <w:r>
          <w:fldChar w:fldCharType="begin"/>
        </w:r>
        <w:r>
          <w:instrText xml:space="preserve"> PAGEREF _Toc5354 \h </w:instrText>
        </w:r>
        <w:r>
          <w:fldChar w:fldCharType="separate"/>
        </w:r>
        <w:r>
          <w:t>18</w:t>
        </w:r>
        <w:r>
          <w:fldChar w:fldCharType="end"/>
        </w:r>
      </w:hyperlink>
    </w:p>
    <w:p>
      <w:pPr>
        <w:pStyle w:val="TOC2"/>
        <w:tabs>
          <w:tab w:val="right" w:leader="dot" w:pos="8306"/>
        </w:tabs>
      </w:pPr>
      <w:hyperlink w:anchor="_Toc4965" w:history="1">
        <w:r>
          <w:rPr>
            <w:rFonts w:ascii="仿宋" w:eastAsia="仿宋" w:hAnsi="仿宋" w:cs="仿宋" w:hint="eastAsia"/>
            <w:lang w:eastAsia="zh-CN"/>
          </w:rPr>
          <w:t>(二)、土建工程设计年限及安全等级</w:t>
        </w:r>
        <w:r>
          <w:tab/>
        </w:r>
        <w:r>
          <w:fldChar w:fldCharType="begin"/>
        </w:r>
        <w:r>
          <w:instrText xml:space="preserve"> PAGEREF _Toc4965 \h </w:instrText>
        </w:r>
        <w:r>
          <w:fldChar w:fldCharType="separate"/>
        </w:r>
        <w:r>
          <w:t>19</w:t>
        </w:r>
        <w:r>
          <w:fldChar w:fldCharType="end"/>
        </w:r>
      </w:hyperlink>
    </w:p>
    <w:p>
      <w:pPr>
        <w:pStyle w:val="TOC2"/>
        <w:tabs>
          <w:tab w:val="right" w:leader="dot" w:pos="8306"/>
        </w:tabs>
      </w:pPr>
      <w:hyperlink w:anchor="_Toc31569" w:history="1">
        <w:r>
          <w:rPr>
            <w:rFonts w:ascii="仿宋" w:eastAsia="仿宋" w:hAnsi="仿宋" w:cs="仿宋" w:hint="eastAsia"/>
            <w:lang w:eastAsia="zh-CN"/>
          </w:rPr>
          <w:t>(三)、建筑工程设计总体要求</w:t>
        </w:r>
        <w:r>
          <w:tab/>
        </w:r>
        <w:r>
          <w:fldChar w:fldCharType="begin"/>
        </w:r>
        <w:r>
          <w:instrText xml:space="preserve"> PAGEREF _Toc31569 \h </w:instrText>
        </w:r>
        <w:r>
          <w:fldChar w:fldCharType="separate"/>
        </w:r>
        <w:r>
          <w:t>20</w:t>
        </w:r>
        <w:r>
          <w:fldChar w:fldCharType="end"/>
        </w:r>
      </w:hyperlink>
    </w:p>
    <w:p>
      <w:pPr>
        <w:pStyle w:val="TOC2"/>
        <w:tabs>
          <w:tab w:val="right" w:leader="dot" w:pos="8306"/>
        </w:tabs>
      </w:pPr>
      <w:hyperlink w:anchor="_Toc20517" w:history="1">
        <w:r>
          <w:rPr>
            <w:rFonts w:ascii="仿宋" w:eastAsia="仿宋" w:hAnsi="仿宋" w:cs="仿宋" w:hint="eastAsia"/>
            <w:lang w:eastAsia="zh-CN"/>
          </w:rPr>
          <w:t>(四)、土建工程建设指标</w:t>
        </w:r>
        <w:r>
          <w:tab/>
        </w:r>
        <w:r>
          <w:fldChar w:fldCharType="begin"/>
        </w:r>
        <w:r>
          <w:instrText xml:space="preserve"> PAGEREF _Toc20517 \h </w:instrText>
        </w:r>
        <w:r>
          <w:fldChar w:fldCharType="separate"/>
        </w:r>
        <w:r>
          <w:t>21</w:t>
        </w:r>
        <w:r>
          <w:fldChar w:fldCharType="end"/>
        </w:r>
      </w:hyperlink>
    </w:p>
    <w:p>
      <w:pPr>
        <w:pStyle w:val="TOC1"/>
        <w:tabs>
          <w:tab w:val="right" w:leader="dot" w:pos="8306"/>
        </w:tabs>
      </w:pPr>
      <w:hyperlink w:anchor="_Toc18389" w:history="1">
        <w:r>
          <w:rPr>
            <w:rFonts w:ascii="仿宋" w:eastAsia="仿宋" w:hAnsi="仿宋" w:cs="仿宋" w:hint="eastAsia"/>
            <w:lang w:eastAsia="zh-CN"/>
          </w:rPr>
          <w:t>六、市场分析、调研</w:t>
        </w:r>
        <w:r>
          <w:tab/>
        </w:r>
        <w:r>
          <w:fldChar w:fldCharType="begin"/>
        </w:r>
        <w:r>
          <w:instrText xml:space="preserve"> PAGEREF _Toc18389 \h </w:instrText>
        </w:r>
        <w:r>
          <w:fldChar w:fldCharType="separate"/>
        </w:r>
        <w:r>
          <w:t>21</w:t>
        </w:r>
        <w:r>
          <w:fldChar w:fldCharType="end"/>
        </w:r>
      </w:hyperlink>
    </w:p>
    <w:p>
      <w:pPr>
        <w:pStyle w:val="TOC2"/>
        <w:tabs>
          <w:tab w:val="right" w:leader="dot" w:pos="8306"/>
        </w:tabs>
      </w:pPr>
      <w:hyperlink w:anchor="_Toc27243" w:history="1">
        <w:r>
          <w:rPr>
            <w:rFonts w:ascii="仿宋" w:eastAsia="仿宋" w:hAnsi="仿宋" w:cs="仿宋" w:hint="eastAsia"/>
            <w:lang w:eastAsia="zh-CN"/>
          </w:rPr>
          <w:t>(一)、膜分离制氮设备行业分析</w:t>
        </w:r>
        <w:r>
          <w:tab/>
        </w:r>
        <w:r>
          <w:fldChar w:fldCharType="begin"/>
        </w:r>
        <w:r>
          <w:instrText xml:space="preserve"> PAGEREF _Toc27243 \h </w:instrText>
        </w:r>
        <w:r>
          <w:fldChar w:fldCharType="separate"/>
        </w:r>
        <w:r>
          <w:t>21</w:t>
        </w:r>
        <w:r>
          <w:fldChar w:fldCharType="end"/>
        </w:r>
      </w:hyperlink>
    </w:p>
    <w:p>
      <w:pPr>
        <w:pStyle w:val="TOC2"/>
        <w:tabs>
          <w:tab w:val="right" w:leader="dot" w:pos="8306"/>
        </w:tabs>
      </w:pPr>
      <w:hyperlink w:anchor="_Toc24865" w:history="1">
        <w:r>
          <w:rPr>
            <w:rFonts w:ascii="仿宋" w:eastAsia="仿宋" w:hAnsi="仿宋" w:cs="仿宋" w:hint="eastAsia"/>
            <w:lang w:eastAsia="zh-CN"/>
          </w:rPr>
          <w:t>(二)、膜分离制氮设备市场分析预测</w:t>
        </w:r>
        <w:r>
          <w:tab/>
        </w:r>
        <w:r>
          <w:fldChar w:fldCharType="begin"/>
        </w:r>
        <w:r>
          <w:instrText xml:space="preserve"> PAGEREF _Toc24865 \h </w:instrText>
        </w:r>
        <w:r>
          <w:fldChar w:fldCharType="separate"/>
        </w:r>
        <w:r>
          <w:t>22</w:t>
        </w:r>
        <w:r>
          <w:fldChar w:fldCharType="end"/>
        </w:r>
      </w:hyperlink>
    </w:p>
    <w:p>
      <w:pPr>
        <w:pStyle w:val="TOC1"/>
        <w:tabs>
          <w:tab w:val="right" w:leader="dot" w:pos="8306"/>
        </w:tabs>
      </w:pPr>
      <w:hyperlink w:anchor="_Toc12105" w:history="1">
        <w:r>
          <w:rPr>
            <w:rFonts w:ascii="仿宋" w:eastAsia="仿宋" w:hAnsi="仿宋" w:cs="仿宋" w:hint="eastAsia"/>
            <w:lang w:eastAsia="zh-CN"/>
          </w:rPr>
          <w:t>七、膜分离制氮设备项目风险管理</w:t>
        </w:r>
        <w:r>
          <w:tab/>
        </w:r>
        <w:r>
          <w:fldChar w:fldCharType="begin"/>
        </w:r>
        <w:r>
          <w:instrText xml:space="preserve"> PAGEREF _Toc12105 \h </w:instrText>
        </w:r>
        <w:r>
          <w:fldChar w:fldCharType="separate"/>
        </w:r>
        <w:r>
          <w:t>23</w:t>
        </w:r>
        <w:r>
          <w:fldChar w:fldCharType="end"/>
        </w:r>
      </w:hyperlink>
    </w:p>
    <w:p>
      <w:pPr>
        <w:pStyle w:val="TOC2"/>
        <w:tabs>
          <w:tab w:val="right" w:leader="dot" w:pos="8306"/>
        </w:tabs>
      </w:pPr>
      <w:hyperlink w:anchor="_Toc1254" w:history="1">
        <w:r>
          <w:rPr>
            <w:rFonts w:ascii="仿宋" w:eastAsia="仿宋" w:hAnsi="仿宋" w:cs="仿宋" w:hint="eastAsia"/>
            <w:lang w:eastAsia="zh-CN"/>
          </w:rPr>
          <w:t>(一)、风险识别与评估</w:t>
        </w:r>
        <w:r>
          <w:tab/>
        </w:r>
        <w:r>
          <w:fldChar w:fldCharType="begin"/>
        </w:r>
        <w:r>
          <w:instrText xml:space="preserve"> PAGEREF _Toc1254 \h </w:instrText>
        </w:r>
        <w:r>
          <w:fldChar w:fldCharType="separate"/>
        </w:r>
        <w:r>
          <w:t>23</w:t>
        </w:r>
        <w:r>
          <w:fldChar w:fldCharType="end"/>
        </w:r>
      </w:hyperlink>
    </w:p>
    <w:p>
      <w:pPr>
        <w:pStyle w:val="TOC2"/>
        <w:tabs>
          <w:tab w:val="right" w:leader="dot" w:pos="8306"/>
        </w:tabs>
      </w:pPr>
      <w:hyperlink w:anchor="_Toc32512" w:history="1">
        <w:r>
          <w:rPr>
            <w:rFonts w:ascii="仿宋" w:eastAsia="仿宋" w:hAnsi="仿宋" w:cs="仿宋" w:hint="eastAsia"/>
            <w:lang w:eastAsia="zh-CN"/>
          </w:rPr>
          <w:t>(二)、风险应对策略</w:t>
        </w:r>
        <w:r>
          <w:tab/>
        </w:r>
        <w:r>
          <w:fldChar w:fldCharType="begin"/>
        </w:r>
        <w:r>
          <w:instrText xml:space="preserve"> PAGEREF _Toc32512 \h </w:instrText>
        </w:r>
        <w:r>
          <w:fldChar w:fldCharType="separate"/>
        </w:r>
        <w:r>
          <w:t>24</w:t>
        </w:r>
        <w:r>
          <w:fldChar w:fldCharType="end"/>
        </w:r>
      </w:hyperlink>
    </w:p>
    <w:p>
      <w:pPr>
        <w:pStyle w:val="TOC2"/>
        <w:tabs>
          <w:tab w:val="right" w:leader="dot" w:pos="8306"/>
        </w:tabs>
      </w:pPr>
      <w:hyperlink w:anchor="_Toc11855" w:history="1">
        <w:r>
          <w:rPr>
            <w:rFonts w:ascii="仿宋" w:eastAsia="仿宋" w:hAnsi="仿宋" w:cs="仿宋" w:hint="eastAsia"/>
            <w:lang w:eastAsia="zh-CN"/>
          </w:rPr>
          <w:t>(三)、风险监控与控制</w:t>
        </w:r>
        <w:r>
          <w:tab/>
        </w:r>
        <w:r>
          <w:fldChar w:fldCharType="begin"/>
        </w:r>
        <w:r>
          <w:instrText xml:space="preserve"> PAGEREF _Toc11855 \h </w:instrText>
        </w:r>
        <w:r>
          <w:fldChar w:fldCharType="separate"/>
        </w:r>
        <w:r>
          <w:t>26</w:t>
        </w:r>
        <w:r>
          <w:fldChar w:fldCharType="end"/>
        </w:r>
      </w:hyperlink>
    </w:p>
    <w:p>
      <w:pPr>
        <w:pStyle w:val="TOC1"/>
        <w:tabs>
          <w:tab w:val="right" w:leader="dot" w:pos="8306"/>
        </w:tabs>
      </w:pPr>
      <w:hyperlink w:anchor="_Toc23609" w:history="1">
        <w:r>
          <w:rPr>
            <w:rFonts w:ascii="仿宋" w:eastAsia="仿宋" w:hAnsi="仿宋" w:cs="仿宋" w:hint="eastAsia"/>
            <w:lang w:eastAsia="zh-CN"/>
          </w:rPr>
          <w:t>八、膜分离制氮设备项目经营效益</w:t>
        </w:r>
        <w:r>
          <w:tab/>
        </w:r>
        <w:r>
          <w:fldChar w:fldCharType="begin"/>
        </w:r>
        <w:r>
          <w:instrText xml:space="preserve"> PAGEREF _Toc23609 \h </w:instrText>
        </w:r>
        <w:r>
          <w:fldChar w:fldCharType="separate"/>
        </w:r>
        <w:r>
          <w:t>27</w:t>
        </w:r>
        <w:r>
          <w:fldChar w:fldCharType="end"/>
        </w:r>
      </w:hyperlink>
    </w:p>
    <w:p>
      <w:pPr>
        <w:pStyle w:val="TOC2"/>
        <w:tabs>
          <w:tab w:val="right" w:leader="dot" w:pos="8306"/>
        </w:tabs>
      </w:pPr>
      <w:hyperlink w:anchor="_Toc8420" w:history="1">
        <w:r>
          <w:rPr>
            <w:rFonts w:ascii="仿宋" w:eastAsia="仿宋" w:hAnsi="仿宋" w:cs="仿宋" w:hint="eastAsia"/>
            <w:lang w:eastAsia="zh-CN"/>
          </w:rPr>
          <w:t>(一)、经济评价财务测算</w:t>
        </w:r>
        <w:r>
          <w:tab/>
        </w:r>
        <w:r>
          <w:fldChar w:fldCharType="begin"/>
        </w:r>
        <w:r>
          <w:instrText xml:space="preserve"> PAGEREF _Toc8420 \h </w:instrText>
        </w:r>
        <w:r>
          <w:fldChar w:fldCharType="separate"/>
        </w:r>
        <w:r>
          <w:t>27</w:t>
        </w:r>
        <w:r>
          <w:fldChar w:fldCharType="end"/>
        </w:r>
      </w:hyperlink>
    </w:p>
    <w:p>
      <w:pPr>
        <w:pStyle w:val="TOC2"/>
        <w:tabs>
          <w:tab w:val="right" w:leader="dot" w:pos="8306"/>
        </w:tabs>
      </w:pPr>
      <w:hyperlink w:anchor="_Toc8666" w:history="1">
        <w:r>
          <w:rPr>
            <w:rFonts w:ascii="仿宋" w:eastAsia="仿宋" w:hAnsi="仿宋" w:cs="仿宋" w:hint="eastAsia"/>
            <w:lang w:eastAsia="zh-CN"/>
          </w:rPr>
          <w:t>(二)、膜分离制氮设备项目盈利能力分析</w:t>
        </w:r>
        <w:r>
          <w:tab/>
        </w:r>
        <w:r>
          <w:fldChar w:fldCharType="begin"/>
        </w:r>
        <w:r>
          <w:instrText xml:space="preserve"> PAGEREF _Toc8666 \h </w:instrText>
        </w:r>
        <w:r>
          <w:fldChar w:fldCharType="separate"/>
        </w:r>
        <w:r>
          <w:t>28</w:t>
        </w:r>
        <w:r>
          <w:fldChar w:fldCharType="end"/>
        </w:r>
      </w:hyperlink>
    </w:p>
    <w:p>
      <w:pPr>
        <w:pStyle w:val="TOC1"/>
        <w:tabs>
          <w:tab w:val="right" w:leader="dot" w:pos="8306"/>
        </w:tabs>
      </w:pPr>
      <w:hyperlink w:anchor="_Toc17288" w:history="1">
        <w:r>
          <w:rPr>
            <w:rFonts w:ascii="仿宋" w:eastAsia="仿宋" w:hAnsi="仿宋" w:cs="仿宋" w:hint="eastAsia"/>
            <w:lang w:eastAsia="zh-CN"/>
          </w:rPr>
          <w:t>九、膜分离制氮设备项目财务管理</w:t>
        </w:r>
        <w:r>
          <w:tab/>
        </w:r>
        <w:r>
          <w:fldChar w:fldCharType="begin"/>
        </w:r>
        <w:r>
          <w:instrText xml:space="preserve"> PAGEREF _Toc17288 \h </w:instrText>
        </w:r>
        <w:r>
          <w:fldChar w:fldCharType="separate"/>
        </w:r>
        <w:r>
          <w:t>29</w:t>
        </w:r>
        <w:r>
          <w:fldChar w:fldCharType="end"/>
        </w:r>
      </w:hyperlink>
    </w:p>
    <w:p>
      <w:pPr>
        <w:pStyle w:val="TOC2"/>
        <w:tabs>
          <w:tab w:val="right" w:leader="dot" w:pos="8306"/>
        </w:tabs>
      </w:pPr>
      <w:hyperlink w:anchor="_Toc31872" w:history="1">
        <w:r>
          <w:rPr>
            <w:rFonts w:ascii="仿宋" w:eastAsia="仿宋" w:hAnsi="仿宋" w:cs="仿宋" w:hint="eastAsia"/>
            <w:lang w:eastAsia="zh-CN"/>
          </w:rPr>
          <w:t>(一)、资金需求大</w:t>
        </w:r>
        <w:r>
          <w:tab/>
        </w:r>
        <w:r>
          <w:fldChar w:fldCharType="begin"/>
        </w:r>
        <w:r>
          <w:instrText xml:space="preserve"> PAGEREF _Toc31872 \h </w:instrText>
        </w:r>
        <w:r>
          <w:fldChar w:fldCharType="separate"/>
        </w:r>
        <w:r>
          <w:t>29</w:t>
        </w:r>
        <w:r>
          <w:fldChar w:fldCharType="end"/>
        </w:r>
      </w:hyperlink>
    </w:p>
    <w:p>
      <w:pPr>
        <w:pStyle w:val="TOC2"/>
        <w:tabs>
          <w:tab w:val="right" w:leader="dot" w:pos="8306"/>
        </w:tabs>
      </w:pPr>
      <w:hyperlink w:anchor="_Toc5249" w:history="1">
        <w:r>
          <w:rPr>
            <w:rFonts w:ascii="仿宋" w:eastAsia="仿宋" w:hAnsi="仿宋" w:cs="仿宋" w:hint="eastAsia"/>
            <w:lang w:eastAsia="zh-CN"/>
          </w:rPr>
          <w:t>(二)、研发周期长</w:t>
        </w:r>
        <w:r>
          <w:tab/>
        </w:r>
        <w:r>
          <w:fldChar w:fldCharType="begin"/>
        </w:r>
        <w:r>
          <w:instrText xml:space="preserve"> PAGEREF _Toc5249 \h </w:instrText>
        </w:r>
        <w:r>
          <w:fldChar w:fldCharType="separate"/>
        </w:r>
        <w:r>
          <w:t>30</w:t>
        </w:r>
        <w:r>
          <w:fldChar w:fldCharType="end"/>
        </w:r>
      </w:hyperlink>
    </w:p>
    <w:p>
      <w:pPr>
        <w:pStyle w:val="TOC2"/>
        <w:tabs>
          <w:tab w:val="right" w:leader="dot" w:pos="8306"/>
        </w:tabs>
      </w:pPr>
      <w:hyperlink w:anchor="_Toc27891" w:history="1">
        <w:r>
          <w:rPr>
            <w:rFonts w:ascii="仿宋" w:eastAsia="仿宋" w:hAnsi="仿宋" w:cs="仿宋" w:hint="eastAsia"/>
            <w:lang w:eastAsia="zh-CN"/>
          </w:rPr>
          <w:t>(三)、市场风险大</w:t>
        </w:r>
        <w:r>
          <w:tab/>
        </w:r>
        <w:r>
          <w:fldChar w:fldCharType="begin"/>
        </w:r>
        <w:r>
          <w:instrText xml:space="preserve"> PAGEREF _Toc27891 \h </w:instrText>
        </w:r>
        <w:r>
          <w:fldChar w:fldCharType="separate"/>
        </w:r>
        <w:r>
          <w:t>31</w:t>
        </w:r>
        <w:r>
          <w:fldChar w:fldCharType="end"/>
        </w:r>
      </w:hyperlink>
    </w:p>
    <w:p>
      <w:pPr>
        <w:pStyle w:val="TOC2"/>
        <w:tabs>
          <w:tab w:val="right" w:leader="dot" w:pos="8306"/>
        </w:tabs>
      </w:pPr>
      <w:hyperlink w:anchor="_Toc1707" w:history="1">
        <w:r>
          <w:rPr>
            <w:rFonts w:ascii="仿宋" w:eastAsia="仿宋" w:hAnsi="仿宋" w:cs="仿宋" w:hint="eastAsia"/>
            <w:lang w:eastAsia="zh-CN"/>
          </w:rPr>
          <w:t>(四)、利润率高</w:t>
        </w:r>
        <w:r>
          <w:tab/>
        </w:r>
        <w:r>
          <w:fldChar w:fldCharType="begin"/>
        </w:r>
        <w:r>
          <w:instrText xml:space="preserve"> PAGEREF _Toc1707 \h </w:instrText>
        </w:r>
        <w:r>
          <w:fldChar w:fldCharType="separate"/>
        </w:r>
        <w:r>
          <w:t>34</w:t>
        </w:r>
        <w:r>
          <w:fldChar w:fldCharType="end"/>
        </w:r>
      </w:hyperlink>
    </w:p>
    <w:p>
      <w:pPr>
        <w:pStyle w:val="TOC1"/>
        <w:tabs>
          <w:tab w:val="right" w:leader="dot" w:pos="8306"/>
        </w:tabs>
      </w:pPr>
      <w:hyperlink w:anchor="_Toc780" w:history="1">
        <w:r>
          <w:rPr>
            <w:rFonts w:ascii="仿宋" w:eastAsia="仿宋" w:hAnsi="仿宋" w:cs="仿宋" w:hint="eastAsia"/>
            <w:lang w:eastAsia="zh-CN"/>
          </w:rPr>
          <w:t>十、膜分离制氮设备项目人力资源培养与发展</w:t>
        </w:r>
        <w:r>
          <w:tab/>
        </w:r>
        <w:r>
          <w:fldChar w:fldCharType="begin"/>
        </w:r>
        <w:r>
          <w:instrText xml:space="preserve"> PAGEREF _Toc780 \h </w:instrText>
        </w:r>
        <w:r>
          <w:fldChar w:fldCharType="separate"/>
        </w:r>
        <w:r>
          <w:t>36</w:t>
        </w:r>
        <w:r>
          <w:fldChar w:fldCharType="end"/>
        </w:r>
      </w:hyperlink>
    </w:p>
    <w:p>
      <w:pPr>
        <w:pStyle w:val="TOC2"/>
        <w:tabs>
          <w:tab w:val="right" w:leader="dot" w:pos="8306"/>
        </w:tabs>
      </w:pPr>
      <w:hyperlink w:anchor="_Toc22845" w:history="1">
        <w:r>
          <w:rPr>
            <w:rFonts w:ascii="仿宋" w:eastAsia="仿宋" w:hAnsi="仿宋" w:cs="仿宋" w:hint="eastAsia"/>
            <w:lang w:eastAsia="zh-CN"/>
          </w:rPr>
          <w:t>(一)、人才需求与规划</w:t>
        </w:r>
        <w:r>
          <w:tab/>
        </w:r>
        <w:r>
          <w:fldChar w:fldCharType="begin"/>
        </w:r>
        <w:r>
          <w:instrText xml:space="preserve"> PAGEREF _Toc22845 \h </w:instrText>
        </w:r>
        <w:r>
          <w:fldChar w:fldCharType="separate"/>
        </w:r>
        <w:r>
          <w:t>36</w:t>
        </w:r>
        <w:r>
          <w:fldChar w:fldCharType="end"/>
        </w:r>
      </w:hyperlink>
    </w:p>
    <w:p>
      <w:pPr>
        <w:pStyle w:val="TOC2"/>
        <w:tabs>
          <w:tab w:val="right" w:leader="dot" w:pos="8306"/>
        </w:tabs>
      </w:pPr>
      <w:hyperlink w:anchor="_Toc15583" w:history="1">
        <w:r>
          <w:rPr>
            <w:rFonts w:ascii="仿宋" w:eastAsia="仿宋" w:hAnsi="仿宋" w:cs="仿宋" w:hint="eastAsia"/>
            <w:lang w:eastAsia="zh-CN"/>
          </w:rPr>
          <w:t>(二)、培训与发展计划</w:t>
        </w:r>
        <w:r>
          <w:tab/>
        </w:r>
        <w:r>
          <w:fldChar w:fldCharType="begin"/>
        </w:r>
        <w:r>
          <w:instrText xml:space="preserve"> PAGEREF _Toc15583 \h </w:instrText>
        </w:r>
        <w:r>
          <w:fldChar w:fldCharType="separate"/>
        </w:r>
        <w:r>
          <w:t>36</w:t>
        </w:r>
        <w:r>
          <w:fldChar w:fldCharType="end"/>
        </w:r>
      </w:hyperlink>
    </w:p>
    <w:p>
      <w:pPr>
        <w:pStyle w:val="TOC1"/>
        <w:tabs>
          <w:tab w:val="right" w:leader="dot" w:pos="8306"/>
        </w:tabs>
      </w:pPr>
      <w:hyperlink w:anchor="_Toc18127" w:history="1">
        <w:r>
          <w:rPr>
            <w:rFonts w:ascii="仿宋" w:eastAsia="仿宋" w:hAnsi="仿宋" w:cs="仿宋" w:hint="eastAsia"/>
            <w:lang w:eastAsia="zh-CN"/>
          </w:rPr>
          <w:t>十一、生产安全保护</w:t>
        </w:r>
        <w:r>
          <w:tab/>
        </w:r>
        <w:r>
          <w:fldChar w:fldCharType="begin"/>
        </w:r>
        <w:r>
          <w:instrText xml:space="preserve"> PAGEREF _Toc18127 \h </w:instrText>
        </w:r>
        <w:r>
          <w:fldChar w:fldCharType="separate"/>
        </w:r>
        <w:r>
          <w:t>37</w:t>
        </w:r>
        <w:r>
          <w:fldChar w:fldCharType="end"/>
        </w:r>
      </w:hyperlink>
    </w:p>
    <w:p>
      <w:pPr>
        <w:pStyle w:val="TOC2"/>
        <w:tabs>
          <w:tab w:val="right" w:leader="dot" w:pos="8306"/>
        </w:tabs>
      </w:pPr>
      <w:hyperlink w:anchor="_Toc5162" w:history="1">
        <w:r>
          <w:rPr>
            <w:rFonts w:ascii="仿宋" w:eastAsia="仿宋" w:hAnsi="仿宋" w:cs="仿宋" w:hint="eastAsia"/>
            <w:lang w:eastAsia="zh-CN"/>
          </w:rPr>
          <w:t>(一)、消防安全</w:t>
        </w:r>
        <w:r>
          <w:tab/>
        </w:r>
        <w:r>
          <w:fldChar w:fldCharType="begin"/>
        </w:r>
        <w:r>
          <w:instrText xml:space="preserve"> PAGEREF _Toc5162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62" w:history="1">
        <w:r>
          <w:rPr>
            <w:rFonts w:ascii="仿宋" w:eastAsia="仿宋" w:hAnsi="仿宋" w:cs="仿宋" w:hint="eastAsia"/>
            <w:lang w:eastAsia="zh-CN"/>
          </w:rPr>
          <w:t>(二)、防火防爆总图布置措施</w:t>
        </w:r>
        <w:r>
          <w:tab/>
        </w:r>
        <w:r>
          <w:fldChar w:fldCharType="begin"/>
        </w:r>
        <w:r>
          <w:instrText xml:space="preserve"> PAGEREF _Toc3462 \h </w:instrText>
        </w:r>
        <w:r>
          <w:fldChar w:fldCharType="separate"/>
        </w:r>
        <w:r>
          <w:t>39</w:t>
        </w:r>
        <w:r>
          <w:fldChar w:fldCharType="end"/>
        </w:r>
      </w:hyperlink>
    </w:p>
    <w:p>
      <w:pPr>
        <w:pStyle w:val="TOC2"/>
        <w:tabs>
          <w:tab w:val="right" w:leader="dot" w:pos="8306"/>
        </w:tabs>
      </w:pPr>
      <w:hyperlink w:anchor="_Toc21596" w:history="1">
        <w:r>
          <w:rPr>
            <w:rFonts w:ascii="仿宋" w:eastAsia="仿宋" w:hAnsi="仿宋" w:cs="仿宋" w:hint="eastAsia"/>
            <w:lang w:eastAsia="zh-CN"/>
          </w:rPr>
          <w:t>(三)、自然灾害防范措施</w:t>
        </w:r>
        <w:r>
          <w:tab/>
        </w:r>
        <w:r>
          <w:fldChar w:fldCharType="begin"/>
        </w:r>
        <w:r>
          <w:instrText xml:space="preserve"> PAGEREF _Toc21596 \h </w:instrText>
        </w:r>
        <w:r>
          <w:fldChar w:fldCharType="separate"/>
        </w:r>
        <w:r>
          <w:t>40</w:t>
        </w:r>
        <w:r>
          <w:fldChar w:fldCharType="end"/>
        </w:r>
      </w:hyperlink>
    </w:p>
    <w:p>
      <w:pPr>
        <w:pStyle w:val="TOC2"/>
        <w:tabs>
          <w:tab w:val="right" w:leader="dot" w:pos="8306"/>
        </w:tabs>
      </w:pPr>
      <w:hyperlink w:anchor="_Toc8583" w:history="1">
        <w:r>
          <w:rPr>
            <w:rFonts w:ascii="仿宋" w:eastAsia="仿宋" w:hAnsi="仿宋" w:cs="仿宋" w:hint="eastAsia"/>
            <w:lang w:eastAsia="zh-CN"/>
          </w:rPr>
          <w:t>(四)、安全色及安全标志使用要求</w:t>
        </w:r>
        <w:r>
          <w:tab/>
        </w:r>
        <w:r>
          <w:fldChar w:fldCharType="begin"/>
        </w:r>
        <w:r>
          <w:instrText xml:space="preserve"> PAGEREF _Toc8583 \h </w:instrText>
        </w:r>
        <w:r>
          <w:fldChar w:fldCharType="separate"/>
        </w:r>
        <w:r>
          <w:t>41</w:t>
        </w:r>
        <w:r>
          <w:fldChar w:fldCharType="end"/>
        </w:r>
      </w:hyperlink>
    </w:p>
    <w:p>
      <w:pPr>
        <w:pStyle w:val="TOC2"/>
        <w:tabs>
          <w:tab w:val="right" w:leader="dot" w:pos="8306"/>
        </w:tabs>
      </w:pPr>
      <w:hyperlink w:anchor="_Toc26033" w:history="1">
        <w:r>
          <w:rPr>
            <w:rFonts w:ascii="仿宋" w:eastAsia="仿宋" w:hAnsi="仿宋" w:cs="仿宋" w:hint="eastAsia"/>
            <w:lang w:eastAsia="zh-CN"/>
          </w:rPr>
          <w:t>(五)、防尘防毒措施</w:t>
        </w:r>
        <w:r>
          <w:tab/>
        </w:r>
        <w:r>
          <w:fldChar w:fldCharType="begin"/>
        </w:r>
        <w:r>
          <w:instrText xml:space="preserve"> PAGEREF _Toc26033 \h </w:instrText>
        </w:r>
        <w:r>
          <w:fldChar w:fldCharType="separate"/>
        </w:r>
        <w:r>
          <w:t>42</w:t>
        </w:r>
        <w:r>
          <w:fldChar w:fldCharType="end"/>
        </w:r>
      </w:hyperlink>
    </w:p>
    <w:p>
      <w:pPr>
        <w:pStyle w:val="TOC2"/>
        <w:tabs>
          <w:tab w:val="right" w:leader="dot" w:pos="8306"/>
        </w:tabs>
      </w:pPr>
      <w:hyperlink w:anchor="_Toc9252" w:history="1">
        <w:r>
          <w:rPr>
            <w:rFonts w:ascii="仿宋" w:eastAsia="仿宋" w:hAnsi="仿宋" w:cs="仿宋" w:hint="eastAsia"/>
            <w:lang w:eastAsia="zh-CN"/>
          </w:rPr>
          <w:t>(六)、防静电、触电防护及防雷措施</w:t>
        </w:r>
        <w:r>
          <w:tab/>
        </w:r>
        <w:r>
          <w:fldChar w:fldCharType="begin"/>
        </w:r>
        <w:r>
          <w:instrText xml:space="preserve"> PAGEREF _Toc9252 \h </w:instrText>
        </w:r>
        <w:r>
          <w:fldChar w:fldCharType="separate"/>
        </w:r>
        <w:r>
          <w:t>43</w:t>
        </w:r>
        <w:r>
          <w:fldChar w:fldCharType="end"/>
        </w:r>
      </w:hyperlink>
    </w:p>
    <w:p>
      <w:pPr>
        <w:pStyle w:val="TOC2"/>
        <w:tabs>
          <w:tab w:val="right" w:leader="dot" w:pos="8306"/>
        </w:tabs>
      </w:pPr>
      <w:hyperlink w:anchor="_Toc24107" w:history="1">
        <w:r>
          <w:rPr>
            <w:rFonts w:ascii="仿宋" w:eastAsia="仿宋" w:hAnsi="仿宋" w:cs="仿宋" w:hint="eastAsia"/>
            <w:lang w:eastAsia="zh-CN"/>
          </w:rPr>
          <w:t>(七)、机械设备安全保障措施</w:t>
        </w:r>
        <w:r>
          <w:tab/>
        </w:r>
        <w:r>
          <w:fldChar w:fldCharType="begin"/>
        </w:r>
        <w:r>
          <w:instrText xml:space="preserve"> PAGEREF _Toc24107 \h </w:instrText>
        </w:r>
        <w:r>
          <w:fldChar w:fldCharType="separate"/>
        </w:r>
        <w:r>
          <w:t>44</w:t>
        </w:r>
        <w:r>
          <w:fldChar w:fldCharType="end"/>
        </w:r>
      </w:hyperlink>
    </w:p>
    <w:p>
      <w:pPr>
        <w:pStyle w:val="TOC1"/>
        <w:tabs>
          <w:tab w:val="right" w:leader="dot" w:pos="8306"/>
        </w:tabs>
      </w:pPr>
      <w:hyperlink w:anchor="_Toc19813" w:history="1">
        <w:r>
          <w:rPr>
            <w:rFonts w:ascii="仿宋" w:eastAsia="仿宋" w:hAnsi="仿宋" w:cs="仿宋" w:hint="eastAsia"/>
            <w:lang w:eastAsia="zh-CN"/>
          </w:rPr>
          <w:t>十二、膜分离制氮设备项目人力资源管理</w:t>
        </w:r>
        <w:r>
          <w:tab/>
        </w:r>
        <w:r>
          <w:fldChar w:fldCharType="begin"/>
        </w:r>
        <w:r>
          <w:instrText xml:space="preserve"> PAGEREF _Toc19813 \h </w:instrText>
        </w:r>
        <w:r>
          <w:fldChar w:fldCharType="separate"/>
        </w:r>
        <w:r>
          <w:t>45</w:t>
        </w:r>
        <w:r>
          <w:fldChar w:fldCharType="end"/>
        </w:r>
      </w:hyperlink>
    </w:p>
    <w:p>
      <w:pPr>
        <w:pStyle w:val="TOC2"/>
        <w:tabs>
          <w:tab w:val="right" w:leader="dot" w:pos="8306"/>
        </w:tabs>
      </w:pPr>
      <w:hyperlink w:anchor="_Toc28540" w:history="1">
        <w:r>
          <w:rPr>
            <w:rFonts w:ascii="仿宋" w:eastAsia="仿宋" w:hAnsi="仿宋" w:cs="仿宋" w:hint="eastAsia"/>
            <w:lang w:eastAsia="zh-CN"/>
          </w:rPr>
          <w:t>(一)、建立健全的预算管理制度</w:t>
        </w:r>
        <w:r>
          <w:tab/>
        </w:r>
        <w:r>
          <w:fldChar w:fldCharType="begin"/>
        </w:r>
        <w:r>
          <w:instrText xml:space="preserve"> PAGEREF _Toc28540 \h </w:instrText>
        </w:r>
        <w:r>
          <w:fldChar w:fldCharType="separate"/>
        </w:r>
        <w:r>
          <w:t>45</w:t>
        </w:r>
        <w:r>
          <w:fldChar w:fldCharType="end"/>
        </w:r>
      </w:hyperlink>
    </w:p>
    <w:p>
      <w:pPr>
        <w:pStyle w:val="TOC2"/>
        <w:tabs>
          <w:tab w:val="right" w:leader="dot" w:pos="8306"/>
        </w:tabs>
      </w:pPr>
      <w:hyperlink w:anchor="_Toc8916" w:history="1">
        <w:r>
          <w:rPr>
            <w:rFonts w:ascii="仿宋" w:eastAsia="仿宋" w:hAnsi="仿宋" w:cs="仿宋" w:hint="eastAsia"/>
            <w:lang w:eastAsia="zh-CN"/>
          </w:rPr>
          <w:t>(二)、加强资金流动监控</w:t>
        </w:r>
        <w:r>
          <w:tab/>
        </w:r>
        <w:r>
          <w:fldChar w:fldCharType="begin"/>
        </w:r>
        <w:r>
          <w:instrText xml:space="preserve"> PAGEREF _Toc8916 \h </w:instrText>
        </w:r>
        <w:r>
          <w:fldChar w:fldCharType="separate"/>
        </w:r>
        <w:r>
          <w:t>47</w:t>
        </w:r>
        <w:r>
          <w:fldChar w:fldCharType="end"/>
        </w:r>
      </w:hyperlink>
    </w:p>
    <w:p>
      <w:pPr>
        <w:pStyle w:val="TOC2"/>
        <w:tabs>
          <w:tab w:val="right" w:leader="dot" w:pos="8306"/>
        </w:tabs>
      </w:pPr>
      <w:hyperlink w:anchor="_Toc16670" w:history="1">
        <w:r>
          <w:rPr>
            <w:rFonts w:ascii="仿宋" w:eastAsia="仿宋" w:hAnsi="仿宋" w:cs="仿宋" w:hint="eastAsia"/>
            <w:lang w:eastAsia="zh-CN"/>
          </w:rPr>
          <w:t>(三)、制定完善的风险控制机制</w:t>
        </w:r>
        <w:r>
          <w:tab/>
        </w:r>
        <w:r>
          <w:fldChar w:fldCharType="begin"/>
        </w:r>
        <w:r>
          <w:instrText xml:space="preserve"> PAGEREF _Toc16670 \h </w:instrText>
        </w:r>
        <w:r>
          <w:fldChar w:fldCharType="separate"/>
        </w:r>
        <w:r>
          <w:t>48</w:t>
        </w:r>
        <w:r>
          <w:fldChar w:fldCharType="end"/>
        </w:r>
      </w:hyperlink>
    </w:p>
    <w:p>
      <w:pPr>
        <w:pStyle w:val="TOC2"/>
        <w:tabs>
          <w:tab w:val="right" w:leader="dot" w:pos="8306"/>
        </w:tabs>
      </w:pPr>
      <w:hyperlink w:anchor="_Toc28092" w:history="1">
        <w:r>
          <w:rPr>
            <w:rFonts w:ascii="仿宋" w:eastAsia="仿宋" w:hAnsi="仿宋" w:cs="仿宋" w:hint="eastAsia"/>
            <w:lang w:eastAsia="zh-CN"/>
          </w:rPr>
          <w:t>(四)、优化成本管理</w:t>
        </w:r>
        <w:r>
          <w:tab/>
        </w:r>
        <w:r>
          <w:fldChar w:fldCharType="begin"/>
        </w:r>
        <w:r>
          <w:instrText xml:space="preserve"> PAGEREF _Toc28092 \h </w:instrText>
        </w:r>
        <w:r>
          <w:fldChar w:fldCharType="separate"/>
        </w:r>
        <w:r>
          <w:t>50</w:t>
        </w:r>
        <w:r>
          <w:fldChar w:fldCharType="end"/>
        </w:r>
      </w:hyperlink>
    </w:p>
    <w:p>
      <w:pPr>
        <w:pStyle w:val="TOC1"/>
        <w:tabs>
          <w:tab w:val="right" w:leader="dot" w:pos="8306"/>
        </w:tabs>
      </w:pPr>
      <w:hyperlink w:anchor="_Toc30" w:history="1">
        <w:r>
          <w:rPr>
            <w:rFonts w:ascii="仿宋" w:eastAsia="仿宋" w:hAnsi="仿宋" w:cs="仿宋" w:hint="eastAsia"/>
            <w:lang w:eastAsia="zh-CN"/>
          </w:rPr>
          <w:t>十三、质量管理体系</w:t>
        </w:r>
        <w:r>
          <w:tab/>
        </w:r>
        <w:r>
          <w:fldChar w:fldCharType="begin"/>
        </w:r>
        <w:r>
          <w:instrText xml:space="preserve"> PAGEREF _Toc30 \h </w:instrText>
        </w:r>
        <w:r>
          <w:fldChar w:fldCharType="separate"/>
        </w:r>
        <w:r>
          <w:t>51</w:t>
        </w:r>
        <w:r>
          <w:fldChar w:fldCharType="end"/>
        </w:r>
      </w:hyperlink>
    </w:p>
    <w:p>
      <w:pPr>
        <w:pStyle w:val="TOC2"/>
        <w:tabs>
          <w:tab w:val="right" w:leader="dot" w:pos="8306"/>
        </w:tabs>
      </w:pPr>
      <w:hyperlink w:anchor="_Toc13363" w:history="1">
        <w:r>
          <w:rPr>
            <w:rFonts w:ascii="仿宋" w:eastAsia="仿宋" w:hAnsi="仿宋" w:cs="仿宋" w:hint="eastAsia"/>
            <w:lang w:eastAsia="zh-CN"/>
          </w:rPr>
          <w:t>(一)、质量目标与方针</w:t>
        </w:r>
        <w:r>
          <w:tab/>
        </w:r>
        <w:r>
          <w:fldChar w:fldCharType="begin"/>
        </w:r>
        <w:r>
          <w:instrText xml:space="preserve"> PAGEREF _Toc13363 \h </w:instrText>
        </w:r>
        <w:r>
          <w:fldChar w:fldCharType="separate"/>
        </w:r>
        <w:r>
          <w:t>51</w:t>
        </w:r>
        <w:r>
          <w:fldChar w:fldCharType="end"/>
        </w:r>
      </w:hyperlink>
    </w:p>
    <w:p>
      <w:pPr>
        <w:pStyle w:val="TOC2"/>
        <w:tabs>
          <w:tab w:val="right" w:leader="dot" w:pos="8306"/>
        </w:tabs>
      </w:pPr>
      <w:hyperlink w:anchor="_Toc31347" w:history="1">
        <w:r>
          <w:rPr>
            <w:rFonts w:ascii="仿宋" w:eastAsia="仿宋" w:hAnsi="仿宋" w:cs="仿宋" w:hint="eastAsia"/>
            <w:lang w:eastAsia="zh-CN"/>
          </w:rPr>
          <w:t>(二)、质量管理责任</w:t>
        </w:r>
        <w:r>
          <w:tab/>
        </w:r>
        <w:r>
          <w:fldChar w:fldCharType="begin"/>
        </w:r>
        <w:r>
          <w:instrText xml:space="preserve"> PAGEREF _Toc31347 \h </w:instrText>
        </w:r>
        <w:r>
          <w:fldChar w:fldCharType="separate"/>
        </w:r>
        <w:r>
          <w:t>52</w:t>
        </w:r>
        <w:r>
          <w:fldChar w:fldCharType="end"/>
        </w:r>
      </w:hyperlink>
    </w:p>
    <w:p>
      <w:pPr>
        <w:pStyle w:val="TOC2"/>
        <w:tabs>
          <w:tab w:val="right" w:leader="dot" w:pos="8306"/>
        </w:tabs>
      </w:pPr>
      <w:hyperlink w:anchor="_Toc21418" w:history="1">
        <w:r>
          <w:rPr>
            <w:rFonts w:ascii="仿宋" w:eastAsia="仿宋" w:hAnsi="仿宋" w:cs="仿宋" w:hint="eastAsia"/>
            <w:lang w:eastAsia="zh-CN"/>
          </w:rPr>
          <w:t>(三)、质量管理体系文件</w:t>
        </w:r>
        <w:r>
          <w:tab/>
        </w:r>
        <w:r>
          <w:fldChar w:fldCharType="begin"/>
        </w:r>
        <w:r>
          <w:instrText xml:space="preserve"> PAGEREF _Toc21418 \h </w:instrText>
        </w:r>
        <w:r>
          <w:fldChar w:fldCharType="separate"/>
        </w:r>
        <w:r>
          <w:t>53</w:t>
        </w:r>
        <w:r>
          <w:fldChar w:fldCharType="end"/>
        </w:r>
      </w:hyperlink>
    </w:p>
    <w:p>
      <w:pPr>
        <w:pStyle w:val="TOC2"/>
        <w:tabs>
          <w:tab w:val="right" w:leader="dot" w:pos="8306"/>
        </w:tabs>
      </w:pPr>
      <w:hyperlink w:anchor="_Toc2514" w:history="1">
        <w:r>
          <w:rPr>
            <w:rFonts w:ascii="仿宋" w:eastAsia="仿宋" w:hAnsi="仿宋" w:cs="仿宋" w:hint="eastAsia"/>
            <w:lang w:eastAsia="zh-CN"/>
          </w:rPr>
          <w:t>(四)、质量培训与教育</w:t>
        </w:r>
        <w:r>
          <w:tab/>
        </w:r>
        <w:r>
          <w:fldChar w:fldCharType="begin"/>
        </w:r>
        <w:r>
          <w:instrText xml:space="preserve"> PAGEREF _Toc2514 \h </w:instrText>
        </w:r>
        <w:r>
          <w:fldChar w:fldCharType="separate"/>
        </w:r>
        <w:r>
          <w:t>56</w:t>
        </w:r>
        <w:r>
          <w:fldChar w:fldCharType="end"/>
        </w:r>
      </w:hyperlink>
    </w:p>
    <w:p>
      <w:pPr>
        <w:pStyle w:val="TOC2"/>
        <w:tabs>
          <w:tab w:val="right" w:leader="dot" w:pos="8306"/>
        </w:tabs>
      </w:pPr>
      <w:hyperlink w:anchor="_Toc4318" w:history="1">
        <w:r>
          <w:rPr>
            <w:rFonts w:ascii="仿宋" w:eastAsia="仿宋" w:hAnsi="仿宋" w:cs="仿宋" w:hint="eastAsia"/>
            <w:lang w:eastAsia="zh-CN"/>
          </w:rPr>
          <w:t>(五)、质量审核与评价</w:t>
        </w:r>
        <w:r>
          <w:tab/>
        </w:r>
        <w:r>
          <w:fldChar w:fldCharType="begin"/>
        </w:r>
        <w:r>
          <w:instrText xml:space="preserve"> PAGEREF _Toc4318 \h </w:instrText>
        </w:r>
        <w:r>
          <w:fldChar w:fldCharType="separate"/>
        </w:r>
        <w:r>
          <w:t>57</w:t>
        </w:r>
        <w:r>
          <w:fldChar w:fldCharType="end"/>
        </w:r>
      </w:hyperlink>
    </w:p>
    <w:p>
      <w:pPr>
        <w:pStyle w:val="TOC2"/>
        <w:tabs>
          <w:tab w:val="right" w:leader="dot" w:pos="8306"/>
        </w:tabs>
      </w:pPr>
      <w:hyperlink w:anchor="_Toc29280" w:history="1">
        <w:r>
          <w:rPr>
            <w:rFonts w:ascii="仿宋" w:eastAsia="仿宋" w:hAnsi="仿宋" w:cs="仿宋" w:hint="eastAsia"/>
            <w:lang w:eastAsia="zh-CN"/>
          </w:rPr>
          <w:t>(六)、不符合与纠正措施</w:t>
        </w:r>
        <w:r>
          <w:tab/>
        </w:r>
        <w:r>
          <w:fldChar w:fldCharType="begin"/>
        </w:r>
        <w:r>
          <w:instrText xml:space="preserve"> PAGEREF _Toc29280 \h </w:instrText>
        </w:r>
        <w:r>
          <w:fldChar w:fldCharType="separate"/>
        </w:r>
        <w:r>
          <w:t>58</w:t>
        </w:r>
        <w:r>
          <w:fldChar w:fldCharType="end"/>
        </w:r>
      </w:hyperlink>
    </w:p>
    <w:p>
      <w:pPr>
        <w:pStyle w:val="TOC1"/>
        <w:tabs>
          <w:tab w:val="right" w:leader="dot" w:pos="8306"/>
        </w:tabs>
      </w:pPr>
      <w:hyperlink w:anchor="_Toc20566" w:history="1">
        <w:r>
          <w:rPr>
            <w:rFonts w:ascii="仿宋" w:eastAsia="仿宋" w:hAnsi="仿宋" w:cs="仿宋" w:hint="eastAsia"/>
            <w:lang w:eastAsia="zh-CN"/>
          </w:rPr>
          <w:t>十四、膜分离制氮设备项目工程方案分析</w:t>
        </w:r>
        <w:r>
          <w:tab/>
        </w:r>
        <w:r>
          <w:fldChar w:fldCharType="begin"/>
        </w:r>
        <w:r>
          <w:instrText xml:space="preserve"> PAGEREF _Toc20566 \h </w:instrText>
        </w:r>
        <w:r>
          <w:fldChar w:fldCharType="separate"/>
        </w:r>
        <w:r>
          <w:t>59</w:t>
        </w:r>
        <w:r>
          <w:fldChar w:fldCharType="end"/>
        </w:r>
      </w:hyperlink>
    </w:p>
    <w:p>
      <w:pPr>
        <w:pStyle w:val="TOC2"/>
        <w:tabs>
          <w:tab w:val="right" w:leader="dot" w:pos="8306"/>
        </w:tabs>
      </w:pPr>
      <w:hyperlink w:anchor="_Toc15281" w:history="1">
        <w:r>
          <w:rPr>
            <w:rFonts w:ascii="仿宋" w:eastAsia="仿宋" w:hAnsi="仿宋" w:cs="仿宋" w:hint="eastAsia"/>
            <w:lang w:eastAsia="zh-CN"/>
          </w:rPr>
          <w:t>(一)、建筑工程设计原则</w:t>
        </w:r>
        <w:r>
          <w:tab/>
        </w:r>
        <w:r>
          <w:fldChar w:fldCharType="begin"/>
        </w:r>
        <w:r>
          <w:instrText xml:space="preserve"> PAGEREF _Toc15281 \h </w:instrText>
        </w:r>
        <w:r>
          <w:fldChar w:fldCharType="separate"/>
        </w:r>
        <w:r>
          <w:t>59</w:t>
        </w:r>
        <w:r>
          <w:fldChar w:fldCharType="end"/>
        </w:r>
      </w:hyperlink>
    </w:p>
    <w:p>
      <w:pPr>
        <w:pStyle w:val="TOC2"/>
        <w:tabs>
          <w:tab w:val="right" w:leader="dot" w:pos="8306"/>
        </w:tabs>
      </w:pPr>
      <w:hyperlink w:anchor="_Toc984" w:history="1">
        <w:r>
          <w:rPr>
            <w:rFonts w:ascii="仿宋" w:eastAsia="仿宋" w:hAnsi="仿宋" w:cs="仿宋" w:hint="eastAsia"/>
            <w:lang w:eastAsia="zh-CN"/>
          </w:rPr>
          <w:t>(二)、土建工程建设指标</w:t>
        </w:r>
        <w:r>
          <w:tab/>
        </w:r>
        <w:r>
          <w:fldChar w:fldCharType="begin"/>
        </w:r>
        <w:r>
          <w:instrText xml:space="preserve"> PAGEREF _Toc984 \h </w:instrText>
        </w:r>
        <w:r>
          <w:fldChar w:fldCharType="separate"/>
        </w:r>
        <w:r>
          <w:t>62</w:t>
        </w:r>
        <w:r>
          <w:fldChar w:fldCharType="end"/>
        </w:r>
      </w:hyperlink>
    </w:p>
    <w:p>
      <w:pPr>
        <w:pStyle w:val="TOC1"/>
        <w:tabs>
          <w:tab w:val="right" w:leader="dot" w:pos="8306"/>
        </w:tabs>
      </w:pPr>
      <w:hyperlink w:anchor="_Toc32495" w:history="1">
        <w:r>
          <w:rPr>
            <w:rFonts w:ascii="仿宋" w:eastAsia="仿宋" w:hAnsi="仿宋" w:cs="仿宋" w:hint="eastAsia"/>
            <w:lang w:eastAsia="zh-CN"/>
          </w:rPr>
          <w:t>十五、风险识别与分类</w:t>
        </w:r>
        <w:r>
          <w:tab/>
        </w:r>
        <w:r>
          <w:fldChar w:fldCharType="begin"/>
        </w:r>
        <w:r>
          <w:instrText xml:space="preserve"> PAGEREF _Toc32495 \h </w:instrText>
        </w:r>
        <w:r>
          <w:fldChar w:fldCharType="separate"/>
        </w:r>
        <w:r>
          <w:t>64</w:t>
        </w:r>
        <w:r>
          <w:fldChar w:fldCharType="end"/>
        </w:r>
      </w:hyperlink>
    </w:p>
    <w:p>
      <w:pPr>
        <w:pStyle w:val="TOC2"/>
        <w:tabs>
          <w:tab w:val="right" w:leader="dot" w:pos="8306"/>
        </w:tabs>
      </w:pPr>
      <w:hyperlink w:anchor="_Toc31863" w:history="1">
        <w:r>
          <w:rPr>
            <w:rFonts w:ascii="仿宋" w:eastAsia="仿宋" w:hAnsi="仿宋" w:cs="仿宋" w:hint="eastAsia"/>
            <w:lang w:eastAsia="zh-CN"/>
          </w:rPr>
          <w:t>(一)、风险识别</w:t>
        </w:r>
        <w:r>
          <w:tab/>
        </w:r>
        <w:r>
          <w:fldChar w:fldCharType="begin"/>
        </w:r>
        <w:r>
          <w:instrText xml:space="preserve"> PAGEREF _Toc31863 \h </w:instrText>
        </w:r>
        <w:r>
          <w:fldChar w:fldCharType="separate"/>
        </w:r>
        <w:r>
          <w:t>64</w:t>
        </w:r>
        <w:r>
          <w:fldChar w:fldCharType="end"/>
        </w:r>
      </w:hyperlink>
    </w:p>
    <w:p>
      <w:pPr>
        <w:pStyle w:val="TOC2"/>
        <w:tabs>
          <w:tab w:val="right" w:leader="dot" w:pos="8306"/>
        </w:tabs>
      </w:pPr>
      <w:hyperlink w:anchor="_Toc15144" w:history="1">
        <w:r>
          <w:rPr>
            <w:rFonts w:ascii="仿宋" w:eastAsia="仿宋" w:hAnsi="仿宋" w:cs="仿宋" w:hint="eastAsia"/>
            <w:lang w:eastAsia="zh-CN"/>
          </w:rPr>
          <w:t>(二)、风险分类</w:t>
        </w:r>
        <w:r>
          <w:tab/>
        </w:r>
        <w:r>
          <w:fldChar w:fldCharType="begin"/>
        </w:r>
        <w:r>
          <w:instrText xml:space="preserve"> PAGEREF _Toc15144 \h </w:instrText>
        </w:r>
        <w:r>
          <w:fldChar w:fldCharType="separate"/>
        </w:r>
        <w:r>
          <w:t>65</w:t>
        </w:r>
        <w:r>
          <w:fldChar w:fldCharType="end"/>
        </w:r>
      </w:hyperlink>
    </w:p>
    <w:p>
      <w:pPr>
        <w:pStyle w:val="TOC1"/>
        <w:tabs>
          <w:tab w:val="right" w:leader="dot" w:pos="8306"/>
        </w:tabs>
      </w:pPr>
      <w:hyperlink w:anchor="_Toc3628" w:history="1">
        <w:r>
          <w:rPr>
            <w:rFonts w:ascii="仿宋" w:eastAsia="仿宋" w:hAnsi="仿宋" w:cs="仿宋" w:hint="eastAsia"/>
            <w:lang w:eastAsia="zh-CN"/>
          </w:rPr>
          <w:t>十六、营销与推广策略</w:t>
        </w:r>
        <w:r>
          <w:tab/>
        </w:r>
        <w:r>
          <w:fldChar w:fldCharType="begin"/>
        </w:r>
        <w:r>
          <w:instrText xml:space="preserve"> PAGEREF _Toc3628 \h </w:instrText>
        </w:r>
        <w:r>
          <w:fldChar w:fldCharType="separate"/>
        </w:r>
        <w:r>
          <w:t>67</w:t>
        </w:r>
        <w:r>
          <w:fldChar w:fldCharType="end"/>
        </w:r>
      </w:hyperlink>
    </w:p>
    <w:p>
      <w:pPr>
        <w:pStyle w:val="TOC2"/>
        <w:tabs>
          <w:tab w:val="right" w:leader="dot" w:pos="8306"/>
        </w:tabs>
      </w:pPr>
      <w:hyperlink w:anchor="_Toc2316" w:history="1">
        <w:r>
          <w:rPr>
            <w:rFonts w:ascii="仿宋" w:eastAsia="仿宋" w:hAnsi="仿宋" w:cs="仿宋" w:hint="eastAsia"/>
            <w:lang w:eastAsia="zh-CN"/>
          </w:rPr>
          <w:t>(一)、产品/服务定位与特点</w:t>
        </w:r>
        <w:r>
          <w:tab/>
        </w:r>
        <w:r>
          <w:fldChar w:fldCharType="begin"/>
        </w:r>
        <w:r>
          <w:instrText xml:space="preserve"> PAGEREF _Toc2316 \h </w:instrText>
        </w:r>
        <w:r>
          <w:fldChar w:fldCharType="separate"/>
        </w:r>
        <w:r>
          <w:t>67</w:t>
        </w:r>
        <w:r>
          <w:fldChar w:fldCharType="end"/>
        </w:r>
      </w:hyperlink>
    </w:p>
    <w:p>
      <w:pPr>
        <w:pStyle w:val="TOC2"/>
        <w:tabs>
          <w:tab w:val="right" w:leader="dot" w:pos="8306"/>
        </w:tabs>
      </w:pPr>
      <w:hyperlink w:anchor="_Toc6422" w:history="1">
        <w:r>
          <w:rPr>
            <w:rFonts w:ascii="仿宋" w:eastAsia="仿宋" w:hAnsi="仿宋" w:cs="仿宋" w:hint="eastAsia"/>
            <w:lang w:eastAsia="zh-CN"/>
          </w:rPr>
          <w:t>(二)、市场定位与竞争分析</w:t>
        </w:r>
        <w:r>
          <w:tab/>
        </w:r>
        <w:r>
          <w:fldChar w:fldCharType="begin"/>
        </w:r>
        <w:r>
          <w:instrText xml:space="preserve"> PAGEREF _Toc6422 \h </w:instrText>
        </w:r>
        <w:r>
          <w:fldChar w:fldCharType="separate"/>
        </w:r>
        <w:r>
          <w:t>69</w:t>
        </w:r>
        <w:r>
          <w:fldChar w:fldCharType="end"/>
        </w:r>
      </w:hyperlink>
    </w:p>
    <w:p>
      <w:pPr>
        <w:pStyle w:val="TOC2"/>
        <w:tabs>
          <w:tab w:val="right" w:leader="dot" w:pos="8306"/>
        </w:tabs>
      </w:pPr>
      <w:hyperlink w:anchor="_Toc4520" w:history="1">
        <w:r>
          <w:rPr>
            <w:rFonts w:ascii="仿宋" w:eastAsia="仿宋" w:hAnsi="仿宋" w:cs="仿宋" w:hint="eastAsia"/>
            <w:lang w:eastAsia="zh-CN"/>
          </w:rPr>
          <w:t>(三)、营销渠道与策略</w:t>
        </w:r>
        <w:r>
          <w:tab/>
        </w:r>
        <w:r>
          <w:fldChar w:fldCharType="begin"/>
        </w:r>
        <w:r>
          <w:instrText xml:space="preserve"> PAGEREF _Toc4520 \h </w:instrText>
        </w:r>
        <w:r>
          <w:fldChar w:fldCharType="separate"/>
        </w:r>
        <w:r>
          <w:t>70</w:t>
        </w:r>
        <w:r>
          <w:fldChar w:fldCharType="end"/>
        </w:r>
      </w:hyperlink>
    </w:p>
    <w:p>
      <w:pPr>
        <w:pStyle w:val="TOC2"/>
        <w:tabs>
          <w:tab w:val="right" w:leader="dot" w:pos="8306"/>
        </w:tabs>
      </w:pPr>
      <w:hyperlink w:anchor="_Toc28115" w:history="1">
        <w:r>
          <w:rPr>
            <w:rFonts w:ascii="仿宋" w:eastAsia="仿宋" w:hAnsi="仿宋" w:cs="仿宋" w:hint="eastAsia"/>
            <w:lang w:eastAsia="zh-CN"/>
          </w:rPr>
          <w:t>(四)、推广与宣传活动</w:t>
        </w:r>
        <w:r>
          <w:tab/>
        </w:r>
        <w:r>
          <w:fldChar w:fldCharType="begin"/>
        </w:r>
        <w:r>
          <w:instrText xml:space="preserve"> PAGEREF _Toc28115 \h </w:instrText>
        </w:r>
        <w:r>
          <w:fldChar w:fldCharType="separate"/>
        </w:r>
        <w:r>
          <w:t>71</w:t>
        </w:r>
        <w:r>
          <w:fldChar w:fldCharType="end"/>
        </w:r>
      </w:hyperlink>
    </w:p>
    <w:p>
      <w:pPr>
        <w:pStyle w:val="TOC1"/>
        <w:tabs>
          <w:tab w:val="right" w:leader="dot" w:pos="8306"/>
        </w:tabs>
      </w:pPr>
      <w:hyperlink w:anchor="_Toc2012" w:history="1">
        <w:r>
          <w:rPr>
            <w:rFonts w:ascii="仿宋" w:eastAsia="仿宋" w:hAnsi="仿宋" w:cs="仿宋" w:hint="eastAsia"/>
            <w:lang w:eastAsia="zh-CN"/>
          </w:rPr>
          <w:t>十七、膜分离制氮设备项目变更管理</w:t>
        </w:r>
        <w:r>
          <w:tab/>
        </w:r>
        <w:r>
          <w:fldChar w:fldCharType="begin"/>
        </w:r>
        <w:r>
          <w:instrText xml:space="preserve"> PAGEREF _Toc2012 \h </w:instrText>
        </w:r>
        <w:r>
          <w:fldChar w:fldCharType="separate"/>
        </w:r>
        <w:r>
          <w:t>76</w:t>
        </w:r>
        <w:r>
          <w:fldChar w:fldCharType="end"/>
        </w:r>
      </w:hyperlink>
    </w:p>
    <w:p>
      <w:pPr>
        <w:pStyle w:val="TOC2"/>
        <w:tabs>
          <w:tab w:val="right" w:leader="dot" w:pos="8306"/>
        </w:tabs>
      </w:pPr>
      <w:hyperlink w:anchor="_Toc28052" w:history="1">
        <w:r>
          <w:rPr>
            <w:rFonts w:ascii="仿宋" w:eastAsia="仿宋" w:hAnsi="仿宋" w:cs="仿宋" w:hint="eastAsia"/>
            <w:lang w:eastAsia="zh-CN"/>
          </w:rPr>
          <w:t>(一)、变更申请与评估</w:t>
        </w:r>
        <w:r>
          <w:tab/>
        </w:r>
        <w:r>
          <w:fldChar w:fldCharType="begin"/>
        </w:r>
        <w:r>
          <w:instrText xml:space="preserve"> PAGEREF _Toc28052 \h </w:instrText>
        </w:r>
        <w:r>
          <w:fldChar w:fldCharType="separate"/>
        </w:r>
        <w:r>
          <w:t>76</w:t>
        </w:r>
        <w:r>
          <w:fldChar w:fldCharType="end"/>
        </w:r>
      </w:hyperlink>
    </w:p>
    <w:p>
      <w:pPr>
        <w:pStyle w:val="TOC2"/>
        <w:tabs>
          <w:tab w:val="right" w:leader="dot" w:pos="8306"/>
        </w:tabs>
      </w:pPr>
      <w:hyperlink w:anchor="_Toc8863" w:history="1">
        <w:r>
          <w:rPr>
            <w:rFonts w:ascii="仿宋" w:eastAsia="仿宋" w:hAnsi="仿宋" w:cs="仿宋" w:hint="eastAsia"/>
            <w:lang w:eastAsia="zh-CN"/>
          </w:rPr>
          <w:t>(二)、变更实施与控制</w:t>
        </w:r>
        <w:r>
          <w:tab/>
        </w:r>
        <w:r>
          <w:fldChar w:fldCharType="begin"/>
        </w:r>
        <w:r>
          <w:instrText xml:space="preserve"> PAGEREF _Toc8863 \h </w:instrText>
        </w:r>
        <w:r>
          <w:fldChar w:fldCharType="separate"/>
        </w:r>
        <w:r>
          <w:t>77</w:t>
        </w:r>
        <w:r>
          <w:fldChar w:fldCharType="end"/>
        </w:r>
      </w:hyperlink>
    </w:p>
    <w:p>
      <w:pPr>
        <w:pStyle w:val="TOC1"/>
        <w:tabs>
          <w:tab w:val="right" w:leader="dot" w:pos="8306"/>
        </w:tabs>
      </w:pPr>
      <w:hyperlink w:anchor="_Toc3031" w:history="1">
        <w:r>
          <w:rPr>
            <w:rFonts w:ascii="仿宋" w:eastAsia="仿宋" w:hAnsi="仿宋" w:cs="仿宋" w:hint="eastAsia"/>
            <w:lang w:eastAsia="zh-CN"/>
          </w:rPr>
          <w:t>十八、膜分离制氮设备项目治理与监督</w:t>
        </w:r>
        <w:r>
          <w:tab/>
        </w:r>
        <w:r>
          <w:fldChar w:fldCharType="begin"/>
        </w:r>
        <w:r>
          <w:instrText xml:space="preserve"> PAGEREF _Toc3031 \h </w:instrText>
        </w:r>
        <w:r>
          <w:fldChar w:fldCharType="separate"/>
        </w:r>
        <w:r>
          <w:t>78</w:t>
        </w:r>
        <w:r>
          <w:fldChar w:fldCharType="end"/>
        </w:r>
      </w:hyperlink>
    </w:p>
    <w:p>
      <w:pPr>
        <w:pStyle w:val="TOC2"/>
        <w:tabs>
          <w:tab w:val="right" w:leader="dot" w:pos="8306"/>
        </w:tabs>
      </w:pPr>
      <w:hyperlink w:anchor="_Toc18001" w:history="1">
        <w:r>
          <w:rPr>
            <w:rFonts w:ascii="仿宋" w:eastAsia="仿宋" w:hAnsi="仿宋" w:cs="仿宋" w:hint="eastAsia"/>
            <w:lang w:eastAsia="zh-CN"/>
          </w:rPr>
          <w:t>(一)、膜分离制氮设备项目治理结构</w:t>
        </w:r>
        <w:r>
          <w:tab/>
        </w:r>
        <w:r>
          <w:fldChar w:fldCharType="begin"/>
        </w:r>
        <w:r>
          <w:instrText xml:space="preserve"> PAGEREF _Toc18001 \h </w:instrText>
        </w:r>
        <w:r>
          <w:fldChar w:fldCharType="separate"/>
        </w:r>
        <w:r>
          <w:t>78</w:t>
        </w:r>
        <w:r>
          <w:fldChar w:fldCharType="end"/>
        </w:r>
      </w:hyperlink>
    </w:p>
    <w:p>
      <w:pPr>
        <w:pStyle w:val="TOC2"/>
        <w:tabs>
          <w:tab w:val="right" w:leader="dot" w:pos="8306"/>
        </w:tabs>
      </w:pPr>
      <w:hyperlink w:anchor="_Toc18158" w:history="1">
        <w:r>
          <w:rPr>
            <w:rFonts w:ascii="仿宋" w:eastAsia="仿宋" w:hAnsi="仿宋" w:cs="仿宋" w:hint="eastAsia"/>
            <w:lang w:eastAsia="zh-CN"/>
          </w:rPr>
          <w:t>(二)、监督与审计</w:t>
        </w:r>
        <w:r>
          <w:tab/>
        </w:r>
        <w:r>
          <w:fldChar w:fldCharType="begin"/>
        </w:r>
        <w:r>
          <w:instrText xml:space="preserve"> PAGEREF _Toc18158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73"/>
      <w:r>
        <w:rPr>
          <w:rFonts w:ascii="仿宋" w:eastAsia="仿宋" w:hAnsi="仿宋" w:cs="仿宋" w:hint="eastAsia"/>
          <w:sz w:val="28"/>
          <w:lang w:eastAsia="zh-CN"/>
        </w:rPr>
        <w:t>一、膜分离制氮设备项目危机管理</w:t>
      </w:r>
      <w:bookmarkEnd w:id="2"/>
    </w:p>
    <w:p>
      <w:pPr>
        <w:pStyle w:val="Heading2"/>
        <w:rPr>
          <w:rFonts w:ascii="仿宋" w:eastAsia="仿宋" w:hAnsi="仿宋" w:cs="仿宋" w:hint="eastAsia"/>
          <w:lang w:eastAsia="zh-CN"/>
        </w:rPr>
      </w:pPr>
      <w:bookmarkStart w:id="3" w:name="_Toc193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膜分离制氮设备项目危机管理中，危机预警与识别是确保膜分离制氮设备项目稳健运行的核心步骤。通过建立全面的监测机制，膜分离制氮设备项目团队旨在及时发现和理解潜在的风险和危机因素，以便采取及时的预防和应对措施，确保膜分离制氮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膜分离制氮设备项目团队全面分析了整个膜分离制氮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膜分离制氮设备项目团队着重于明确定义膜分离制氮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膜分离制氮设备项目进展的持续监控，团队能够及时发现潜在问题并作出迅速反应。膜分离制氮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在这一阶段，团队的专业素养和反应速度将发挥至关重要的作用，以确保潜在危机能够在初期得到有效的处理，最大程度地减轻负面影响。通过危机预警与识别，膜分离制氮设备项目得以更有序、可控地推进。</w:t>
      </w:r>
    </w:p>
    <w:p>
      <w:pPr>
        <w:pStyle w:val="Heading2"/>
        <w:ind w:firstLine="560" w:firstLineChars="200"/>
        <w:rPr>
          <w:rFonts w:ascii="仿宋" w:eastAsia="仿宋" w:hAnsi="仿宋" w:cs="仿宋" w:hint="eastAsia"/>
          <w:sz w:val="28"/>
          <w:lang w:eastAsia="zh-CN"/>
        </w:rPr>
      </w:pPr>
      <w:bookmarkStart w:id="4" w:name="_Toc323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在危机发生时，膜分离制氮设备项目团队立即行动，成立了应急小组。该小组的任务是迅速制定并实施紧急应对措施，以最小化潜在损失。以下是采取的主要措施：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暂停膜分离制氮设备项目进度：为遏制危机蔓延，膜分离制氮设备项目暂时停止进行，以便全面评估当前状况。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资源重新分配：重新评估膜分离制氮设备项目资源的分配，确保最大限度地减小损失。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实时沟通：与关键利益相关者建立实时沟通机制，向他们传递膜分离制氮设备项目危机的实际状况，保障膜分离制氮设备项目核心利益。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在紧急应对的同时，膜分离制氮设备项目团队强调了团队协作和有效沟通的重要性。以下是团队协作的关键举措：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信息共享机制：建立了信息共享平台，确保团队成员能够及时获取膜分离制氮设备项目危机的实时信息。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领导者沟通：膜分离制氮设备项目领导者通过定期会议和即时沟通工具，指导团队应对危机，保持团队稳定运行。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随着危机得到初步控制，膜分离制氮设备项目团队转向制定恢复计划，以确保膜分离制氮设备项目能够从中迅速恢复。主要恢复计划包括：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修复受损的进度计划：重新评估膜分离制氮设备项目进度，制定修复计划，确保膜分离制氮设备项目尽快回归正常进程。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重新调整资源分配：优化资源分配，确保膜分离制氮设备项目在有限资源下高效运转。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风险管理机制加强：对膜分离制氮设备项目风险进行全面评估，制定更强化的风险管理策略，以预防未来可能的危机。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291"/>
      <w:r>
        <w:rPr>
          <w:rFonts w:ascii="仿宋" w:eastAsia="仿宋" w:hAnsi="仿宋" w:cs="仿宋" w:hint="eastAsia"/>
          <w:sz w:val="28"/>
          <w:lang w:eastAsia="zh-CN"/>
        </w:rPr>
        <w:t>二、膜分离制氮设备项目建设背景及必要性分析</w:t>
      </w:r>
      <w:bookmarkEnd w:id="5"/>
    </w:p>
    <w:p>
      <w:pPr>
        <w:pStyle w:val="Heading2"/>
        <w:rPr>
          <w:rFonts w:ascii="仿宋" w:eastAsia="仿宋" w:hAnsi="仿宋" w:cs="仿宋" w:hint="eastAsia"/>
          <w:lang w:eastAsia="zh-CN"/>
        </w:rPr>
      </w:pPr>
      <w:bookmarkStart w:id="6" w:name="_Toc24613"/>
      <w:r>
        <w:rPr>
          <w:rFonts w:ascii="仿宋" w:eastAsia="仿宋" w:hAnsi="仿宋" w:cs="仿宋" w:hint="eastAsia"/>
          <w:lang w:eastAsia="zh-CN"/>
        </w:rPr>
        <w:t>(一)、膜分离制氮设备项目背景分析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膜分离制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膜分离制氮设备项目在这个潮流中的定位。同时，我们将关注行业内涌现的新兴机遇，以便膜分离制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膜分离制氮设备项目提供了强大的发展动力。我们将聚焦于行业内最新的技术发展趋势，包括但不限于人工智能、大数据分析、物联网等领域。通过深度的技术研究，我们将确保膜分离制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膜分离制氮设备项目发展的源泉。我们将投入更多的精力对市场需求进行深入剖析，超越表面的需求，深入挖掘潜在的市场痛点和机遇。通过对市场需求的细致了解，膜分离制氮设备项目将更有针对性地设计解决方案，满足市场的多样化需求，从而更好地促进膜分离制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膜分离制氮设备项目战略至关重要。我们将对竞争态势进行更为深入的分析，包括但不限于市场份额、产品特点、客户满意度等多个维度。通过深度的竞争分析，膜分离制氮设备项目将能够更准确地把握市场脉搏，制定具有竞争力的膜分离制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膜分离制氮设备项目的发展具有直接的影响。我们将进行更为全面的法规和政策分析，了解行业发展中的潜在法律风险和合规挑战。通过充分了解和遵守相关法规，膜分离制氮设备项目将确保在法律框架内合法合规运营，为膜分离制氮设备项目的稳健发展提供有力支持。</w:t>
      </w:r>
    </w:p>
    <w:p>
      <w:pPr>
        <w:pStyle w:val="Heading2"/>
        <w:ind w:firstLine="560" w:firstLineChars="200"/>
        <w:rPr>
          <w:rFonts w:ascii="仿宋" w:eastAsia="仿宋" w:hAnsi="仿宋" w:cs="仿宋" w:hint="eastAsia"/>
          <w:sz w:val="28"/>
          <w:lang w:eastAsia="zh-CN"/>
        </w:rPr>
      </w:pPr>
      <w:bookmarkStart w:id="7" w:name="_Toc16036"/>
      <w:r>
        <w:rPr>
          <w:rFonts w:ascii="仿宋" w:eastAsia="仿宋" w:hAnsi="仿宋" w:cs="仿宋" w:hint="eastAsia"/>
          <w:sz w:val="28"/>
          <w:lang w:eastAsia="zh-CN"/>
        </w:rPr>
        <w:t>(二)、膜分离制氮设备项目建设必要性分析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建设的迫切性源于对行业发展趋势的深刻洞察。我们正处于一个行业变革的时代，科技创新、数字化转型成为企业发展的关键动力。膜分离制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建设不仅仅是为了跟上潮流，更是为了通过技术创新推动企业的持续发展。通过引入先进的技术和解决方案，膜分离制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膜分离制氮设备项目的建设成为必然选择，通过提高产品质量、拓展服务领域，从而在竞争中获得更多的机会。膜分离制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膜分离制氮设备项目建设的必要性体现在对客户需求更精准的满足。通过膜分离制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建设的背后是对企业持续创新的追求。只有通过不断创新，企业才能在竞争中立于不败之地。膜分离制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551"/>
      <w:r>
        <w:rPr>
          <w:rFonts w:ascii="仿宋" w:eastAsia="仿宋" w:hAnsi="仿宋" w:cs="仿宋" w:hint="eastAsia"/>
          <w:sz w:val="28"/>
          <w:lang w:eastAsia="zh-CN"/>
        </w:rPr>
        <w:t>三、膜分离制氮设备项目概论</w:t>
      </w:r>
      <w:bookmarkEnd w:id="8"/>
    </w:p>
    <w:p>
      <w:pPr>
        <w:pStyle w:val="Heading2"/>
        <w:rPr>
          <w:rFonts w:ascii="仿宋" w:eastAsia="仿宋" w:hAnsi="仿宋" w:cs="仿宋" w:hint="eastAsia"/>
          <w:lang w:eastAsia="zh-CN"/>
        </w:rPr>
      </w:pPr>
      <w:bookmarkStart w:id="9" w:name="_Toc27412"/>
      <w:r>
        <w:rPr>
          <w:rFonts w:ascii="仿宋" w:eastAsia="仿宋" w:hAnsi="仿宋" w:cs="仿宋" w:hint="eastAsia"/>
          <w:lang w:eastAsia="zh-CN"/>
        </w:rPr>
        <w:t>(一)、膜分离制氮设备项目概况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起源追溯至对市场的深入洞察。市场的不断演变与变革为膜分离制氮设备项目提供了难得的机遇。当前市场存在的需求缺口和变革的大环境共同构成了膜分离制氮设备项目的背景。这个膜分离制氮设备项目旨在充分利用市场机遇，填补行业中尚未满足的需求，为客户提供全新的解决方案。市场的变革和需求的增长使得这个膜分离制氮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膜分离制氮设备项目名称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正式命名为膜分离制氮设备。这个名称不仅仅是一个标识，更代表了膜分离制氮设备项目的核心理念和愿景。它蕴含着膜分离制氮设备项目所要解决问题的关键字，具有强烈的表达和辨识度，为膜分离制氮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膜分离制氮设备项目目标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核心目标是提供一种全新、高效的解决方案，满足客户日益增长的需求。膜分离制氮设备项目追求的不仅仅是满足市场需求，更是在市场中获得卓越的竞争优势。通过不断提升产品或服务的质量和创新水平，膜分离制氮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膜分离制氮设备项目范围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全面涵盖了产品研发、制造、市场推广和售后服务，确保从产品设计到最终用户体验的全方位关注。这一全面的膜分离制氮设备项目范围是为了确保膜分离制氮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膜分离制氮设备项目时间表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膜分离制氮设备项目计划在未来18个月内完成，包括研发、测试、市场试点和正式推出等不同阶段。这个时间表的合理设计是为了确保膜分离制氮设备项目各个阶段的顺利推进，以便按时交付高质量的成果。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膜分离制氮设备项目预算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总预算估算为XX百万美元，主要分配在研发、市场推广、人员培训和运营等方面。这一充足的预算为膜分离制氮设备项目提供了充足的资源，确保膜分离制氮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膜分离制氮设备项目风险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可能面临的风险包括市场接受度低、技术难题、竞争激烈等。膜分离制氮设备项目团队已经制定了相应的风险应对计划，通过前瞻性的风险管理，确保膜分离制氮设备项目在面对不确定性时能够迅速做出应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1.8 膜分离制氮设备项目团队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膜分离制氮设备项目汇聚了一支经验丰富、多领域专业素养的核心团队，确保膜分离制氮设备项目在各个方面都能拥有高水平的执行力。团队的协同作战是膜分离制氮设备项目成功的关键因素之一。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膜分离制氮设备项目背景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膜分离制氮设备项目的背景根植于市场对更高效、创新产品的渴望，同时也受到科技发展对行业格局的深刻改变的影响。这为膜分离制氮设备项目提供了广阔的发展空间和市场需求。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膜分离制氮设备项目现状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截至目前，膜分离制氮设备项目已完成市场调研和技术验证，取得了初步的成功。这为膜分离制氮设备项目在未来的发展奠定了坚实的基础，为更远大的目标打下了坚实的基石。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949"/>
      <w:r>
        <w:rPr>
          <w:rFonts w:ascii="仿宋" w:eastAsia="仿宋" w:hAnsi="仿宋" w:cs="仿宋" w:hint="eastAsia"/>
          <w:sz w:val="28"/>
          <w:lang w:eastAsia="zh-CN"/>
        </w:rPr>
        <w:t>(二)、膜分离制氮设备项目目标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keyword》膜分离制氮设备项目首要业务目标是在市场中占据有利地位，实现产品/服务的成功推广和销售。通过不断提升产品质量、创新性，膜分离制氮设备项目追求成为行业中的领导者，赢得更多客户的青睐。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在科技迅速发展的时代，膜分离制氮设备项目着眼于技术创新。通过持续的研发和技术升级，膜分离制氮设备项目旨在推出更具创新性的产品或服务，以满足市场对新鲜、先进解决方案的需求。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为了建立可持续的客户关系，膜分离制氮设备项目设定了客户满意度目标。通过提供卓越的产品质量和优质的客户服务，膜分离制氮设备项目追求赢得客户的信任和忠诚度，确保他们的满意度达到行业领先水平。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膜分离制氮设备项目注重社会责任和可持续发展。通过实施环保、社会责任膜分离制氮设备项目，膜分离制氮设备项目致力于在经济发展的同时保护环境，促进社会公平，实现可持续经营。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膜分离制氮设备项目的团队是实现目标的核心驱动力。因此，膜分离制氮设备项目设定了团队发展目标，包括提升团队成员的专业技能、培养领导力，以及搭建协同高效的团队工作氛围。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663"/>
      <w:r>
        <w:rPr>
          <w:rFonts w:ascii="仿宋" w:eastAsia="仿宋" w:hAnsi="仿宋" w:cs="仿宋" w:hint="eastAsia"/>
          <w:sz w:val="28"/>
          <w:lang w:eastAsia="zh-CN"/>
        </w:rPr>
        <w:t>(三)、膜分离制氮设备项目提出的理由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膜分离制氮设备项目提出的理由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提出源于对市场机遇的深刻洞察。当前市场中存在的需求缺口和行业发展趋势表明，有巨大的商业机会等待被开发。通过准确捕捉市场机遇，膜分离制氮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理念基于对技术创新的信仰。通过持续的研发和技术投入，膜分离制氮设备项目有望推出更具创新性的产品或服务。在科技飞速发展的当下，膜分离制氮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提出是为了增强企业的行业竞争力。通过提升产品或服务的质量和独特性，膜分离制氮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响应了消费者需求的变化。随着社会和科技的不断发展，消费者对产品和服务的需求也在发生变化。通过深入了解并及时回应消费者的新需求，膜分离制氮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提出是企业战略发展规划的一部分。在面对日益激烈的市场竞争和不断变化的商业环境中，膜分离制氮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提出不仅仅是基于商业考量，还注重社会责任。通过推出环保、社会责任等方面的膜分离制氮设备项目，膜分离制氮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膜分离制氮设备项目的提出反映了对利益相关者期望的关注。包括客户、员工、投资者等利益相关者在企业发展中都有着各自的期望，膜分离制氮设备项目力求在满足这些期望的同时，取得更大的共赢。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902"/>
      <w:r>
        <w:rPr>
          <w:rFonts w:ascii="仿宋" w:eastAsia="仿宋" w:hAnsi="仿宋" w:cs="仿宋" w:hint="eastAsia"/>
          <w:sz w:val="28"/>
          <w:lang w:eastAsia="zh-CN"/>
        </w:rPr>
        <w:t>(四)、膜分离制氮设备项目意义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在实施膜分离制氮设备项目的过程中，我们不仅仅是在追逐商业成功，更是为企业和社会的多个层面创造了深远的意义。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首要意义在于提升企业的市场竞争力。通过持续的创新和对产品质量的高标准要求，膜分离制氮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膜分离制氮设备项目的推进将促使行业技术水平的提升。通过引入先进技术和创新性解决方案，膜分离制氮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膜分离制氮设备项目不仅创造了大量就业机会，提高了就业水平，还注重社会责任和环保。通过参与社会公益事业和推动环保膜分离制氮设备项目，膜分离制氮设备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综合而言，膜分离制氮设备项目意义重大，不仅推动了企业的发展，也为行业和社会的进步贡献了积极力量。这是一个全面而深刻的影响，将在未来产生可持续的正面效应。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663"/>
      <w:r>
        <w:rPr>
          <w:rFonts w:ascii="仿宋" w:eastAsia="仿宋" w:hAnsi="仿宋" w:cs="仿宋" w:hint="eastAsia"/>
          <w:sz w:val="28"/>
          <w:lang w:eastAsia="zh-CN"/>
        </w:rPr>
        <w:t>(五)、膜分离制氮设备项目背景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在当今迅猛发展的商业环境中，膜分离制氮设备项目的动因根植于对多方面因素的审慎考量。这个膜分离制氮设备项目的提出并非孤立的决策，而是对企业所处背景深入思考的产物。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膜分离制氮设备项目背后的首要原因。科技的迅速发展和全球市场的快速变化使得企业必须灵活应对。膜分离制氮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竞争的激烈程度也是膜分离制氮设备项目背景中不可忽视的一环。企业需要在激烈竞争中脱颖而出，为此，膜分离制氮设备项目致力于打破常规，提供独特的价值主张，以吸引客户并确保市场份额的增长。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技术的迅速发展为企业带来了机遇与挑战。作为膜分离制氮设备项目启动的背景之一，对新兴技术的应用将有助于提升企业的技术水平，使其在不断演进的商业环境中保持竞争优势。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此外，社会对企业责任的期望也在逐渐升高。膜分离制氮设备项目充分融入了社会责任的理念，通过可持续经营和社会公益膜分离制氮设备项目，企图为社会贡献一份力量，在商业成功的同时关注社会价值。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60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213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膜分离制氮设备项目的主要产品是XXXX，预计年产值为XXX万元。这一产品在市场中占据着重要的地位，其广泛的应用范围使得该膜分离制氮设备项目的市场前景非常广阔。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膜分离制氮设备项目的xxx产品作为重要的原材料之一，将在多个领域发挥关键作用。其在建筑、交通、能源等方面的广泛应用将为整个产业链提供强大的支持，形成产业协同效应。膜分离制氮设备项目的年产值XXX万XXX万XXX万万元不仅反映了其在市场上的巨大潜力，更预示着它对国民经济的积极贡献。这种关联度高、涉及面广的产业关系，使得该膜分离制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8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https://d.book118.com/778032101033006030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膜分离制氮设备项目计划设计方案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03340"/>
    <w:rsid w:val="3F603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321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2024-01-21T11:22:00Z</dcterms:created>
  <dcterms:modified xsi:type="dcterms:W3CDTF">2024-01-21T11:22:29Z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B13FD7A8F097455F8D9B83B3F7DD8661_11</vt:lpwstr>
  </property>
  <property fmtid="{D5CDD505-2E9C-101B-9397-08002B2CF9AE}" pid="3" name="KSOProductBuildVer">
    <vt:lpwstr>2052-12.1.0.16120</vt:lpwstr>
  </property>
</Properties>
</file>