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口服液剂机械项目规划设计方案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4" w:history="1">
        <w:r>
          <w:rPr>
            <w:rFonts w:ascii="仿宋" w:eastAsia="仿宋" w:hAnsi="仿宋" w:cs="仿宋" w:hint="eastAsia"/>
            <w:lang w:eastAsia="zh-CN"/>
          </w:rPr>
          <w:t>序言</w:t>
        </w:r>
        <w:r>
          <w:tab/>
        </w:r>
        <w:r>
          <w:fldChar w:fldCharType="begin"/>
        </w:r>
        <w:r>
          <w:instrText xml:space="preserve"> PAGEREF _Toc5024 \h </w:instrText>
        </w:r>
        <w:r>
          <w:fldChar w:fldCharType="separate"/>
        </w:r>
        <w:r>
          <w:t>3</w:t>
        </w:r>
        <w:r>
          <w:fldChar w:fldCharType="end"/>
        </w:r>
      </w:hyperlink>
    </w:p>
    <w:p>
      <w:pPr>
        <w:pStyle w:val="TOC1"/>
        <w:tabs>
          <w:tab w:val="right" w:leader="dot" w:pos="8306"/>
        </w:tabs>
      </w:pPr>
      <w:hyperlink w:anchor="_Toc22559" w:history="1">
        <w:r>
          <w:rPr>
            <w:rFonts w:ascii="仿宋" w:eastAsia="仿宋" w:hAnsi="仿宋" w:cs="仿宋" w:hint="eastAsia"/>
            <w:lang w:eastAsia="zh-CN"/>
          </w:rPr>
          <w:t>一、口服液剂机械项目可持续发展</w:t>
        </w:r>
        <w:r>
          <w:tab/>
        </w:r>
        <w:r>
          <w:fldChar w:fldCharType="begin"/>
        </w:r>
        <w:r>
          <w:instrText xml:space="preserve"> PAGEREF _Toc22559 \h </w:instrText>
        </w:r>
        <w:r>
          <w:fldChar w:fldCharType="separate"/>
        </w:r>
        <w:r>
          <w:t>3</w:t>
        </w:r>
        <w:r>
          <w:fldChar w:fldCharType="end"/>
        </w:r>
      </w:hyperlink>
    </w:p>
    <w:p>
      <w:pPr>
        <w:pStyle w:val="TOC2"/>
        <w:tabs>
          <w:tab w:val="right" w:leader="dot" w:pos="8306"/>
        </w:tabs>
      </w:pPr>
      <w:hyperlink w:anchor="_Toc31899" w:history="1">
        <w:r>
          <w:rPr>
            <w:rFonts w:ascii="仿宋" w:eastAsia="仿宋" w:hAnsi="仿宋" w:cs="仿宋" w:hint="eastAsia"/>
            <w:lang w:eastAsia="zh-CN"/>
          </w:rPr>
          <w:t>(一)、可持续战略与实践</w:t>
        </w:r>
        <w:r>
          <w:tab/>
        </w:r>
        <w:r>
          <w:fldChar w:fldCharType="begin"/>
        </w:r>
        <w:r>
          <w:instrText xml:space="preserve"> PAGEREF _Toc31899 \h </w:instrText>
        </w:r>
        <w:r>
          <w:fldChar w:fldCharType="separate"/>
        </w:r>
        <w:r>
          <w:t>3</w:t>
        </w:r>
        <w:r>
          <w:fldChar w:fldCharType="end"/>
        </w:r>
      </w:hyperlink>
    </w:p>
    <w:p>
      <w:pPr>
        <w:pStyle w:val="TOC2"/>
        <w:tabs>
          <w:tab w:val="right" w:leader="dot" w:pos="8306"/>
        </w:tabs>
      </w:pPr>
      <w:hyperlink w:anchor="_Toc26541" w:history="1">
        <w:r>
          <w:rPr>
            <w:rFonts w:ascii="仿宋" w:eastAsia="仿宋" w:hAnsi="仿宋" w:cs="仿宋" w:hint="eastAsia"/>
            <w:lang w:eastAsia="zh-CN"/>
          </w:rPr>
          <w:t>(二)、环保与社会责任</w:t>
        </w:r>
        <w:r>
          <w:tab/>
        </w:r>
        <w:r>
          <w:fldChar w:fldCharType="begin"/>
        </w:r>
        <w:r>
          <w:instrText xml:space="preserve"> PAGEREF _Toc26541 \h </w:instrText>
        </w:r>
        <w:r>
          <w:fldChar w:fldCharType="separate"/>
        </w:r>
        <w:r>
          <w:t>4</w:t>
        </w:r>
        <w:r>
          <w:fldChar w:fldCharType="end"/>
        </w:r>
      </w:hyperlink>
    </w:p>
    <w:p>
      <w:pPr>
        <w:pStyle w:val="TOC1"/>
        <w:tabs>
          <w:tab w:val="right" w:leader="dot" w:pos="8306"/>
        </w:tabs>
      </w:pPr>
      <w:hyperlink w:anchor="_Toc20886" w:history="1">
        <w:r>
          <w:rPr>
            <w:rFonts w:ascii="仿宋" w:eastAsia="仿宋" w:hAnsi="仿宋" w:cs="仿宋" w:hint="eastAsia"/>
            <w:lang w:eastAsia="zh-CN"/>
          </w:rPr>
          <w:t>二、口服液剂机械项目土建工程</w:t>
        </w:r>
        <w:r>
          <w:tab/>
        </w:r>
        <w:r>
          <w:fldChar w:fldCharType="begin"/>
        </w:r>
        <w:r>
          <w:instrText xml:space="preserve"> PAGEREF _Toc20886 \h </w:instrText>
        </w:r>
        <w:r>
          <w:fldChar w:fldCharType="separate"/>
        </w:r>
        <w:r>
          <w:t>5</w:t>
        </w:r>
        <w:r>
          <w:fldChar w:fldCharType="end"/>
        </w:r>
      </w:hyperlink>
    </w:p>
    <w:p>
      <w:pPr>
        <w:pStyle w:val="TOC2"/>
        <w:tabs>
          <w:tab w:val="right" w:leader="dot" w:pos="8306"/>
        </w:tabs>
      </w:pPr>
      <w:hyperlink w:anchor="_Toc13421" w:history="1">
        <w:r>
          <w:rPr>
            <w:rFonts w:ascii="仿宋" w:eastAsia="仿宋" w:hAnsi="仿宋" w:cs="仿宋" w:hint="eastAsia"/>
            <w:lang w:eastAsia="zh-CN"/>
          </w:rPr>
          <w:t>(一)、建筑工程设计原则</w:t>
        </w:r>
        <w:r>
          <w:tab/>
        </w:r>
        <w:r>
          <w:fldChar w:fldCharType="begin"/>
        </w:r>
        <w:r>
          <w:instrText xml:space="preserve"> PAGEREF _Toc13421 \h </w:instrText>
        </w:r>
        <w:r>
          <w:fldChar w:fldCharType="separate"/>
        </w:r>
        <w:r>
          <w:t>5</w:t>
        </w:r>
        <w:r>
          <w:fldChar w:fldCharType="end"/>
        </w:r>
      </w:hyperlink>
    </w:p>
    <w:p>
      <w:pPr>
        <w:pStyle w:val="TOC2"/>
        <w:tabs>
          <w:tab w:val="right" w:leader="dot" w:pos="8306"/>
        </w:tabs>
      </w:pPr>
      <w:hyperlink w:anchor="_Toc1125" w:history="1">
        <w:r>
          <w:rPr>
            <w:rFonts w:ascii="仿宋" w:eastAsia="仿宋" w:hAnsi="仿宋" w:cs="仿宋" w:hint="eastAsia"/>
            <w:lang w:eastAsia="zh-CN"/>
          </w:rPr>
          <w:t>(二)、土建工程设计年限及安全等级</w:t>
        </w:r>
        <w:r>
          <w:tab/>
        </w:r>
        <w:r>
          <w:fldChar w:fldCharType="begin"/>
        </w:r>
        <w:r>
          <w:instrText xml:space="preserve"> PAGEREF _Toc1125 \h </w:instrText>
        </w:r>
        <w:r>
          <w:fldChar w:fldCharType="separate"/>
        </w:r>
        <w:r>
          <w:t>6</w:t>
        </w:r>
        <w:r>
          <w:fldChar w:fldCharType="end"/>
        </w:r>
      </w:hyperlink>
    </w:p>
    <w:p>
      <w:pPr>
        <w:pStyle w:val="TOC2"/>
        <w:tabs>
          <w:tab w:val="right" w:leader="dot" w:pos="8306"/>
        </w:tabs>
      </w:pPr>
      <w:hyperlink w:anchor="_Toc23670" w:history="1">
        <w:r>
          <w:rPr>
            <w:rFonts w:ascii="仿宋" w:eastAsia="仿宋" w:hAnsi="仿宋" w:cs="仿宋" w:hint="eastAsia"/>
            <w:lang w:eastAsia="zh-CN"/>
          </w:rPr>
          <w:t>(三)、建筑工程设计总体要求</w:t>
        </w:r>
        <w:r>
          <w:tab/>
        </w:r>
        <w:r>
          <w:fldChar w:fldCharType="begin"/>
        </w:r>
        <w:r>
          <w:instrText xml:space="preserve"> PAGEREF _Toc23670 \h </w:instrText>
        </w:r>
        <w:r>
          <w:fldChar w:fldCharType="separate"/>
        </w:r>
        <w:r>
          <w:t>7</w:t>
        </w:r>
        <w:r>
          <w:fldChar w:fldCharType="end"/>
        </w:r>
      </w:hyperlink>
    </w:p>
    <w:p>
      <w:pPr>
        <w:pStyle w:val="TOC2"/>
        <w:tabs>
          <w:tab w:val="right" w:leader="dot" w:pos="8306"/>
        </w:tabs>
      </w:pPr>
      <w:hyperlink w:anchor="_Toc10253" w:history="1">
        <w:r>
          <w:rPr>
            <w:rFonts w:ascii="仿宋" w:eastAsia="仿宋" w:hAnsi="仿宋" w:cs="仿宋" w:hint="eastAsia"/>
            <w:lang w:eastAsia="zh-CN"/>
          </w:rPr>
          <w:t>(四)、土建工程建设指标</w:t>
        </w:r>
        <w:r>
          <w:tab/>
        </w:r>
        <w:r>
          <w:fldChar w:fldCharType="begin"/>
        </w:r>
        <w:r>
          <w:instrText xml:space="preserve"> PAGEREF _Toc10253 \h </w:instrText>
        </w:r>
        <w:r>
          <w:fldChar w:fldCharType="separate"/>
        </w:r>
        <w:r>
          <w:t>8</w:t>
        </w:r>
        <w:r>
          <w:fldChar w:fldCharType="end"/>
        </w:r>
      </w:hyperlink>
    </w:p>
    <w:p>
      <w:pPr>
        <w:pStyle w:val="TOC1"/>
        <w:tabs>
          <w:tab w:val="right" w:leader="dot" w:pos="8306"/>
        </w:tabs>
      </w:pPr>
      <w:hyperlink w:anchor="_Toc1752" w:history="1">
        <w:r>
          <w:rPr>
            <w:rFonts w:ascii="仿宋" w:eastAsia="仿宋" w:hAnsi="仿宋" w:cs="仿宋" w:hint="eastAsia"/>
            <w:lang w:eastAsia="zh-CN"/>
          </w:rPr>
          <w:t>三、产品规划分析</w:t>
        </w:r>
        <w:r>
          <w:tab/>
        </w:r>
        <w:r>
          <w:fldChar w:fldCharType="begin"/>
        </w:r>
        <w:r>
          <w:instrText xml:space="preserve"> PAGEREF _Toc1752 \h </w:instrText>
        </w:r>
        <w:r>
          <w:fldChar w:fldCharType="separate"/>
        </w:r>
        <w:r>
          <w:t>8</w:t>
        </w:r>
        <w:r>
          <w:fldChar w:fldCharType="end"/>
        </w:r>
      </w:hyperlink>
    </w:p>
    <w:p>
      <w:pPr>
        <w:pStyle w:val="TOC2"/>
        <w:tabs>
          <w:tab w:val="right" w:leader="dot" w:pos="8306"/>
        </w:tabs>
      </w:pPr>
      <w:hyperlink w:anchor="_Toc12021" w:history="1">
        <w:r>
          <w:rPr>
            <w:rFonts w:ascii="仿宋" w:eastAsia="仿宋" w:hAnsi="仿宋" w:cs="仿宋" w:hint="eastAsia"/>
            <w:lang w:eastAsia="zh-CN"/>
          </w:rPr>
          <w:t>(一)、产品规划</w:t>
        </w:r>
        <w:r>
          <w:tab/>
        </w:r>
        <w:r>
          <w:fldChar w:fldCharType="begin"/>
        </w:r>
        <w:r>
          <w:instrText xml:space="preserve"> PAGEREF _Toc12021 \h </w:instrText>
        </w:r>
        <w:r>
          <w:fldChar w:fldCharType="separate"/>
        </w:r>
        <w:r>
          <w:t>8</w:t>
        </w:r>
        <w:r>
          <w:fldChar w:fldCharType="end"/>
        </w:r>
      </w:hyperlink>
    </w:p>
    <w:p>
      <w:pPr>
        <w:pStyle w:val="TOC2"/>
        <w:tabs>
          <w:tab w:val="right" w:leader="dot" w:pos="8306"/>
        </w:tabs>
      </w:pPr>
      <w:hyperlink w:anchor="_Toc3474" w:history="1">
        <w:r>
          <w:rPr>
            <w:rFonts w:ascii="仿宋" w:eastAsia="仿宋" w:hAnsi="仿宋" w:cs="仿宋" w:hint="eastAsia"/>
            <w:lang w:eastAsia="zh-CN"/>
          </w:rPr>
          <w:t>(二)、建设规模</w:t>
        </w:r>
        <w:r>
          <w:tab/>
        </w:r>
        <w:r>
          <w:fldChar w:fldCharType="begin"/>
        </w:r>
        <w:r>
          <w:instrText xml:space="preserve"> PAGEREF _Toc3474 \h </w:instrText>
        </w:r>
        <w:r>
          <w:fldChar w:fldCharType="separate"/>
        </w:r>
        <w:r>
          <w:t>9</w:t>
        </w:r>
        <w:r>
          <w:fldChar w:fldCharType="end"/>
        </w:r>
      </w:hyperlink>
    </w:p>
    <w:p>
      <w:pPr>
        <w:pStyle w:val="TOC1"/>
        <w:tabs>
          <w:tab w:val="right" w:leader="dot" w:pos="8306"/>
        </w:tabs>
      </w:pPr>
      <w:hyperlink w:anchor="_Toc16270" w:history="1">
        <w:r>
          <w:rPr>
            <w:rFonts w:ascii="仿宋" w:eastAsia="仿宋" w:hAnsi="仿宋" w:cs="仿宋" w:hint="eastAsia"/>
            <w:lang w:eastAsia="zh-CN"/>
          </w:rPr>
          <w:t>四、口服液剂机械项目选址可行性分析</w:t>
        </w:r>
        <w:r>
          <w:tab/>
        </w:r>
        <w:r>
          <w:fldChar w:fldCharType="begin"/>
        </w:r>
        <w:r>
          <w:instrText xml:space="preserve"> PAGEREF _Toc16270 \h </w:instrText>
        </w:r>
        <w:r>
          <w:fldChar w:fldCharType="separate"/>
        </w:r>
        <w:r>
          <w:t>10</w:t>
        </w:r>
        <w:r>
          <w:fldChar w:fldCharType="end"/>
        </w:r>
      </w:hyperlink>
    </w:p>
    <w:p>
      <w:pPr>
        <w:pStyle w:val="TOC2"/>
        <w:tabs>
          <w:tab w:val="right" w:leader="dot" w:pos="8306"/>
        </w:tabs>
      </w:pPr>
      <w:hyperlink w:anchor="_Toc2070" w:history="1">
        <w:r>
          <w:rPr>
            <w:rFonts w:ascii="仿宋" w:eastAsia="仿宋" w:hAnsi="仿宋" w:cs="仿宋" w:hint="eastAsia"/>
            <w:lang w:eastAsia="zh-CN"/>
          </w:rPr>
          <w:t>(一)、口服液剂机械项目选址</w:t>
        </w:r>
        <w:r>
          <w:tab/>
        </w:r>
        <w:r>
          <w:fldChar w:fldCharType="begin"/>
        </w:r>
        <w:r>
          <w:instrText xml:space="preserve"> PAGEREF _Toc2070 \h </w:instrText>
        </w:r>
        <w:r>
          <w:fldChar w:fldCharType="separate"/>
        </w:r>
        <w:r>
          <w:t>10</w:t>
        </w:r>
        <w:r>
          <w:fldChar w:fldCharType="end"/>
        </w:r>
      </w:hyperlink>
    </w:p>
    <w:p>
      <w:pPr>
        <w:pStyle w:val="TOC2"/>
        <w:tabs>
          <w:tab w:val="right" w:leader="dot" w:pos="8306"/>
        </w:tabs>
      </w:pPr>
      <w:hyperlink w:anchor="_Toc31544" w:history="1">
        <w:r>
          <w:rPr>
            <w:rFonts w:ascii="仿宋" w:eastAsia="仿宋" w:hAnsi="仿宋" w:cs="仿宋" w:hint="eastAsia"/>
            <w:lang w:eastAsia="zh-CN"/>
          </w:rPr>
          <w:t>(二)、用地控制指标</w:t>
        </w:r>
        <w:r>
          <w:tab/>
        </w:r>
        <w:r>
          <w:fldChar w:fldCharType="begin"/>
        </w:r>
        <w:r>
          <w:instrText xml:space="preserve"> PAGEREF _Toc31544 \h </w:instrText>
        </w:r>
        <w:r>
          <w:fldChar w:fldCharType="separate"/>
        </w:r>
        <w:r>
          <w:t>10</w:t>
        </w:r>
        <w:r>
          <w:fldChar w:fldCharType="end"/>
        </w:r>
      </w:hyperlink>
    </w:p>
    <w:p>
      <w:pPr>
        <w:pStyle w:val="TOC2"/>
        <w:tabs>
          <w:tab w:val="right" w:leader="dot" w:pos="8306"/>
        </w:tabs>
      </w:pPr>
      <w:hyperlink w:anchor="_Toc17169" w:history="1">
        <w:r>
          <w:rPr>
            <w:rFonts w:ascii="仿宋" w:eastAsia="仿宋" w:hAnsi="仿宋" w:cs="仿宋" w:hint="eastAsia"/>
            <w:lang w:eastAsia="zh-CN"/>
          </w:rPr>
          <w:t>(三)、节约用地措施</w:t>
        </w:r>
        <w:r>
          <w:tab/>
        </w:r>
        <w:r>
          <w:fldChar w:fldCharType="begin"/>
        </w:r>
        <w:r>
          <w:instrText xml:space="preserve"> PAGEREF _Toc17169 \h </w:instrText>
        </w:r>
        <w:r>
          <w:fldChar w:fldCharType="separate"/>
        </w:r>
        <w:r>
          <w:t>12</w:t>
        </w:r>
        <w:r>
          <w:fldChar w:fldCharType="end"/>
        </w:r>
      </w:hyperlink>
    </w:p>
    <w:p>
      <w:pPr>
        <w:pStyle w:val="TOC2"/>
        <w:tabs>
          <w:tab w:val="right" w:leader="dot" w:pos="8306"/>
        </w:tabs>
      </w:pPr>
      <w:hyperlink w:anchor="_Toc12667" w:history="1">
        <w:r>
          <w:rPr>
            <w:rFonts w:ascii="仿宋" w:eastAsia="仿宋" w:hAnsi="仿宋" w:cs="仿宋" w:hint="eastAsia"/>
            <w:lang w:eastAsia="zh-CN"/>
          </w:rPr>
          <w:t>(四)、总图布置方案</w:t>
        </w:r>
        <w:r>
          <w:tab/>
        </w:r>
        <w:r>
          <w:fldChar w:fldCharType="begin"/>
        </w:r>
        <w:r>
          <w:instrText xml:space="preserve"> PAGEREF _Toc12667 \h </w:instrText>
        </w:r>
        <w:r>
          <w:fldChar w:fldCharType="separate"/>
        </w:r>
        <w:r>
          <w:t>13</w:t>
        </w:r>
        <w:r>
          <w:fldChar w:fldCharType="end"/>
        </w:r>
      </w:hyperlink>
    </w:p>
    <w:p>
      <w:pPr>
        <w:pStyle w:val="TOC2"/>
        <w:tabs>
          <w:tab w:val="right" w:leader="dot" w:pos="8306"/>
        </w:tabs>
      </w:pPr>
      <w:hyperlink w:anchor="_Toc22352" w:history="1">
        <w:r>
          <w:rPr>
            <w:rFonts w:ascii="仿宋" w:eastAsia="仿宋" w:hAnsi="仿宋" w:cs="仿宋" w:hint="eastAsia"/>
            <w:lang w:eastAsia="zh-CN"/>
          </w:rPr>
          <w:t>(五)、选址综合评价</w:t>
        </w:r>
        <w:r>
          <w:tab/>
        </w:r>
        <w:r>
          <w:fldChar w:fldCharType="begin"/>
        </w:r>
        <w:r>
          <w:instrText xml:space="preserve"> PAGEREF _Toc22352 \h </w:instrText>
        </w:r>
        <w:r>
          <w:fldChar w:fldCharType="separate"/>
        </w:r>
        <w:r>
          <w:t>14</w:t>
        </w:r>
        <w:r>
          <w:fldChar w:fldCharType="end"/>
        </w:r>
      </w:hyperlink>
    </w:p>
    <w:p>
      <w:pPr>
        <w:pStyle w:val="TOC1"/>
        <w:tabs>
          <w:tab w:val="right" w:leader="dot" w:pos="8306"/>
        </w:tabs>
      </w:pPr>
      <w:hyperlink w:anchor="_Toc2500" w:history="1">
        <w:r>
          <w:rPr>
            <w:rFonts w:ascii="仿宋" w:eastAsia="仿宋" w:hAnsi="仿宋" w:cs="仿宋" w:hint="eastAsia"/>
            <w:lang w:eastAsia="zh-CN"/>
          </w:rPr>
          <w:t>五、口服液剂机械项目建设背景及必要性分析</w:t>
        </w:r>
        <w:r>
          <w:tab/>
        </w:r>
        <w:r>
          <w:fldChar w:fldCharType="begin"/>
        </w:r>
        <w:r>
          <w:instrText xml:space="preserve"> PAGEREF _Toc2500 \h </w:instrText>
        </w:r>
        <w:r>
          <w:fldChar w:fldCharType="separate"/>
        </w:r>
        <w:r>
          <w:t>15</w:t>
        </w:r>
        <w:r>
          <w:fldChar w:fldCharType="end"/>
        </w:r>
      </w:hyperlink>
    </w:p>
    <w:p>
      <w:pPr>
        <w:pStyle w:val="TOC2"/>
        <w:tabs>
          <w:tab w:val="right" w:leader="dot" w:pos="8306"/>
        </w:tabs>
      </w:pPr>
      <w:hyperlink w:anchor="_Toc24829" w:history="1">
        <w:r>
          <w:rPr>
            <w:rFonts w:ascii="仿宋" w:eastAsia="仿宋" w:hAnsi="仿宋" w:cs="仿宋" w:hint="eastAsia"/>
            <w:lang w:eastAsia="zh-CN"/>
          </w:rPr>
          <w:t>(一)、口服液剂机械项目背景分析</w:t>
        </w:r>
        <w:r>
          <w:tab/>
        </w:r>
        <w:r>
          <w:fldChar w:fldCharType="begin"/>
        </w:r>
        <w:r>
          <w:instrText xml:space="preserve"> PAGEREF _Toc24829 \h </w:instrText>
        </w:r>
        <w:r>
          <w:fldChar w:fldCharType="separate"/>
        </w:r>
        <w:r>
          <w:t>15</w:t>
        </w:r>
        <w:r>
          <w:fldChar w:fldCharType="end"/>
        </w:r>
      </w:hyperlink>
    </w:p>
    <w:p>
      <w:pPr>
        <w:pStyle w:val="TOC2"/>
        <w:tabs>
          <w:tab w:val="right" w:leader="dot" w:pos="8306"/>
        </w:tabs>
      </w:pPr>
      <w:hyperlink w:anchor="_Toc16453" w:history="1">
        <w:r>
          <w:rPr>
            <w:rFonts w:ascii="仿宋" w:eastAsia="仿宋" w:hAnsi="仿宋" w:cs="仿宋" w:hint="eastAsia"/>
            <w:lang w:eastAsia="zh-CN"/>
          </w:rPr>
          <w:t>(二)、口服液剂机械项目建设必要性分析</w:t>
        </w:r>
        <w:r>
          <w:tab/>
        </w:r>
        <w:r>
          <w:fldChar w:fldCharType="begin"/>
        </w:r>
        <w:r>
          <w:instrText xml:space="preserve"> PAGEREF _Toc16453 \h </w:instrText>
        </w:r>
        <w:r>
          <w:fldChar w:fldCharType="separate"/>
        </w:r>
        <w:r>
          <w:t>17</w:t>
        </w:r>
        <w:r>
          <w:fldChar w:fldCharType="end"/>
        </w:r>
      </w:hyperlink>
    </w:p>
    <w:p>
      <w:pPr>
        <w:pStyle w:val="TOC1"/>
        <w:tabs>
          <w:tab w:val="right" w:leader="dot" w:pos="8306"/>
        </w:tabs>
      </w:pPr>
      <w:hyperlink w:anchor="_Toc8580" w:history="1">
        <w:r>
          <w:rPr>
            <w:rFonts w:ascii="仿宋" w:eastAsia="仿宋" w:hAnsi="仿宋" w:cs="仿宋" w:hint="eastAsia"/>
            <w:lang w:eastAsia="zh-CN"/>
          </w:rPr>
          <w:t>六、口服液剂机械项目绩效评估</w:t>
        </w:r>
        <w:r>
          <w:tab/>
        </w:r>
        <w:r>
          <w:fldChar w:fldCharType="begin"/>
        </w:r>
        <w:r>
          <w:instrText xml:space="preserve"> PAGEREF _Toc8580 \h </w:instrText>
        </w:r>
        <w:r>
          <w:fldChar w:fldCharType="separate"/>
        </w:r>
        <w:r>
          <w:t>18</w:t>
        </w:r>
        <w:r>
          <w:fldChar w:fldCharType="end"/>
        </w:r>
      </w:hyperlink>
    </w:p>
    <w:p>
      <w:pPr>
        <w:pStyle w:val="TOC2"/>
        <w:tabs>
          <w:tab w:val="right" w:leader="dot" w:pos="8306"/>
        </w:tabs>
      </w:pPr>
      <w:hyperlink w:anchor="_Toc14001" w:history="1">
        <w:r>
          <w:rPr>
            <w:rFonts w:ascii="仿宋" w:eastAsia="仿宋" w:hAnsi="仿宋" w:cs="仿宋" w:hint="eastAsia"/>
            <w:lang w:eastAsia="zh-CN"/>
          </w:rPr>
          <w:t>(一)、绩效评估指标</w:t>
        </w:r>
        <w:r>
          <w:tab/>
        </w:r>
        <w:r>
          <w:fldChar w:fldCharType="begin"/>
        </w:r>
        <w:r>
          <w:instrText xml:space="preserve"> PAGEREF _Toc14001 \h </w:instrText>
        </w:r>
        <w:r>
          <w:fldChar w:fldCharType="separate"/>
        </w:r>
        <w:r>
          <w:t>18</w:t>
        </w:r>
        <w:r>
          <w:fldChar w:fldCharType="end"/>
        </w:r>
      </w:hyperlink>
    </w:p>
    <w:p>
      <w:pPr>
        <w:pStyle w:val="TOC2"/>
        <w:tabs>
          <w:tab w:val="right" w:leader="dot" w:pos="8306"/>
        </w:tabs>
      </w:pPr>
      <w:hyperlink w:anchor="_Toc27104" w:history="1">
        <w:r>
          <w:rPr>
            <w:rFonts w:ascii="仿宋" w:eastAsia="仿宋" w:hAnsi="仿宋" w:cs="仿宋" w:hint="eastAsia"/>
            <w:lang w:eastAsia="zh-CN"/>
          </w:rPr>
          <w:t>(二)、绩效评估方法</w:t>
        </w:r>
        <w:r>
          <w:tab/>
        </w:r>
        <w:r>
          <w:fldChar w:fldCharType="begin"/>
        </w:r>
        <w:r>
          <w:instrText xml:space="preserve"> PAGEREF _Toc27104 \h </w:instrText>
        </w:r>
        <w:r>
          <w:fldChar w:fldCharType="separate"/>
        </w:r>
        <w:r>
          <w:t>19</w:t>
        </w:r>
        <w:r>
          <w:fldChar w:fldCharType="end"/>
        </w:r>
      </w:hyperlink>
    </w:p>
    <w:p>
      <w:pPr>
        <w:pStyle w:val="TOC2"/>
        <w:tabs>
          <w:tab w:val="right" w:leader="dot" w:pos="8306"/>
        </w:tabs>
      </w:pPr>
      <w:hyperlink w:anchor="_Toc24544" w:history="1">
        <w:r>
          <w:rPr>
            <w:rFonts w:ascii="仿宋" w:eastAsia="仿宋" w:hAnsi="仿宋" w:cs="仿宋" w:hint="eastAsia"/>
            <w:lang w:eastAsia="zh-CN"/>
          </w:rPr>
          <w:t>(三)、绩效评估周期</w:t>
        </w:r>
        <w:r>
          <w:tab/>
        </w:r>
        <w:r>
          <w:fldChar w:fldCharType="begin"/>
        </w:r>
        <w:r>
          <w:instrText xml:space="preserve"> PAGEREF _Toc24544 \h </w:instrText>
        </w:r>
        <w:r>
          <w:fldChar w:fldCharType="separate"/>
        </w:r>
        <w:r>
          <w:t>20</w:t>
        </w:r>
        <w:r>
          <w:fldChar w:fldCharType="end"/>
        </w:r>
      </w:hyperlink>
    </w:p>
    <w:p>
      <w:pPr>
        <w:pStyle w:val="TOC1"/>
        <w:tabs>
          <w:tab w:val="right" w:leader="dot" w:pos="8306"/>
        </w:tabs>
      </w:pPr>
      <w:hyperlink w:anchor="_Toc22568" w:history="1">
        <w:r>
          <w:rPr>
            <w:rFonts w:ascii="仿宋" w:eastAsia="仿宋" w:hAnsi="仿宋" w:cs="仿宋" w:hint="eastAsia"/>
            <w:lang w:eastAsia="zh-CN"/>
          </w:rPr>
          <w:t>七、口服液剂机械项目人力资源培养与发展</w:t>
        </w:r>
        <w:r>
          <w:tab/>
        </w:r>
        <w:r>
          <w:fldChar w:fldCharType="begin"/>
        </w:r>
        <w:r>
          <w:instrText xml:space="preserve"> PAGEREF _Toc22568 \h </w:instrText>
        </w:r>
        <w:r>
          <w:fldChar w:fldCharType="separate"/>
        </w:r>
        <w:r>
          <w:t>21</w:t>
        </w:r>
        <w:r>
          <w:fldChar w:fldCharType="end"/>
        </w:r>
      </w:hyperlink>
    </w:p>
    <w:p>
      <w:pPr>
        <w:pStyle w:val="TOC2"/>
        <w:tabs>
          <w:tab w:val="right" w:leader="dot" w:pos="8306"/>
        </w:tabs>
      </w:pPr>
      <w:hyperlink w:anchor="_Toc1450" w:history="1">
        <w:r>
          <w:rPr>
            <w:rFonts w:ascii="仿宋" w:eastAsia="仿宋" w:hAnsi="仿宋" w:cs="仿宋" w:hint="eastAsia"/>
            <w:lang w:eastAsia="zh-CN"/>
          </w:rPr>
          <w:t>(一)、人才需求与规划</w:t>
        </w:r>
        <w:r>
          <w:tab/>
        </w:r>
        <w:r>
          <w:fldChar w:fldCharType="begin"/>
        </w:r>
        <w:r>
          <w:instrText xml:space="preserve"> PAGEREF _Toc1450 \h </w:instrText>
        </w:r>
        <w:r>
          <w:fldChar w:fldCharType="separate"/>
        </w:r>
        <w:r>
          <w:t>21</w:t>
        </w:r>
        <w:r>
          <w:fldChar w:fldCharType="end"/>
        </w:r>
      </w:hyperlink>
    </w:p>
    <w:p>
      <w:pPr>
        <w:pStyle w:val="TOC2"/>
        <w:tabs>
          <w:tab w:val="right" w:leader="dot" w:pos="8306"/>
        </w:tabs>
      </w:pPr>
      <w:hyperlink w:anchor="_Toc2695" w:history="1">
        <w:r>
          <w:rPr>
            <w:rFonts w:ascii="仿宋" w:eastAsia="仿宋" w:hAnsi="仿宋" w:cs="仿宋" w:hint="eastAsia"/>
            <w:lang w:eastAsia="zh-CN"/>
          </w:rPr>
          <w:t>(二)、培训与发展计划</w:t>
        </w:r>
        <w:r>
          <w:tab/>
        </w:r>
        <w:r>
          <w:fldChar w:fldCharType="begin"/>
        </w:r>
        <w:r>
          <w:instrText xml:space="preserve"> PAGEREF _Toc2695 \h </w:instrText>
        </w:r>
        <w:r>
          <w:fldChar w:fldCharType="separate"/>
        </w:r>
        <w:r>
          <w:t>22</w:t>
        </w:r>
        <w:r>
          <w:fldChar w:fldCharType="end"/>
        </w:r>
      </w:hyperlink>
    </w:p>
    <w:p>
      <w:pPr>
        <w:pStyle w:val="TOC1"/>
        <w:tabs>
          <w:tab w:val="right" w:leader="dot" w:pos="8306"/>
        </w:tabs>
      </w:pPr>
      <w:hyperlink w:anchor="_Toc8820" w:history="1">
        <w:r>
          <w:rPr>
            <w:rFonts w:ascii="仿宋" w:eastAsia="仿宋" w:hAnsi="仿宋" w:cs="仿宋" w:hint="eastAsia"/>
            <w:lang w:eastAsia="zh-CN"/>
          </w:rPr>
          <w:t>八、口服液剂机械项目环境影响分析</w:t>
        </w:r>
        <w:r>
          <w:tab/>
        </w:r>
        <w:r>
          <w:fldChar w:fldCharType="begin"/>
        </w:r>
        <w:r>
          <w:instrText xml:space="preserve"> PAGEREF _Toc8820 \h </w:instrText>
        </w:r>
        <w:r>
          <w:fldChar w:fldCharType="separate"/>
        </w:r>
        <w:r>
          <w:t>23</w:t>
        </w:r>
        <w:r>
          <w:fldChar w:fldCharType="end"/>
        </w:r>
      </w:hyperlink>
    </w:p>
    <w:p>
      <w:pPr>
        <w:pStyle w:val="TOC2"/>
        <w:tabs>
          <w:tab w:val="right" w:leader="dot" w:pos="8306"/>
        </w:tabs>
      </w:pPr>
      <w:hyperlink w:anchor="_Toc15120" w:history="1">
        <w:r>
          <w:rPr>
            <w:rFonts w:ascii="仿宋" w:eastAsia="仿宋" w:hAnsi="仿宋" w:cs="仿宋" w:hint="eastAsia"/>
            <w:lang w:eastAsia="zh-CN"/>
          </w:rPr>
          <w:t>(一)、建设区域环境质量现状</w:t>
        </w:r>
        <w:r>
          <w:tab/>
        </w:r>
        <w:r>
          <w:fldChar w:fldCharType="begin"/>
        </w:r>
        <w:r>
          <w:instrText xml:space="preserve"> PAGEREF _Toc15120 \h </w:instrText>
        </w:r>
        <w:r>
          <w:fldChar w:fldCharType="separate"/>
        </w:r>
        <w:r>
          <w:t>23</w:t>
        </w:r>
        <w:r>
          <w:fldChar w:fldCharType="end"/>
        </w:r>
      </w:hyperlink>
    </w:p>
    <w:p>
      <w:pPr>
        <w:pStyle w:val="TOC2"/>
        <w:tabs>
          <w:tab w:val="right" w:leader="dot" w:pos="8306"/>
        </w:tabs>
      </w:pPr>
      <w:hyperlink w:anchor="_Toc5187" w:history="1">
        <w:r>
          <w:rPr>
            <w:rFonts w:ascii="仿宋" w:eastAsia="仿宋" w:hAnsi="仿宋" w:cs="仿宋" w:hint="eastAsia"/>
            <w:lang w:eastAsia="zh-CN"/>
          </w:rPr>
          <w:t>(二)、建设期环境保护</w:t>
        </w:r>
        <w:r>
          <w:tab/>
        </w:r>
        <w:r>
          <w:fldChar w:fldCharType="begin"/>
        </w:r>
        <w:r>
          <w:instrText xml:space="preserve"> PAGEREF _Toc5187 \h </w:instrText>
        </w:r>
        <w:r>
          <w:fldChar w:fldCharType="separate"/>
        </w:r>
        <w:r>
          <w:t>24</w:t>
        </w:r>
        <w:r>
          <w:fldChar w:fldCharType="end"/>
        </w:r>
      </w:hyperlink>
    </w:p>
    <w:p>
      <w:pPr>
        <w:pStyle w:val="TOC2"/>
        <w:tabs>
          <w:tab w:val="right" w:leader="dot" w:pos="8306"/>
        </w:tabs>
      </w:pPr>
      <w:hyperlink w:anchor="_Toc4870" w:history="1">
        <w:r>
          <w:rPr>
            <w:rFonts w:ascii="仿宋" w:eastAsia="仿宋" w:hAnsi="仿宋" w:cs="仿宋" w:hint="eastAsia"/>
            <w:lang w:eastAsia="zh-CN"/>
          </w:rPr>
          <w:t>(三)、运营期环境保护</w:t>
        </w:r>
        <w:r>
          <w:tab/>
        </w:r>
        <w:r>
          <w:fldChar w:fldCharType="begin"/>
        </w:r>
        <w:r>
          <w:instrText xml:space="preserve"> PAGEREF _Toc4870 \h </w:instrText>
        </w:r>
        <w:r>
          <w:fldChar w:fldCharType="separate"/>
        </w:r>
        <w:r>
          <w:t>25</w:t>
        </w:r>
        <w:r>
          <w:fldChar w:fldCharType="end"/>
        </w:r>
      </w:hyperlink>
    </w:p>
    <w:p>
      <w:pPr>
        <w:pStyle w:val="TOC2"/>
        <w:tabs>
          <w:tab w:val="right" w:leader="dot" w:pos="8306"/>
        </w:tabs>
      </w:pPr>
      <w:hyperlink w:anchor="_Toc23894" w:history="1">
        <w:r>
          <w:rPr>
            <w:rFonts w:ascii="仿宋" w:eastAsia="仿宋" w:hAnsi="仿宋" w:cs="仿宋" w:hint="eastAsia"/>
            <w:lang w:eastAsia="zh-CN"/>
          </w:rPr>
          <w:t>(四)、口服液剂机械项目建设对区域经济的影响</w:t>
        </w:r>
        <w:r>
          <w:tab/>
        </w:r>
        <w:r>
          <w:fldChar w:fldCharType="begin"/>
        </w:r>
        <w:r>
          <w:instrText xml:space="preserve"> PAGEREF _Toc23894 \h </w:instrText>
        </w:r>
        <w:r>
          <w:fldChar w:fldCharType="separate"/>
        </w:r>
        <w:r>
          <w:t>27</w:t>
        </w:r>
        <w:r>
          <w:fldChar w:fldCharType="end"/>
        </w:r>
      </w:hyperlink>
    </w:p>
    <w:p>
      <w:pPr>
        <w:pStyle w:val="TOC2"/>
        <w:tabs>
          <w:tab w:val="right" w:leader="dot" w:pos="8306"/>
        </w:tabs>
      </w:pPr>
      <w:hyperlink w:anchor="_Toc14737" w:history="1">
        <w:r>
          <w:rPr>
            <w:rFonts w:ascii="仿宋" w:eastAsia="仿宋" w:hAnsi="仿宋" w:cs="仿宋" w:hint="eastAsia"/>
            <w:lang w:eastAsia="zh-CN"/>
          </w:rPr>
          <w:t>(五)、废弃物处理</w:t>
        </w:r>
        <w:r>
          <w:tab/>
        </w:r>
        <w:r>
          <w:fldChar w:fldCharType="begin"/>
        </w:r>
        <w:r>
          <w:instrText xml:space="preserve"> PAGEREF _Toc14737 \h </w:instrText>
        </w:r>
        <w:r>
          <w:fldChar w:fldCharType="separate"/>
        </w:r>
        <w:r>
          <w:t>29</w:t>
        </w:r>
        <w:r>
          <w:fldChar w:fldCharType="end"/>
        </w:r>
      </w:hyperlink>
    </w:p>
    <w:p>
      <w:pPr>
        <w:pStyle w:val="TOC2"/>
        <w:tabs>
          <w:tab w:val="right" w:leader="dot" w:pos="8306"/>
        </w:tabs>
      </w:pPr>
      <w:hyperlink w:anchor="_Toc1677" w:history="1">
        <w:r>
          <w:rPr>
            <w:rFonts w:ascii="仿宋" w:eastAsia="仿宋" w:hAnsi="仿宋" w:cs="仿宋" w:hint="eastAsia"/>
            <w:lang w:eastAsia="zh-CN"/>
          </w:rPr>
          <w:t>(六)、特殊环境影响分析</w:t>
        </w:r>
        <w:r>
          <w:tab/>
        </w:r>
        <w:r>
          <w:fldChar w:fldCharType="begin"/>
        </w:r>
        <w:r>
          <w:instrText xml:space="preserve"> PAGEREF _Toc1677 \h </w:instrText>
        </w:r>
        <w:r>
          <w:fldChar w:fldCharType="separate"/>
        </w:r>
        <w:r>
          <w:t>30</w:t>
        </w:r>
        <w:r>
          <w:fldChar w:fldCharType="end"/>
        </w:r>
      </w:hyperlink>
    </w:p>
    <w:p>
      <w:pPr>
        <w:pStyle w:val="TOC2"/>
        <w:tabs>
          <w:tab w:val="right" w:leader="dot" w:pos="8306"/>
        </w:tabs>
      </w:pPr>
      <w:hyperlink w:anchor="_Toc252" w:history="1">
        <w:r>
          <w:rPr>
            <w:rFonts w:ascii="仿宋" w:eastAsia="仿宋" w:hAnsi="仿宋" w:cs="仿宋" w:hint="eastAsia"/>
            <w:lang w:eastAsia="zh-CN"/>
          </w:rPr>
          <w:t>(七)、清洁生产</w:t>
        </w:r>
        <w:r>
          <w:tab/>
        </w:r>
        <w:r>
          <w:fldChar w:fldCharType="begin"/>
        </w:r>
        <w:r>
          <w:instrText xml:space="preserve"> PAGEREF _Toc252 \h </w:instrText>
        </w:r>
        <w:r>
          <w:fldChar w:fldCharType="separate"/>
        </w:r>
        <w:r>
          <w:t>31</w:t>
        </w:r>
        <w:r>
          <w:fldChar w:fldCharType="end"/>
        </w:r>
      </w:hyperlink>
    </w:p>
    <w:p>
      <w:pPr>
        <w:pStyle w:val="TOC2"/>
        <w:tabs>
          <w:tab w:val="right" w:leader="dot" w:pos="8306"/>
        </w:tabs>
      </w:pPr>
      <w:hyperlink w:anchor="_Toc6710" w:history="1">
        <w:r>
          <w:rPr>
            <w:rFonts w:ascii="仿宋" w:eastAsia="仿宋" w:hAnsi="仿宋" w:cs="仿宋" w:hint="eastAsia"/>
            <w:lang w:eastAsia="zh-CN"/>
          </w:rPr>
          <w:t>(八)、环境保护综合评价</w:t>
        </w:r>
        <w:r>
          <w:tab/>
        </w:r>
        <w:r>
          <w:fldChar w:fldCharType="begin"/>
        </w:r>
        <w:r>
          <w:instrText xml:space="preserve"> PAGEREF _Toc6710 \h </w:instrText>
        </w:r>
        <w:r>
          <w:fldChar w:fldCharType="separate"/>
        </w:r>
        <w:r>
          <w:t>32</w:t>
        </w:r>
        <w:r>
          <w:fldChar w:fldCharType="end"/>
        </w:r>
      </w:hyperlink>
    </w:p>
    <w:p>
      <w:pPr>
        <w:pStyle w:val="TOC1"/>
        <w:tabs>
          <w:tab w:val="right" w:leader="dot" w:pos="8306"/>
        </w:tabs>
      </w:pPr>
      <w:hyperlink w:anchor="_Toc28391" w:history="1">
        <w:r>
          <w:rPr>
            <w:rFonts w:ascii="仿宋" w:eastAsia="仿宋" w:hAnsi="仿宋" w:cs="仿宋" w:hint="eastAsia"/>
            <w:lang w:eastAsia="zh-CN"/>
          </w:rPr>
          <w:t>九、口服液剂机械项目投资规划</w:t>
        </w:r>
        <w:r>
          <w:tab/>
        </w:r>
        <w:r>
          <w:fldChar w:fldCharType="begin"/>
        </w:r>
        <w:r>
          <w:instrText xml:space="preserve"> PAGEREF _Toc28391 \h </w:instrText>
        </w:r>
        <w:r>
          <w:fldChar w:fldCharType="separate"/>
        </w:r>
        <w:r>
          <w:t>33</w:t>
        </w:r>
        <w:r>
          <w:fldChar w:fldCharType="end"/>
        </w:r>
      </w:hyperlink>
    </w:p>
    <w:p>
      <w:pPr>
        <w:pStyle w:val="TOC2"/>
        <w:tabs>
          <w:tab w:val="right" w:leader="dot" w:pos="8306"/>
        </w:tabs>
      </w:pPr>
      <w:hyperlink w:anchor="_Toc8681" w:history="1">
        <w:r>
          <w:rPr>
            <w:rFonts w:ascii="仿宋" w:eastAsia="仿宋" w:hAnsi="仿宋" w:cs="仿宋" w:hint="eastAsia"/>
            <w:lang w:eastAsia="zh-CN"/>
          </w:rPr>
          <w:t>(一)、口服液剂机械项目总投资估算</w:t>
        </w:r>
        <w:r>
          <w:tab/>
        </w:r>
        <w:r>
          <w:fldChar w:fldCharType="begin"/>
        </w:r>
        <w:r>
          <w:instrText xml:space="preserve"> PAGEREF _Toc8681 \h </w:instrText>
        </w:r>
        <w:r>
          <w:fldChar w:fldCharType="separate"/>
        </w:r>
        <w:r>
          <w:t>33</w:t>
        </w:r>
        <w:r>
          <w:fldChar w:fldCharType="end"/>
        </w:r>
      </w:hyperlink>
    </w:p>
    <w:p>
      <w:pPr>
        <w:pStyle w:val="TOC2"/>
        <w:tabs>
          <w:tab w:val="right" w:leader="dot" w:pos="8306"/>
        </w:tabs>
      </w:pPr>
      <w:hyperlink w:anchor="_Toc32536" w:history="1">
        <w:r>
          <w:rPr>
            <w:rFonts w:ascii="仿宋" w:eastAsia="仿宋" w:hAnsi="仿宋" w:cs="仿宋" w:hint="eastAsia"/>
            <w:lang w:eastAsia="zh-CN"/>
          </w:rPr>
          <w:t>(二)、资金筹措</w:t>
        </w:r>
        <w:r>
          <w:tab/>
        </w:r>
        <w:r>
          <w:fldChar w:fldCharType="begin"/>
        </w:r>
        <w:r>
          <w:instrText xml:space="preserve"> PAGEREF _Toc32536 \h </w:instrText>
        </w:r>
        <w:r>
          <w:fldChar w:fldCharType="separate"/>
        </w:r>
        <w:r>
          <w:t>35</w:t>
        </w:r>
        <w:r>
          <w:fldChar w:fldCharType="end"/>
        </w:r>
      </w:hyperlink>
    </w:p>
    <w:p>
      <w:pPr>
        <w:pStyle w:val="TOC1"/>
        <w:tabs>
          <w:tab w:val="right" w:leader="dot" w:pos="8306"/>
        </w:tabs>
      </w:pPr>
      <w:hyperlink w:anchor="_Toc10394" w:history="1">
        <w:r>
          <w:rPr>
            <w:rFonts w:ascii="仿宋" w:eastAsia="仿宋" w:hAnsi="仿宋" w:cs="仿宋" w:hint="eastAsia"/>
            <w:lang w:eastAsia="zh-CN"/>
          </w:rPr>
          <w:t>十、口服液剂机械项目社会影响</w:t>
        </w:r>
        <w:r>
          <w:tab/>
        </w:r>
        <w:r>
          <w:fldChar w:fldCharType="begin"/>
        </w:r>
        <w:r>
          <w:instrText xml:space="preserve"> PAGEREF _Toc10394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8" w:history="1">
        <w:r>
          <w:rPr>
            <w:rFonts w:ascii="仿宋" w:eastAsia="仿宋" w:hAnsi="仿宋" w:cs="仿宋" w:hint="eastAsia"/>
            <w:lang w:eastAsia="zh-CN"/>
          </w:rPr>
          <w:t>(一)、社会责任与义务</w:t>
        </w:r>
        <w:r>
          <w:tab/>
        </w:r>
        <w:r>
          <w:fldChar w:fldCharType="begin"/>
        </w:r>
        <w:r>
          <w:instrText xml:space="preserve"> PAGEREF _Toc15828 \h </w:instrText>
        </w:r>
        <w:r>
          <w:fldChar w:fldCharType="separate"/>
        </w:r>
        <w:r>
          <w:t>35</w:t>
        </w:r>
        <w:r>
          <w:fldChar w:fldCharType="end"/>
        </w:r>
      </w:hyperlink>
    </w:p>
    <w:p>
      <w:pPr>
        <w:pStyle w:val="TOC2"/>
        <w:tabs>
          <w:tab w:val="right" w:leader="dot" w:pos="8306"/>
        </w:tabs>
      </w:pPr>
      <w:hyperlink w:anchor="_Toc2585" w:history="1">
        <w:r>
          <w:rPr>
            <w:rFonts w:ascii="仿宋" w:eastAsia="仿宋" w:hAnsi="仿宋" w:cs="仿宋" w:hint="eastAsia"/>
            <w:lang w:eastAsia="zh-CN"/>
          </w:rPr>
          <w:t>(二)、社会参与与沟通</w:t>
        </w:r>
        <w:r>
          <w:tab/>
        </w:r>
        <w:r>
          <w:fldChar w:fldCharType="begin"/>
        </w:r>
        <w:r>
          <w:instrText xml:space="preserve"> PAGEREF _Toc2585 \h </w:instrText>
        </w:r>
        <w:r>
          <w:fldChar w:fldCharType="separate"/>
        </w:r>
        <w:r>
          <w:t>36</w:t>
        </w:r>
        <w:r>
          <w:fldChar w:fldCharType="end"/>
        </w:r>
      </w:hyperlink>
    </w:p>
    <w:p>
      <w:pPr>
        <w:pStyle w:val="TOC1"/>
        <w:tabs>
          <w:tab w:val="right" w:leader="dot" w:pos="8306"/>
        </w:tabs>
      </w:pPr>
      <w:hyperlink w:anchor="_Toc32220" w:history="1">
        <w:r>
          <w:rPr>
            <w:rFonts w:ascii="仿宋" w:eastAsia="仿宋" w:hAnsi="仿宋" w:cs="仿宋" w:hint="eastAsia"/>
            <w:lang w:eastAsia="zh-CN"/>
          </w:rPr>
          <w:t>十一、口服液剂机械项目计划安排</w:t>
        </w:r>
        <w:r>
          <w:tab/>
        </w:r>
        <w:r>
          <w:fldChar w:fldCharType="begin"/>
        </w:r>
        <w:r>
          <w:instrText xml:space="preserve"> PAGEREF _Toc32220 \h </w:instrText>
        </w:r>
        <w:r>
          <w:fldChar w:fldCharType="separate"/>
        </w:r>
        <w:r>
          <w:t>37</w:t>
        </w:r>
        <w:r>
          <w:fldChar w:fldCharType="end"/>
        </w:r>
      </w:hyperlink>
    </w:p>
    <w:p>
      <w:pPr>
        <w:pStyle w:val="TOC2"/>
        <w:tabs>
          <w:tab w:val="right" w:leader="dot" w:pos="8306"/>
        </w:tabs>
      </w:pPr>
      <w:hyperlink w:anchor="_Toc25483" w:history="1">
        <w:r>
          <w:rPr>
            <w:rFonts w:ascii="仿宋" w:eastAsia="仿宋" w:hAnsi="仿宋" w:cs="仿宋" w:hint="eastAsia"/>
            <w:lang w:eastAsia="zh-CN"/>
          </w:rPr>
          <w:t>(一)、建设周期</w:t>
        </w:r>
        <w:r>
          <w:tab/>
        </w:r>
        <w:r>
          <w:fldChar w:fldCharType="begin"/>
        </w:r>
        <w:r>
          <w:instrText xml:space="preserve"> PAGEREF _Toc25483 \h </w:instrText>
        </w:r>
        <w:r>
          <w:fldChar w:fldCharType="separate"/>
        </w:r>
        <w:r>
          <w:t>37</w:t>
        </w:r>
        <w:r>
          <w:fldChar w:fldCharType="end"/>
        </w:r>
      </w:hyperlink>
    </w:p>
    <w:p>
      <w:pPr>
        <w:pStyle w:val="TOC2"/>
        <w:tabs>
          <w:tab w:val="right" w:leader="dot" w:pos="8306"/>
        </w:tabs>
      </w:pPr>
      <w:hyperlink w:anchor="_Toc20362" w:history="1">
        <w:r>
          <w:rPr>
            <w:rFonts w:ascii="仿宋" w:eastAsia="仿宋" w:hAnsi="仿宋" w:cs="仿宋" w:hint="eastAsia"/>
            <w:lang w:eastAsia="zh-CN"/>
          </w:rPr>
          <w:t>(二)、建设进度</w:t>
        </w:r>
        <w:r>
          <w:tab/>
        </w:r>
        <w:r>
          <w:fldChar w:fldCharType="begin"/>
        </w:r>
        <w:r>
          <w:instrText xml:space="preserve"> PAGEREF _Toc20362 \h </w:instrText>
        </w:r>
        <w:r>
          <w:fldChar w:fldCharType="separate"/>
        </w:r>
        <w:r>
          <w:t>38</w:t>
        </w:r>
        <w:r>
          <w:fldChar w:fldCharType="end"/>
        </w:r>
      </w:hyperlink>
    </w:p>
    <w:p>
      <w:pPr>
        <w:pStyle w:val="TOC2"/>
        <w:tabs>
          <w:tab w:val="right" w:leader="dot" w:pos="8306"/>
        </w:tabs>
      </w:pPr>
      <w:hyperlink w:anchor="_Toc21661" w:history="1">
        <w:r>
          <w:rPr>
            <w:rFonts w:ascii="仿宋" w:eastAsia="仿宋" w:hAnsi="仿宋" w:cs="仿宋" w:hint="eastAsia"/>
            <w:lang w:eastAsia="zh-CN"/>
          </w:rPr>
          <w:t>(三)、进度安排注意事项</w:t>
        </w:r>
        <w:r>
          <w:tab/>
        </w:r>
        <w:r>
          <w:fldChar w:fldCharType="begin"/>
        </w:r>
        <w:r>
          <w:instrText xml:space="preserve"> PAGEREF _Toc21661 \h </w:instrText>
        </w:r>
        <w:r>
          <w:fldChar w:fldCharType="separate"/>
        </w:r>
        <w:r>
          <w:t>39</w:t>
        </w:r>
        <w:r>
          <w:fldChar w:fldCharType="end"/>
        </w:r>
      </w:hyperlink>
    </w:p>
    <w:p>
      <w:pPr>
        <w:pStyle w:val="TOC2"/>
        <w:tabs>
          <w:tab w:val="right" w:leader="dot" w:pos="8306"/>
        </w:tabs>
      </w:pPr>
      <w:hyperlink w:anchor="_Toc18849" w:history="1">
        <w:r>
          <w:rPr>
            <w:rFonts w:ascii="仿宋" w:eastAsia="仿宋" w:hAnsi="仿宋" w:cs="仿宋" w:hint="eastAsia"/>
            <w:lang w:eastAsia="zh-CN"/>
          </w:rPr>
          <w:t>(四)、人力资源配置</w:t>
        </w:r>
        <w:r>
          <w:tab/>
        </w:r>
        <w:r>
          <w:fldChar w:fldCharType="begin"/>
        </w:r>
        <w:r>
          <w:instrText xml:space="preserve"> PAGEREF _Toc18849 \h </w:instrText>
        </w:r>
        <w:r>
          <w:fldChar w:fldCharType="separate"/>
        </w:r>
        <w:r>
          <w:t>41</w:t>
        </w:r>
        <w:r>
          <w:fldChar w:fldCharType="end"/>
        </w:r>
      </w:hyperlink>
    </w:p>
    <w:p>
      <w:pPr>
        <w:pStyle w:val="TOC1"/>
        <w:tabs>
          <w:tab w:val="right" w:leader="dot" w:pos="8306"/>
        </w:tabs>
      </w:pPr>
      <w:hyperlink w:anchor="_Toc32653" w:history="1">
        <w:r>
          <w:rPr>
            <w:rFonts w:ascii="仿宋" w:eastAsia="仿宋" w:hAnsi="仿宋" w:cs="仿宋" w:hint="eastAsia"/>
            <w:lang w:eastAsia="zh-CN"/>
          </w:rPr>
          <w:t>十二、口服液剂机械项目风险管理</w:t>
        </w:r>
        <w:r>
          <w:tab/>
        </w:r>
        <w:r>
          <w:fldChar w:fldCharType="begin"/>
        </w:r>
        <w:r>
          <w:instrText xml:space="preserve"> PAGEREF _Toc32653 \h </w:instrText>
        </w:r>
        <w:r>
          <w:fldChar w:fldCharType="separate"/>
        </w:r>
        <w:r>
          <w:t>41</w:t>
        </w:r>
        <w:r>
          <w:fldChar w:fldCharType="end"/>
        </w:r>
      </w:hyperlink>
    </w:p>
    <w:p>
      <w:pPr>
        <w:pStyle w:val="TOC2"/>
        <w:tabs>
          <w:tab w:val="right" w:leader="dot" w:pos="8306"/>
        </w:tabs>
      </w:pPr>
      <w:hyperlink w:anchor="_Toc31179" w:history="1">
        <w:r>
          <w:rPr>
            <w:rFonts w:ascii="仿宋" w:eastAsia="仿宋" w:hAnsi="仿宋" w:cs="仿宋" w:hint="eastAsia"/>
            <w:lang w:eastAsia="zh-CN"/>
          </w:rPr>
          <w:t>(一)、风险识别与评估</w:t>
        </w:r>
        <w:r>
          <w:tab/>
        </w:r>
        <w:r>
          <w:fldChar w:fldCharType="begin"/>
        </w:r>
        <w:r>
          <w:instrText xml:space="preserve"> PAGEREF _Toc31179 \h </w:instrText>
        </w:r>
        <w:r>
          <w:fldChar w:fldCharType="separate"/>
        </w:r>
        <w:r>
          <w:t>41</w:t>
        </w:r>
        <w:r>
          <w:fldChar w:fldCharType="end"/>
        </w:r>
      </w:hyperlink>
    </w:p>
    <w:p>
      <w:pPr>
        <w:pStyle w:val="TOC2"/>
        <w:tabs>
          <w:tab w:val="right" w:leader="dot" w:pos="8306"/>
        </w:tabs>
      </w:pPr>
      <w:hyperlink w:anchor="_Toc26172" w:history="1">
        <w:r>
          <w:rPr>
            <w:rFonts w:ascii="仿宋" w:eastAsia="仿宋" w:hAnsi="仿宋" w:cs="仿宋" w:hint="eastAsia"/>
            <w:lang w:eastAsia="zh-CN"/>
          </w:rPr>
          <w:t>(二)、风险应对策略</w:t>
        </w:r>
        <w:r>
          <w:tab/>
        </w:r>
        <w:r>
          <w:fldChar w:fldCharType="begin"/>
        </w:r>
        <w:r>
          <w:instrText xml:space="preserve"> PAGEREF _Toc26172 \h </w:instrText>
        </w:r>
        <w:r>
          <w:fldChar w:fldCharType="separate"/>
        </w:r>
        <w:r>
          <w:t>43</w:t>
        </w:r>
        <w:r>
          <w:fldChar w:fldCharType="end"/>
        </w:r>
      </w:hyperlink>
    </w:p>
    <w:p>
      <w:pPr>
        <w:pStyle w:val="TOC2"/>
        <w:tabs>
          <w:tab w:val="right" w:leader="dot" w:pos="8306"/>
        </w:tabs>
      </w:pPr>
      <w:hyperlink w:anchor="_Toc16860" w:history="1">
        <w:r>
          <w:rPr>
            <w:rFonts w:ascii="仿宋" w:eastAsia="仿宋" w:hAnsi="仿宋" w:cs="仿宋" w:hint="eastAsia"/>
            <w:lang w:eastAsia="zh-CN"/>
          </w:rPr>
          <w:t>(三)、风险监控与控制</w:t>
        </w:r>
        <w:r>
          <w:tab/>
        </w:r>
        <w:r>
          <w:fldChar w:fldCharType="begin"/>
        </w:r>
        <w:r>
          <w:instrText xml:space="preserve"> PAGEREF _Toc16860 \h </w:instrText>
        </w:r>
        <w:r>
          <w:fldChar w:fldCharType="separate"/>
        </w:r>
        <w:r>
          <w:t>44</w:t>
        </w:r>
        <w:r>
          <w:fldChar w:fldCharType="end"/>
        </w:r>
      </w:hyperlink>
    </w:p>
    <w:p>
      <w:pPr>
        <w:pStyle w:val="TOC1"/>
        <w:tabs>
          <w:tab w:val="right" w:leader="dot" w:pos="8306"/>
        </w:tabs>
      </w:pPr>
      <w:hyperlink w:anchor="_Toc29909" w:history="1">
        <w:r>
          <w:rPr>
            <w:rFonts w:ascii="仿宋" w:eastAsia="仿宋" w:hAnsi="仿宋" w:cs="仿宋" w:hint="eastAsia"/>
            <w:lang w:eastAsia="zh-CN"/>
          </w:rPr>
          <w:t>十三、口服液剂机械项目实施保障措施</w:t>
        </w:r>
        <w:r>
          <w:tab/>
        </w:r>
        <w:r>
          <w:fldChar w:fldCharType="begin"/>
        </w:r>
        <w:r>
          <w:instrText xml:space="preserve"> PAGEREF _Toc29909 \h </w:instrText>
        </w:r>
        <w:r>
          <w:fldChar w:fldCharType="separate"/>
        </w:r>
        <w:r>
          <w:t>45</w:t>
        </w:r>
        <w:r>
          <w:fldChar w:fldCharType="end"/>
        </w:r>
      </w:hyperlink>
    </w:p>
    <w:p>
      <w:pPr>
        <w:pStyle w:val="TOC2"/>
        <w:tabs>
          <w:tab w:val="right" w:leader="dot" w:pos="8306"/>
        </w:tabs>
      </w:pPr>
      <w:hyperlink w:anchor="_Toc20559" w:history="1">
        <w:r>
          <w:rPr>
            <w:rFonts w:ascii="仿宋" w:eastAsia="仿宋" w:hAnsi="仿宋" w:cs="仿宋" w:hint="eastAsia"/>
            <w:lang w:eastAsia="zh-CN"/>
          </w:rPr>
          <w:t>(一)、口服液剂机械项目实施保障机制</w:t>
        </w:r>
        <w:r>
          <w:tab/>
        </w:r>
        <w:r>
          <w:fldChar w:fldCharType="begin"/>
        </w:r>
        <w:r>
          <w:instrText xml:space="preserve"> PAGEREF _Toc20559 \h </w:instrText>
        </w:r>
        <w:r>
          <w:fldChar w:fldCharType="separate"/>
        </w:r>
        <w:r>
          <w:t>45</w:t>
        </w:r>
        <w:r>
          <w:fldChar w:fldCharType="end"/>
        </w:r>
      </w:hyperlink>
    </w:p>
    <w:p>
      <w:pPr>
        <w:pStyle w:val="TOC2"/>
        <w:tabs>
          <w:tab w:val="right" w:leader="dot" w:pos="8306"/>
        </w:tabs>
      </w:pPr>
      <w:hyperlink w:anchor="_Toc20193" w:history="1">
        <w:r>
          <w:rPr>
            <w:rFonts w:ascii="仿宋" w:eastAsia="仿宋" w:hAnsi="仿宋" w:cs="仿宋" w:hint="eastAsia"/>
            <w:lang w:eastAsia="zh-CN"/>
          </w:rPr>
          <w:t>(二)、口服液剂机械项目法律合规要求</w:t>
        </w:r>
        <w:r>
          <w:tab/>
        </w:r>
        <w:r>
          <w:fldChar w:fldCharType="begin"/>
        </w:r>
        <w:r>
          <w:instrText xml:space="preserve"> PAGEREF _Toc20193 \h </w:instrText>
        </w:r>
        <w:r>
          <w:fldChar w:fldCharType="separate"/>
        </w:r>
        <w:r>
          <w:t>49</w:t>
        </w:r>
        <w:r>
          <w:fldChar w:fldCharType="end"/>
        </w:r>
      </w:hyperlink>
    </w:p>
    <w:p>
      <w:pPr>
        <w:pStyle w:val="TOC2"/>
        <w:tabs>
          <w:tab w:val="right" w:leader="dot" w:pos="8306"/>
        </w:tabs>
      </w:pPr>
      <w:hyperlink w:anchor="_Toc5535" w:history="1">
        <w:r>
          <w:rPr>
            <w:rFonts w:ascii="仿宋" w:eastAsia="仿宋" w:hAnsi="仿宋" w:cs="仿宋" w:hint="eastAsia"/>
            <w:lang w:eastAsia="zh-CN"/>
          </w:rPr>
          <w:t>(三)、口服液剂机械项目合同管理与法律事务</w:t>
        </w:r>
        <w:r>
          <w:tab/>
        </w:r>
        <w:r>
          <w:fldChar w:fldCharType="begin"/>
        </w:r>
        <w:r>
          <w:instrText xml:space="preserve"> PAGEREF _Toc5535 \h </w:instrText>
        </w:r>
        <w:r>
          <w:fldChar w:fldCharType="separate"/>
        </w:r>
        <w:r>
          <w:t>53</w:t>
        </w:r>
        <w:r>
          <w:fldChar w:fldCharType="end"/>
        </w:r>
      </w:hyperlink>
    </w:p>
    <w:p>
      <w:pPr>
        <w:pStyle w:val="TOC2"/>
        <w:tabs>
          <w:tab w:val="right" w:leader="dot" w:pos="8306"/>
        </w:tabs>
      </w:pPr>
      <w:hyperlink w:anchor="_Toc22967" w:history="1">
        <w:r>
          <w:rPr>
            <w:rFonts w:ascii="仿宋" w:eastAsia="仿宋" w:hAnsi="仿宋" w:cs="仿宋" w:hint="eastAsia"/>
            <w:lang w:eastAsia="zh-CN"/>
          </w:rPr>
          <w:t>(四)、口服液剂机械项目知识产权保护策略</w:t>
        </w:r>
        <w:r>
          <w:tab/>
        </w:r>
        <w:r>
          <w:fldChar w:fldCharType="begin"/>
        </w:r>
        <w:r>
          <w:instrText xml:space="preserve"> PAGEREF _Toc22967 \h </w:instrText>
        </w:r>
        <w:r>
          <w:fldChar w:fldCharType="separate"/>
        </w:r>
        <w:r>
          <w:t>60</w:t>
        </w:r>
        <w:r>
          <w:fldChar w:fldCharType="end"/>
        </w:r>
      </w:hyperlink>
    </w:p>
    <w:p>
      <w:pPr>
        <w:pStyle w:val="TOC1"/>
        <w:tabs>
          <w:tab w:val="right" w:leader="dot" w:pos="8306"/>
        </w:tabs>
      </w:pPr>
      <w:hyperlink w:anchor="_Toc25958" w:history="1">
        <w:r>
          <w:rPr>
            <w:rFonts w:ascii="仿宋" w:eastAsia="仿宋" w:hAnsi="仿宋" w:cs="仿宋" w:hint="eastAsia"/>
            <w:lang w:eastAsia="zh-CN"/>
          </w:rPr>
          <w:t>十四、利益相关者分析与沟通计划</w:t>
        </w:r>
        <w:r>
          <w:tab/>
        </w:r>
        <w:r>
          <w:fldChar w:fldCharType="begin"/>
        </w:r>
        <w:r>
          <w:instrText xml:space="preserve"> PAGEREF _Toc25958 \h </w:instrText>
        </w:r>
        <w:r>
          <w:fldChar w:fldCharType="separate"/>
        </w:r>
        <w:r>
          <w:t>62</w:t>
        </w:r>
        <w:r>
          <w:fldChar w:fldCharType="end"/>
        </w:r>
      </w:hyperlink>
    </w:p>
    <w:p>
      <w:pPr>
        <w:pStyle w:val="TOC2"/>
        <w:tabs>
          <w:tab w:val="right" w:leader="dot" w:pos="8306"/>
        </w:tabs>
      </w:pPr>
      <w:hyperlink w:anchor="_Toc6056" w:history="1">
        <w:r>
          <w:rPr>
            <w:rFonts w:ascii="仿宋" w:eastAsia="仿宋" w:hAnsi="仿宋" w:cs="仿宋" w:hint="eastAsia"/>
            <w:lang w:eastAsia="zh-CN"/>
          </w:rPr>
          <w:t>(一)、利益相关者分析</w:t>
        </w:r>
        <w:r>
          <w:tab/>
        </w:r>
        <w:r>
          <w:fldChar w:fldCharType="begin"/>
        </w:r>
        <w:r>
          <w:instrText xml:space="preserve"> PAGEREF _Toc6056 \h </w:instrText>
        </w:r>
        <w:r>
          <w:fldChar w:fldCharType="separate"/>
        </w:r>
        <w:r>
          <w:t>62</w:t>
        </w:r>
        <w:r>
          <w:fldChar w:fldCharType="end"/>
        </w:r>
      </w:hyperlink>
    </w:p>
    <w:p>
      <w:pPr>
        <w:pStyle w:val="TOC2"/>
        <w:tabs>
          <w:tab w:val="right" w:leader="dot" w:pos="8306"/>
        </w:tabs>
      </w:pPr>
      <w:hyperlink w:anchor="_Toc10595" w:history="1">
        <w:r>
          <w:rPr>
            <w:rFonts w:ascii="仿宋" w:eastAsia="仿宋" w:hAnsi="仿宋" w:cs="仿宋" w:hint="eastAsia"/>
            <w:lang w:eastAsia="zh-CN"/>
          </w:rPr>
          <w:t>(二)、沟通计划</w:t>
        </w:r>
        <w:r>
          <w:tab/>
        </w:r>
        <w:r>
          <w:fldChar w:fldCharType="begin"/>
        </w:r>
        <w:r>
          <w:instrText xml:space="preserve"> PAGEREF _Toc10595 \h </w:instrText>
        </w:r>
        <w:r>
          <w:fldChar w:fldCharType="separate"/>
        </w:r>
        <w:r>
          <w:t>63</w:t>
        </w:r>
        <w:r>
          <w:fldChar w:fldCharType="end"/>
        </w:r>
      </w:hyperlink>
    </w:p>
    <w:p>
      <w:pPr>
        <w:pStyle w:val="TOC1"/>
        <w:tabs>
          <w:tab w:val="right" w:leader="dot" w:pos="8306"/>
        </w:tabs>
      </w:pPr>
      <w:hyperlink w:anchor="_Toc16734" w:history="1">
        <w:r>
          <w:rPr>
            <w:rFonts w:ascii="仿宋" w:eastAsia="仿宋" w:hAnsi="仿宋" w:cs="仿宋" w:hint="eastAsia"/>
            <w:lang w:eastAsia="zh-CN"/>
          </w:rPr>
          <w:t>十五、口服液剂机械项目实施时间节点</w:t>
        </w:r>
        <w:r>
          <w:tab/>
        </w:r>
        <w:r>
          <w:fldChar w:fldCharType="begin"/>
        </w:r>
        <w:r>
          <w:instrText xml:space="preserve"> PAGEREF _Toc16734 \h </w:instrText>
        </w:r>
        <w:r>
          <w:fldChar w:fldCharType="separate"/>
        </w:r>
        <w:r>
          <w:t>65</w:t>
        </w:r>
        <w:r>
          <w:fldChar w:fldCharType="end"/>
        </w:r>
      </w:hyperlink>
    </w:p>
    <w:p>
      <w:pPr>
        <w:pStyle w:val="TOC2"/>
        <w:tabs>
          <w:tab w:val="right" w:leader="dot" w:pos="8306"/>
        </w:tabs>
      </w:pPr>
      <w:hyperlink w:anchor="_Toc32222" w:history="1">
        <w:r>
          <w:rPr>
            <w:rFonts w:ascii="仿宋" w:eastAsia="仿宋" w:hAnsi="仿宋" w:cs="仿宋" w:hint="eastAsia"/>
            <w:lang w:eastAsia="zh-CN"/>
          </w:rPr>
          <w:t>(一)、口服液剂机械项目启动阶段时间节点</w:t>
        </w:r>
        <w:r>
          <w:tab/>
        </w:r>
        <w:r>
          <w:fldChar w:fldCharType="begin"/>
        </w:r>
        <w:r>
          <w:instrText xml:space="preserve"> PAGEREF _Toc32222 \h </w:instrText>
        </w:r>
        <w:r>
          <w:fldChar w:fldCharType="separate"/>
        </w:r>
        <w:r>
          <w:t>65</w:t>
        </w:r>
        <w:r>
          <w:fldChar w:fldCharType="end"/>
        </w:r>
      </w:hyperlink>
    </w:p>
    <w:p>
      <w:pPr>
        <w:pStyle w:val="TOC2"/>
        <w:tabs>
          <w:tab w:val="right" w:leader="dot" w:pos="8306"/>
        </w:tabs>
      </w:pPr>
      <w:hyperlink w:anchor="_Toc14137" w:history="1">
        <w:r>
          <w:rPr>
            <w:rFonts w:ascii="仿宋" w:eastAsia="仿宋" w:hAnsi="仿宋" w:cs="仿宋" w:hint="eastAsia"/>
            <w:lang w:eastAsia="zh-CN"/>
          </w:rPr>
          <w:t>(二)、口服液剂机械项目执行阶段时间节点</w:t>
        </w:r>
        <w:r>
          <w:tab/>
        </w:r>
        <w:r>
          <w:fldChar w:fldCharType="begin"/>
        </w:r>
        <w:r>
          <w:instrText xml:space="preserve"> PAGEREF _Toc14137 \h </w:instrText>
        </w:r>
        <w:r>
          <w:fldChar w:fldCharType="separate"/>
        </w:r>
        <w:r>
          <w:t>66</w:t>
        </w:r>
        <w:r>
          <w:fldChar w:fldCharType="end"/>
        </w:r>
      </w:hyperlink>
    </w:p>
    <w:p>
      <w:pPr>
        <w:pStyle w:val="TOC2"/>
        <w:tabs>
          <w:tab w:val="right" w:leader="dot" w:pos="8306"/>
        </w:tabs>
      </w:pPr>
      <w:hyperlink w:anchor="_Toc2564" w:history="1">
        <w:r>
          <w:rPr>
            <w:rFonts w:ascii="仿宋" w:eastAsia="仿宋" w:hAnsi="仿宋" w:cs="仿宋" w:hint="eastAsia"/>
            <w:lang w:eastAsia="zh-CN"/>
          </w:rPr>
          <w:t>(三)、口服液剂机械项目完成阶段时间节点</w:t>
        </w:r>
        <w:r>
          <w:tab/>
        </w:r>
        <w:r>
          <w:fldChar w:fldCharType="begin"/>
        </w:r>
        <w:r>
          <w:instrText xml:space="preserve"> PAGEREF _Toc2564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59"/>
      <w:r>
        <w:rPr>
          <w:rFonts w:ascii="仿宋" w:eastAsia="仿宋" w:hAnsi="仿宋" w:cs="仿宋" w:hint="eastAsia"/>
          <w:sz w:val="28"/>
          <w:lang w:eastAsia="zh-CN"/>
        </w:rPr>
        <w:t>一、口服液剂机械项目可持续发展</w:t>
      </w:r>
      <w:bookmarkEnd w:id="2"/>
    </w:p>
    <w:p>
      <w:pPr>
        <w:pStyle w:val="Heading2"/>
        <w:rPr>
          <w:rFonts w:ascii="仿宋" w:eastAsia="仿宋" w:hAnsi="仿宋" w:cs="仿宋" w:hint="eastAsia"/>
          <w:lang w:eastAsia="zh-CN"/>
        </w:rPr>
      </w:pPr>
      <w:bookmarkStart w:id="3" w:name="_Toc318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剂机械项目中，口服液剂机械项目团队着眼于未来，明确了可持续发展的战略方向。制定的具体可持续发展目标包括降低资源使用、采用环保技术、最大化社会效益等。这一步骤不仅有助于口服液剂机械项目在环保和社会责任方面达到最高标准，也为未来提供了明确的指引，确保口服液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可持续实践的融入口服液剂机械项目管理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服液剂机械项目管理周期。从口服液剂机械项目规划开始，口服液剂机械项目团队就考虑了环境和社会的因素。在执行阶段，口服液剂机械项目团队积极推动绿色技术的应用，优化资源利用。此外，关注员工的社会责任，通过培训和沟通活动提高员工对可持续发展的认知，使他们能够在日常工作中践行可持续实践。这些举措不仅为口服液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5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扎根于口服液剂机械项目的可持续发展理念，我们深信环保与社会责任是口服液剂机械项目成功的关键支柱。在口服液剂机械项目的每一步，我们都致力于通过创新和实践，履行对环境和社会的坚定责任。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团队通过引入先进的环保技术、建立高效的废物处理系统以及推动能源节约措施，积极履行环保责任。定期的环保监测和评估确保口服液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不仅致力于自身可持续发展，还注重对社会的回馈。通过支持社区口服液剂机械项目、参与慈善事业、提供培训机会等方式，口服液剂机械项目积极履行社会责任。与当地社区建立积极互动，关注员工的工作与生活平衡，以及员工的身心健康，是口服液剂机械项目在社会责任层面的关键举措。这样的实践不仅增强了口服液剂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886"/>
      <w:r>
        <w:rPr>
          <w:rFonts w:ascii="仿宋" w:eastAsia="仿宋" w:hAnsi="仿宋" w:cs="仿宋" w:hint="eastAsia"/>
          <w:sz w:val="28"/>
          <w:lang w:eastAsia="zh-CN"/>
        </w:rPr>
        <w:t>二、口服液剂机械项目土建工程</w:t>
      </w:r>
      <w:bookmarkEnd w:id="5"/>
    </w:p>
    <w:p>
      <w:pPr>
        <w:pStyle w:val="Heading2"/>
        <w:rPr>
          <w:rFonts w:ascii="仿宋" w:eastAsia="仿宋" w:hAnsi="仿宋" w:cs="仿宋" w:hint="eastAsia"/>
          <w:lang w:eastAsia="zh-CN"/>
        </w:rPr>
      </w:pPr>
      <w:bookmarkStart w:id="6" w:name="_Toc1342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在口服液剂机械项目的建筑工程设计中，我们将秉承一系列重要的设计原则，以确保口服液剂机械项目建筑在功能、美观、可持续性等方面达到最佳效果。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首要原则是确保建筑的功能性得到最大化的发挥。我们将充分理解口服液剂机械项目的实际需求，合理布局各个功能区域，保证建筑在满足业务需求的同时，提供高效的工作环境。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在建筑设计中，我们将综合考虑建设和运营成本。通过精细的经济效益分析，确保设计方案在高效利用资源的同时，对口服液剂机械项目的长期盈利能力有积极的贡献。</w:t>
      </w:r>
    </w:p>
    <w:p>
      <w:pPr>
        <w:pStyle w:val="Heading2"/>
        <w:ind w:firstLine="560" w:firstLineChars="200"/>
        <w:rPr>
          <w:rFonts w:ascii="仿宋" w:eastAsia="仿宋" w:hAnsi="仿宋" w:cs="仿宋" w:hint="eastAsia"/>
          <w:sz w:val="28"/>
          <w:lang w:eastAsia="zh-CN"/>
        </w:rPr>
      </w:pPr>
      <w:bookmarkStart w:id="7" w:name="_Toc112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剂机械项目的土建工程设计中，我们将精准设定设计年限，结合口服液剂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服液剂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67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口服液剂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服液剂机械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口服液剂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25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本期工程口服液剂机械项目预计总建筑面积XXX平方米，其中：计容建筑面积XXX平方米，计划建筑工程投资XX万元，占口服液剂机械项目总投资的XX%。</w:t>
      </w:r>
    </w:p>
    <w:p>
      <w:pPr>
        <w:pStyle w:val="Heading1"/>
        <w:ind w:firstLine="560" w:firstLineChars="200"/>
        <w:rPr>
          <w:rFonts w:ascii="仿宋" w:eastAsia="仿宋" w:hAnsi="仿宋" w:cs="仿宋" w:hint="eastAsia"/>
          <w:sz w:val="28"/>
          <w:lang w:eastAsia="zh-CN"/>
        </w:rPr>
      </w:pPr>
      <w:bookmarkStart w:id="10" w:name="_Toc175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202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口服液剂机械项目的主要产品是XXXX，预计年产值为XXX万元。这一产品在市场中占据着重要的地位，其广泛的应用范围使得该口服液剂机械项目的市场前景非常广阔。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服液剂机械项目的xxx产品作为重要的原材料之一，将在多个领域发挥关键作用。其在建筑、交通、能源等方面的广泛应用将为整个产业链提供强大的支持，形成产业协同效应。口服液剂机械项目的年产值XXX万XXX万XXX万万元不仅反映了其在市场上的巨大潜力，更预示着它对国民经济的积极贡献。这种关联度高、涉及面广的产业关系，使得该口服液剂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47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总征地面积为XXXX平方米，相当于约XX.XX亩，其中净用地面积为XXXX平方米，红线范围内相当于约XX.XX亩。这一用地规模充分考虑了口服液剂机械项目的建设需求，保障了口服液剂机械项目在合适的空间内得以充分发展。口服液剂机械项目规划的总建筑面积为XXXX平方米，其中主体工程建设占XXXX平方米，计容建筑面积达XXXX平方米。预计建筑工程的投资将达到XXXX万元，为口服液剂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计划购置的设备共计XXXX台（套），设备购置费用为XXXX万元。这一设备购置计划充分考虑到口服液剂机械项目的生产需求和技术要求，确保了口服液剂机械项目在生产运营中具备先进的技术装备和高效的生产能力。设备的合理配置将为口服液剂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计划总投资为XXXX万元，预计年实现营业收入为XXXX万元。这一产能规模的设定旨在确保口服液剂机械项目能够在投资与回报之间取得平衡，实现长期可持续的发展。口服液剂机械项目的总投资充分考虑到各个方面的需求，包括用地建设、设备购置等多个环节，以确保口服液剂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6270"/>
      <w:r>
        <w:rPr>
          <w:rFonts w:ascii="仿宋" w:eastAsia="仿宋" w:hAnsi="仿宋" w:cs="仿宋" w:hint="eastAsia"/>
          <w:sz w:val="28"/>
          <w:lang w:eastAsia="zh-CN"/>
        </w:rPr>
        <w:t>四、口服液剂机械项目选址可行性分析</w:t>
      </w:r>
      <w:bookmarkEnd w:id="13"/>
    </w:p>
    <w:p>
      <w:pPr>
        <w:pStyle w:val="Heading2"/>
        <w:rPr>
          <w:rFonts w:ascii="仿宋" w:eastAsia="仿宋" w:hAnsi="仿宋" w:cs="仿宋" w:hint="eastAsia"/>
          <w:lang w:eastAsia="zh-CN"/>
        </w:rPr>
      </w:pPr>
      <w:bookmarkStart w:id="14" w:name="_Toc2070"/>
      <w:r>
        <w:rPr>
          <w:rFonts w:ascii="仿宋" w:eastAsia="仿宋" w:hAnsi="仿宋" w:cs="仿宋" w:hint="eastAsia"/>
          <w:lang w:eastAsia="zh-CN"/>
        </w:rPr>
        <w:t>(一)、口服液剂机械项目选址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该口服液剂机械项目选址位于XX省XX市XX区XXX街道</w:t>
      </w:r>
    </w:p>
    <w:p>
      <w:pPr>
        <w:pStyle w:val="Heading2"/>
        <w:ind w:firstLine="560" w:firstLineChars="200"/>
        <w:rPr>
          <w:rFonts w:ascii="仿宋" w:eastAsia="仿宋" w:hAnsi="仿宋" w:cs="仿宋" w:hint="eastAsia"/>
          <w:sz w:val="28"/>
          <w:lang w:eastAsia="zh-CN"/>
        </w:rPr>
      </w:pPr>
      <w:bookmarkStart w:id="15" w:name="_Toc3154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口服液剂机械项目的征地面积将根据口服液剂机械项目的实际规模和需求进行精确规划。具体面积XXX平方米，旨在确保口服液剂机械项目不仅能够满足当前的发展需求，还能够预留空间以适应未来的扩展。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净用地面积是在征地面积基础上去除不可利用面积后的实际可开发用地。具体面积XXX平方米，考虑到环保、交通、安全等多方面因素，以确保口服液剂机械项目在整体利用效率上达到最优。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口服液剂机械项目计划建设的建筑总规模具体面积XXX平方米。这一规模的确定综合考虑了口服液剂机械项目的性质、规模，以及城市规划的相关要求，确保建筑布局与周边环境协调一致。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绿地率是口服液剂机械项目用地中被规划为绿地的比例。具体面积XXX平方米，旨在通过合理规划绿地，改善口服液剂机械项目周边环境，提升居民生活质量，并符合城市整体绿化规划。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容积率是用地上可以建设的建筑总体积与用地面积之比。具体面积XXX，通过合理的容积率规划，确保口服液剂机械项目建筑规模与周边环境和谐共生。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服液剂机械项目选址与当地城市规划相一致，具体面积XXX平方米。通过与城市规划部门深入沟通，确保口服液剂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服液剂机械项目选址符合当地产业政策，具体面积XXX平方米。这包括口服液剂机械项目对当地经济的促进作用，以及对相关产业的带动效应，确保口服液剂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用地总体要求必须符合环保和可持续发展的原则，具体面积XXX平方米。通过采用绿色建筑设计、节能减排等措施，确保口服液剂机械项目在建设和运营过程中对环境的影响最小化，达到可持续发展的要求。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确保口服液剂机械项目选址具备必要的公共设施配套，具体面积XXX平方米。这包括交通便利性、教育、医疗等基础设施，以提高居民生活品质，使得口服液剂机械项目选址更具吸引力。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考虑用地总体要求对当地社会稳定性的影响，具体面积XXX平方米。通过深入了解当地社区反馈，确保口服液剂机械项目的选址和建设过程对当地社会和谐稳定产生积极作用。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服液剂机械项目选址不仅符合法规和规划，还在实际操作中具有可行性。这一全面规划将为口服液剂机械项目的成功实施提供坚实的基础，确保口服液剂机械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716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剂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服液剂机械项目的设备规划和空间设计中，我们将采取灵活设备布局的措施。设备布局将根据实际需求进行灵活设计，避免不必要的浪费。通过合理规划设备摆放位置，我们将提高设备的利用率，减少设备间距，以确保口服液剂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服液剂机械项目内部引入共享设施的概念，例如共享会议室、办公区等。通过这种方式，我们可以减少对资源的重复建设，提高资源共享效率，从而减小口服液剂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266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服液剂机械项目的总图布置中，我们将不同功能区域进行明确的规划，以最大程度满足口服液剂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235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口服液剂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口服液剂机械项目对环境的影响是综合评价的重要因素之一。我们将详细考虑选址周边的自然环境、生态保护区、水源地等情况，确保口服液剂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对选址的评价还需充分考虑当地政府的产业政策和法规。我们将详细了解口服液剂机械项目所在地的相关政策，确保口服液剂机械项目的规划和运营与当地法规相符，降低不必要的法律风险。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考虑到社会稳定性对企业运营的重要性，我们将评估选址地区的社会安全情况、劳工关系、社区反馈等方面，以确保口服液剂机械项目的建设和运营不会受到社会稳定性的负面影响。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最后，我们将综合考虑用地成本，包括土地购置费用、土地开发成本等。通过对用地成本的详细评估，我们能够做出更为精确的经济效益分析，为口服液剂机械项目的投资决策提供有力支持。</w:t>
      </w:r>
    </w:p>
    <w:p>
      <w:pPr>
        <w:pStyle w:val="Heading1"/>
        <w:ind w:firstLine="560" w:firstLineChars="200"/>
        <w:rPr>
          <w:rFonts w:ascii="仿宋" w:eastAsia="仿宋" w:hAnsi="仿宋" w:cs="仿宋" w:hint="eastAsia"/>
          <w:sz w:val="28"/>
          <w:lang w:eastAsia="zh-CN"/>
        </w:rPr>
      </w:pPr>
      <w:bookmarkStart w:id="19" w:name="_Toc2500"/>
      <w:r>
        <w:rPr>
          <w:rFonts w:ascii="仿宋" w:eastAsia="仿宋" w:hAnsi="仿宋" w:cs="仿宋" w:hint="eastAsia"/>
          <w:sz w:val="28"/>
          <w:lang w:eastAsia="zh-CN"/>
        </w:rPr>
        <w:t>五、口服液剂机械项目建设背景及必要性分析</w:t>
      </w:r>
      <w:bookmarkEnd w:id="19"/>
    </w:p>
    <w:p>
      <w:pPr>
        <w:pStyle w:val="Heading2"/>
        <w:rPr>
          <w:rFonts w:ascii="仿宋" w:eastAsia="仿宋" w:hAnsi="仿宋" w:cs="仿宋" w:hint="eastAsia"/>
          <w:lang w:eastAsia="zh-CN"/>
        </w:rPr>
      </w:pPr>
      <w:bookmarkStart w:id="20" w:name="_Toc24829"/>
      <w:r>
        <w:rPr>
          <w:rFonts w:ascii="仿宋" w:eastAsia="仿宋" w:hAnsi="仿宋" w:cs="仿宋" w:hint="eastAsia"/>
          <w:lang w:eastAsia="zh-CN"/>
        </w:rPr>
        <w:t>(一)、口服液剂机械项目背景分析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剂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服液剂机械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服液剂机械项目在这个潮流中的定位。同时，我们将关注行业内涌现的新兴机遇，以便口服液剂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服液剂机械项目提供了强大的发展动力。我们将聚焦于行业内最新的技术发展趋势，包括但不限于人工智能、大数据分析、物联网等领域。通过深度的技术研究，我们将确保口服液剂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服液剂机械项目发展的源泉。我们将投入更多的精力对市场需求进行深入剖析，超越表面的需求，深入挖掘潜在的市场痛点和机遇。通过对市场需求的细致了解，口服液剂机械项目将更有针对性地设计解决方案，满足市场的多样化需求，从而更好地促进口服液剂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服液剂机械项目战略至关重要。我们将对竞争态势进行更为深入的分析，包括但不限于市场份额、产品特点、客户满意度等多个维度。通过深度的竞争分析，口服液剂机械项目将能够更准确地把握市场脉搏，制定具有竞争力的口服液剂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https://d.book118.com/778032131110006044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口服液剂机械项目规划设计方案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8B2195"/>
    <w:rsid w:val="518B21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3213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2024-03-01T03:42:00Z</dcterms:created>
  <dcterms:modified xsi:type="dcterms:W3CDTF">2024-03-01T03:43:14Z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6668D6891162446DBEF637A37A011E88_11</vt:lpwstr>
  </property>
  <property fmtid="{D5CDD505-2E9C-101B-9397-08002B2CF9AE}" pid="3" name="KSOProductBuildVer">
    <vt:lpwstr>2052-12.1.0.16388</vt:lpwstr>
  </property>
</Properties>
</file>