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两系杂交水稻新组合项目计划设计方案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1" w:history="1">
        <w:r>
          <w:rPr>
            <w:rFonts w:ascii="仿宋" w:eastAsia="仿宋" w:hAnsi="仿宋" w:cs="仿宋" w:hint="eastAsia"/>
            <w:lang w:eastAsia="zh-CN"/>
          </w:rPr>
          <w:t>序言</w:t>
        </w:r>
        <w:r>
          <w:tab/>
        </w:r>
        <w:r>
          <w:fldChar w:fldCharType="begin"/>
        </w:r>
        <w:r>
          <w:instrText xml:space="preserve"> PAGEREF _Toc23971 \h </w:instrText>
        </w:r>
        <w:r>
          <w:fldChar w:fldCharType="separate"/>
        </w:r>
        <w:r>
          <w:t>3</w:t>
        </w:r>
        <w:r>
          <w:fldChar w:fldCharType="end"/>
        </w:r>
      </w:hyperlink>
    </w:p>
    <w:p>
      <w:pPr>
        <w:pStyle w:val="TOC1"/>
        <w:tabs>
          <w:tab w:val="right" w:leader="dot" w:pos="8306"/>
        </w:tabs>
      </w:pPr>
      <w:hyperlink w:anchor="_Toc3574" w:history="1">
        <w:r>
          <w:rPr>
            <w:rFonts w:ascii="仿宋" w:eastAsia="仿宋" w:hAnsi="仿宋" w:cs="仿宋" w:hint="eastAsia"/>
            <w:lang w:eastAsia="zh-CN"/>
          </w:rPr>
          <w:t>一、两系杂交水稻新组合项目可持续发展</w:t>
        </w:r>
        <w:r>
          <w:tab/>
        </w:r>
        <w:r>
          <w:fldChar w:fldCharType="begin"/>
        </w:r>
        <w:r>
          <w:instrText xml:space="preserve"> PAGEREF _Toc3574 \h </w:instrText>
        </w:r>
        <w:r>
          <w:fldChar w:fldCharType="separate"/>
        </w:r>
        <w:r>
          <w:t>3</w:t>
        </w:r>
        <w:r>
          <w:fldChar w:fldCharType="end"/>
        </w:r>
      </w:hyperlink>
    </w:p>
    <w:p>
      <w:pPr>
        <w:pStyle w:val="TOC2"/>
        <w:tabs>
          <w:tab w:val="right" w:leader="dot" w:pos="8306"/>
        </w:tabs>
      </w:pPr>
      <w:hyperlink w:anchor="_Toc3340" w:history="1">
        <w:r>
          <w:rPr>
            <w:rFonts w:ascii="仿宋" w:eastAsia="仿宋" w:hAnsi="仿宋" w:cs="仿宋" w:hint="eastAsia"/>
            <w:lang w:eastAsia="zh-CN"/>
          </w:rPr>
          <w:t>(一)、可持续战略与实践</w:t>
        </w:r>
        <w:r>
          <w:tab/>
        </w:r>
        <w:r>
          <w:fldChar w:fldCharType="begin"/>
        </w:r>
        <w:r>
          <w:instrText xml:space="preserve"> PAGEREF _Toc3340 \h </w:instrText>
        </w:r>
        <w:r>
          <w:fldChar w:fldCharType="separate"/>
        </w:r>
        <w:r>
          <w:t>3</w:t>
        </w:r>
        <w:r>
          <w:fldChar w:fldCharType="end"/>
        </w:r>
      </w:hyperlink>
    </w:p>
    <w:p>
      <w:pPr>
        <w:pStyle w:val="TOC2"/>
        <w:tabs>
          <w:tab w:val="right" w:leader="dot" w:pos="8306"/>
        </w:tabs>
      </w:pPr>
      <w:hyperlink w:anchor="_Toc6088" w:history="1">
        <w:r>
          <w:rPr>
            <w:rFonts w:ascii="仿宋" w:eastAsia="仿宋" w:hAnsi="仿宋" w:cs="仿宋" w:hint="eastAsia"/>
            <w:lang w:eastAsia="zh-CN"/>
          </w:rPr>
          <w:t>(二)、环保与社会责任</w:t>
        </w:r>
        <w:r>
          <w:tab/>
        </w:r>
        <w:r>
          <w:fldChar w:fldCharType="begin"/>
        </w:r>
        <w:r>
          <w:instrText xml:space="preserve"> PAGEREF _Toc6088 \h </w:instrText>
        </w:r>
        <w:r>
          <w:fldChar w:fldCharType="separate"/>
        </w:r>
        <w:r>
          <w:t>4</w:t>
        </w:r>
        <w:r>
          <w:fldChar w:fldCharType="end"/>
        </w:r>
      </w:hyperlink>
    </w:p>
    <w:p>
      <w:pPr>
        <w:pStyle w:val="TOC1"/>
        <w:tabs>
          <w:tab w:val="right" w:leader="dot" w:pos="8306"/>
        </w:tabs>
      </w:pPr>
      <w:hyperlink w:anchor="_Toc30471" w:history="1">
        <w:r>
          <w:rPr>
            <w:rFonts w:ascii="仿宋" w:eastAsia="仿宋" w:hAnsi="仿宋" w:cs="仿宋" w:hint="eastAsia"/>
            <w:lang w:eastAsia="zh-CN"/>
          </w:rPr>
          <w:t>二、市场分析、调研</w:t>
        </w:r>
        <w:r>
          <w:tab/>
        </w:r>
        <w:r>
          <w:fldChar w:fldCharType="begin"/>
        </w:r>
        <w:r>
          <w:instrText xml:space="preserve"> PAGEREF _Toc30471 \h </w:instrText>
        </w:r>
        <w:r>
          <w:fldChar w:fldCharType="separate"/>
        </w:r>
        <w:r>
          <w:t>5</w:t>
        </w:r>
        <w:r>
          <w:fldChar w:fldCharType="end"/>
        </w:r>
      </w:hyperlink>
    </w:p>
    <w:p>
      <w:pPr>
        <w:pStyle w:val="TOC2"/>
        <w:tabs>
          <w:tab w:val="right" w:leader="dot" w:pos="8306"/>
        </w:tabs>
      </w:pPr>
      <w:hyperlink w:anchor="_Toc21667" w:history="1">
        <w:r>
          <w:rPr>
            <w:rFonts w:ascii="仿宋" w:eastAsia="仿宋" w:hAnsi="仿宋" w:cs="仿宋" w:hint="eastAsia"/>
            <w:lang w:eastAsia="zh-CN"/>
          </w:rPr>
          <w:t>(一)、两系杂交水稻新组合行业分析</w:t>
        </w:r>
        <w:r>
          <w:tab/>
        </w:r>
        <w:r>
          <w:fldChar w:fldCharType="begin"/>
        </w:r>
        <w:r>
          <w:instrText xml:space="preserve"> PAGEREF _Toc21667 \h </w:instrText>
        </w:r>
        <w:r>
          <w:fldChar w:fldCharType="separate"/>
        </w:r>
        <w:r>
          <w:t>5</w:t>
        </w:r>
        <w:r>
          <w:fldChar w:fldCharType="end"/>
        </w:r>
      </w:hyperlink>
    </w:p>
    <w:p>
      <w:pPr>
        <w:pStyle w:val="TOC2"/>
        <w:tabs>
          <w:tab w:val="right" w:leader="dot" w:pos="8306"/>
        </w:tabs>
      </w:pPr>
      <w:hyperlink w:anchor="_Toc7351" w:history="1">
        <w:r>
          <w:rPr>
            <w:rFonts w:ascii="仿宋" w:eastAsia="仿宋" w:hAnsi="仿宋" w:cs="仿宋" w:hint="eastAsia"/>
            <w:lang w:eastAsia="zh-CN"/>
          </w:rPr>
          <w:t>(二)、两系杂交水稻新组合市场分析预测</w:t>
        </w:r>
        <w:r>
          <w:tab/>
        </w:r>
        <w:r>
          <w:fldChar w:fldCharType="begin"/>
        </w:r>
        <w:r>
          <w:instrText xml:space="preserve"> PAGEREF _Toc7351 \h </w:instrText>
        </w:r>
        <w:r>
          <w:fldChar w:fldCharType="separate"/>
        </w:r>
        <w:r>
          <w:t>5</w:t>
        </w:r>
        <w:r>
          <w:fldChar w:fldCharType="end"/>
        </w:r>
      </w:hyperlink>
    </w:p>
    <w:p>
      <w:pPr>
        <w:pStyle w:val="TOC1"/>
        <w:tabs>
          <w:tab w:val="right" w:leader="dot" w:pos="8306"/>
        </w:tabs>
      </w:pPr>
      <w:hyperlink w:anchor="_Toc26868" w:history="1">
        <w:r>
          <w:rPr>
            <w:rFonts w:ascii="仿宋" w:eastAsia="仿宋" w:hAnsi="仿宋" w:cs="仿宋" w:hint="eastAsia"/>
            <w:lang w:eastAsia="zh-CN"/>
          </w:rPr>
          <w:t>三、两系杂交水稻新组合项目建设背景及必要性分析</w:t>
        </w:r>
        <w:r>
          <w:tab/>
        </w:r>
        <w:r>
          <w:fldChar w:fldCharType="begin"/>
        </w:r>
        <w:r>
          <w:instrText xml:space="preserve"> PAGEREF _Toc26868 \h </w:instrText>
        </w:r>
        <w:r>
          <w:fldChar w:fldCharType="separate"/>
        </w:r>
        <w:r>
          <w:t>6</w:t>
        </w:r>
        <w:r>
          <w:fldChar w:fldCharType="end"/>
        </w:r>
      </w:hyperlink>
    </w:p>
    <w:p>
      <w:pPr>
        <w:pStyle w:val="TOC2"/>
        <w:tabs>
          <w:tab w:val="right" w:leader="dot" w:pos="8306"/>
        </w:tabs>
      </w:pPr>
      <w:hyperlink w:anchor="_Toc325" w:history="1">
        <w:r>
          <w:rPr>
            <w:rFonts w:ascii="仿宋" w:eastAsia="仿宋" w:hAnsi="仿宋" w:cs="仿宋" w:hint="eastAsia"/>
            <w:lang w:eastAsia="zh-CN"/>
          </w:rPr>
          <w:t>(一)、两系杂交水稻新组合项目背景分析</w:t>
        </w:r>
        <w:r>
          <w:tab/>
        </w:r>
        <w:r>
          <w:fldChar w:fldCharType="begin"/>
        </w:r>
        <w:r>
          <w:instrText xml:space="preserve"> PAGEREF _Toc325 \h </w:instrText>
        </w:r>
        <w:r>
          <w:fldChar w:fldCharType="separate"/>
        </w:r>
        <w:r>
          <w:t>6</w:t>
        </w:r>
        <w:r>
          <w:fldChar w:fldCharType="end"/>
        </w:r>
      </w:hyperlink>
    </w:p>
    <w:p>
      <w:pPr>
        <w:pStyle w:val="TOC2"/>
        <w:tabs>
          <w:tab w:val="right" w:leader="dot" w:pos="8306"/>
        </w:tabs>
      </w:pPr>
      <w:hyperlink w:anchor="_Toc16871" w:history="1">
        <w:r>
          <w:rPr>
            <w:rFonts w:ascii="仿宋" w:eastAsia="仿宋" w:hAnsi="仿宋" w:cs="仿宋" w:hint="eastAsia"/>
            <w:lang w:eastAsia="zh-CN"/>
          </w:rPr>
          <w:t>(二)、两系杂交水稻新组合项目建设必要性分析</w:t>
        </w:r>
        <w:r>
          <w:tab/>
        </w:r>
        <w:r>
          <w:fldChar w:fldCharType="begin"/>
        </w:r>
        <w:r>
          <w:instrText xml:space="preserve"> PAGEREF _Toc16871 \h </w:instrText>
        </w:r>
        <w:r>
          <w:fldChar w:fldCharType="separate"/>
        </w:r>
        <w:r>
          <w:t>8</w:t>
        </w:r>
        <w:r>
          <w:fldChar w:fldCharType="end"/>
        </w:r>
      </w:hyperlink>
    </w:p>
    <w:p>
      <w:pPr>
        <w:pStyle w:val="TOC1"/>
        <w:tabs>
          <w:tab w:val="right" w:leader="dot" w:pos="8306"/>
        </w:tabs>
      </w:pPr>
      <w:hyperlink w:anchor="_Toc8493" w:history="1">
        <w:r>
          <w:rPr>
            <w:rFonts w:ascii="仿宋" w:eastAsia="仿宋" w:hAnsi="仿宋" w:cs="仿宋" w:hint="eastAsia"/>
            <w:lang w:eastAsia="zh-CN"/>
          </w:rPr>
          <w:t>四、两系杂交水稻新组合项目土建工程</w:t>
        </w:r>
        <w:r>
          <w:tab/>
        </w:r>
        <w:r>
          <w:fldChar w:fldCharType="begin"/>
        </w:r>
        <w:r>
          <w:instrText xml:space="preserve"> PAGEREF _Toc8493 \h </w:instrText>
        </w:r>
        <w:r>
          <w:fldChar w:fldCharType="separate"/>
        </w:r>
        <w:r>
          <w:t>10</w:t>
        </w:r>
        <w:r>
          <w:fldChar w:fldCharType="end"/>
        </w:r>
      </w:hyperlink>
    </w:p>
    <w:p>
      <w:pPr>
        <w:pStyle w:val="TOC2"/>
        <w:tabs>
          <w:tab w:val="right" w:leader="dot" w:pos="8306"/>
        </w:tabs>
      </w:pPr>
      <w:hyperlink w:anchor="_Toc9735" w:history="1">
        <w:r>
          <w:rPr>
            <w:rFonts w:ascii="仿宋" w:eastAsia="仿宋" w:hAnsi="仿宋" w:cs="仿宋" w:hint="eastAsia"/>
            <w:lang w:eastAsia="zh-CN"/>
          </w:rPr>
          <w:t>(一)、建筑工程设计原则</w:t>
        </w:r>
        <w:r>
          <w:tab/>
        </w:r>
        <w:r>
          <w:fldChar w:fldCharType="begin"/>
        </w:r>
        <w:r>
          <w:instrText xml:space="preserve"> PAGEREF _Toc9735 \h </w:instrText>
        </w:r>
        <w:r>
          <w:fldChar w:fldCharType="separate"/>
        </w:r>
        <w:r>
          <w:t>10</w:t>
        </w:r>
        <w:r>
          <w:fldChar w:fldCharType="end"/>
        </w:r>
      </w:hyperlink>
    </w:p>
    <w:p>
      <w:pPr>
        <w:pStyle w:val="TOC2"/>
        <w:tabs>
          <w:tab w:val="right" w:leader="dot" w:pos="8306"/>
        </w:tabs>
      </w:pPr>
      <w:hyperlink w:anchor="_Toc23779" w:history="1">
        <w:r>
          <w:rPr>
            <w:rFonts w:ascii="仿宋" w:eastAsia="仿宋" w:hAnsi="仿宋" w:cs="仿宋" w:hint="eastAsia"/>
            <w:lang w:eastAsia="zh-CN"/>
          </w:rPr>
          <w:t>(二)、土建工程设计年限及安全等级</w:t>
        </w:r>
        <w:r>
          <w:tab/>
        </w:r>
        <w:r>
          <w:fldChar w:fldCharType="begin"/>
        </w:r>
        <w:r>
          <w:instrText xml:space="preserve"> PAGEREF _Toc23779 \h </w:instrText>
        </w:r>
        <w:r>
          <w:fldChar w:fldCharType="separate"/>
        </w:r>
        <w:r>
          <w:t>11</w:t>
        </w:r>
        <w:r>
          <w:fldChar w:fldCharType="end"/>
        </w:r>
      </w:hyperlink>
    </w:p>
    <w:p>
      <w:pPr>
        <w:pStyle w:val="TOC2"/>
        <w:tabs>
          <w:tab w:val="right" w:leader="dot" w:pos="8306"/>
        </w:tabs>
      </w:pPr>
      <w:hyperlink w:anchor="_Toc8129" w:history="1">
        <w:r>
          <w:rPr>
            <w:rFonts w:ascii="仿宋" w:eastAsia="仿宋" w:hAnsi="仿宋" w:cs="仿宋" w:hint="eastAsia"/>
            <w:lang w:eastAsia="zh-CN"/>
          </w:rPr>
          <w:t>(三)、建筑工程设计总体要求</w:t>
        </w:r>
        <w:r>
          <w:tab/>
        </w:r>
        <w:r>
          <w:fldChar w:fldCharType="begin"/>
        </w:r>
        <w:r>
          <w:instrText xml:space="preserve"> PAGEREF _Toc8129 \h </w:instrText>
        </w:r>
        <w:r>
          <w:fldChar w:fldCharType="separate"/>
        </w:r>
        <w:r>
          <w:t>12</w:t>
        </w:r>
        <w:r>
          <w:fldChar w:fldCharType="end"/>
        </w:r>
      </w:hyperlink>
    </w:p>
    <w:p>
      <w:pPr>
        <w:pStyle w:val="TOC2"/>
        <w:tabs>
          <w:tab w:val="right" w:leader="dot" w:pos="8306"/>
        </w:tabs>
      </w:pPr>
      <w:hyperlink w:anchor="_Toc14787" w:history="1">
        <w:r>
          <w:rPr>
            <w:rFonts w:ascii="仿宋" w:eastAsia="仿宋" w:hAnsi="仿宋" w:cs="仿宋" w:hint="eastAsia"/>
            <w:lang w:eastAsia="zh-CN"/>
          </w:rPr>
          <w:t>(四)、土建工程建设指标</w:t>
        </w:r>
        <w:r>
          <w:tab/>
        </w:r>
        <w:r>
          <w:fldChar w:fldCharType="begin"/>
        </w:r>
        <w:r>
          <w:instrText xml:space="preserve"> PAGEREF _Toc14787 \h </w:instrText>
        </w:r>
        <w:r>
          <w:fldChar w:fldCharType="separate"/>
        </w:r>
        <w:r>
          <w:t>13</w:t>
        </w:r>
        <w:r>
          <w:fldChar w:fldCharType="end"/>
        </w:r>
      </w:hyperlink>
    </w:p>
    <w:p>
      <w:pPr>
        <w:pStyle w:val="TOC1"/>
        <w:tabs>
          <w:tab w:val="right" w:leader="dot" w:pos="8306"/>
        </w:tabs>
      </w:pPr>
      <w:hyperlink w:anchor="_Toc14619" w:history="1">
        <w:r>
          <w:rPr>
            <w:rFonts w:ascii="仿宋" w:eastAsia="仿宋" w:hAnsi="仿宋" w:cs="仿宋" w:hint="eastAsia"/>
            <w:lang w:eastAsia="zh-CN"/>
          </w:rPr>
          <w:t>五、两系杂交水稻新组合项目文档管理</w:t>
        </w:r>
        <w:r>
          <w:tab/>
        </w:r>
        <w:r>
          <w:fldChar w:fldCharType="begin"/>
        </w:r>
        <w:r>
          <w:instrText xml:space="preserve"> PAGEREF _Toc14619 \h </w:instrText>
        </w:r>
        <w:r>
          <w:fldChar w:fldCharType="separate"/>
        </w:r>
        <w:r>
          <w:t>13</w:t>
        </w:r>
        <w:r>
          <w:fldChar w:fldCharType="end"/>
        </w:r>
      </w:hyperlink>
    </w:p>
    <w:p>
      <w:pPr>
        <w:pStyle w:val="TOC2"/>
        <w:tabs>
          <w:tab w:val="right" w:leader="dot" w:pos="8306"/>
        </w:tabs>
      </w:pPr>
      <w:hyperlink w:anchor="_Toc13162" w:history="1">
        <w:r>
          <w:rPr>
            <w:rFonts w:ascii="仿宋" w:eastAsia="仿宋" w:hAnsi="仿宋" w:cs="仿宋" w:hint="eastAsia"/>
            <w:lang w:eastAsia="zh-CN"/>
          </w:rPr>
          <w:t>(一)、文档编制与审查</w:t>
        </w:r>
        <w:r>
          <w:tab/>
        </w:r>
        <w:r>
          <w:fldChar w:fldCharType="begin"/>
        </w:r>
        <w:r>
          <w:instrText xml:space="preserve"> PAGEREF _Toc13162 \h </w:instrText>
        </w:r>
        <w:r>
          <w:fldChar w:fldCharType="separate"/>
        </w:r>
        <w:r>
          <w:t>13</w:t>
        </w:r>
        <w:r>
          <w:fldChar w:fldCharType="end"/>
        </w:r>
      </w:hyperlink>
    </w:p>
    <w:p>
      <w:pPr>
        <w:pStyle w:val="TOC2"/>
        <w:tabs>
          <w:tab w:val="right" w:leader="dot" w:pos="8306"/>
        </w:tabs>
      </w:pPr>
      <w:hyperlink w:anchor="_Toc31271" w:history="1">
        <w:r>
          <w:rPr>
            <w:rFonts w:ascii="仿宋" w:eastAsia="仿宋" w:hAnsi="仿宋" w:cs="仿宋" w:hint="eastAsia"/>
            <w:lang w:eastAsia="zh-CN"/>
          </w:rPr>
          <w:t>(二)、文档发布与分发</w:t>
        </w:r>
        <w:r>
          <w:tab/>
        </w:r>
        <w:r>
          <w:fldChar w:fldCharType="begin"/>
        </w:r>
        <w:r>
          <w:instrText xml:space="preserve"> PAGEREF _Toc31271 \h </w:instrText>
        </w:r>
        <w:r>
          <w:fldChar w:fldCharType="separate"/>
        </w:r>
        <w:r>
          <w:t>14</w:t>
        </w:r>
        <w:r>
          <w:fldChar w:fldCharType="end"/>
        </w:r>
      </w:hyperlink>
    </w:p>
    <w:p>
      <w:pPr>
        <w:pStyle w:val="TOC2"/>
        <w:tabs>
          <w:tab w:val="right" w:leader="dot" w:pos="8306"/>
        </w:tabs>
      </w:pPr>
      <w:hyperlink w:anchor="_Toc26855" w:history="1">
        <w:r>
          <w:rPr>
            <w:rFonts w:ascii="仿宋" w:eastAsia="仿宋" w:hAnsi="仿宋" w:cs="仿宋" w:hint="eastAsia"/>
            <w:lang w:eastAsia="zh-CN"/>
          </w:rPr>
          <w:t>(三)、文档存档与归档</w:t>
        </w:r>
        <w:r>
          <w:tab/>
        </w:r>
        <w:r>
          <w:fldChar w:fldCharType="begin"/>
        </w:r>
        <w:r>
          <w:instrText xml:space="preserve"> PAGEREF _Toc26855 \h </w:instrText>
        </w:r>
        <w:r>
          <w:fldChar w:fldCharType="separate"/>
        </w:r>
        <w:r>
          <w:t>15</w:t>
        </w:r>
        <w:r>
          <w:fldChar w:fldCharType="end"/>
        </w:r>
      </w:hyperlink>
    </w:p>
    <w:p>
      <w:pPr>
        <w:pStyle w:val="TOC1"/>
        <w:tabs>
          <w:tab w:val="right" w:leader="dot" w:pos="8306"/>
        </w:tabs>
      </w:pPr>
      <w:hyperlink w:anchor="_Toc26607" w:history="1">
        <w:r>
          <w:rPr>
            <w:rFonts w:ascii="仿宋" w:eastAsia="仿宋" w:hAnsi="仿宋" w:cs="仿宋" w:hint="eastAsia"/>
            <w:lang w:eastAsia="zh-CN"/>
          </w:rPr>
          <w:t>六、两系杂交水稻新组合项目概论</w:t>
        </w:r>
        <w:r>
          <w:tab/>
        </w:r>
        <w:r>
          <w:fldChar w:fldCharType="begin"/>
        </w:r>
        <w:r>
          <w:instrText xml:space="preserve"> PAGEREF _Toc26607 \h </w:instrText>
        </w:r>
        <w:r>
          <w:fldChar w:fldCharType="separate"/>
        </w:r>
        <w:r>
          <w:t>17</w:t>
        </w:r>
        <w:r>
          <w:fldChar w:fldCharType="end"/>
        </w:r>
      </w:hyperlink>
    </w:p>
    <w:p>
      <w:pPr>
        <w:pStyle w:val="TOC2"/>
        <w:tabs>
          <w:tab w:val="right" w:leader="dot" w:pos="8306"/>
        </w:tabs>
      </w:pPr>
      <w:hyperlink w:anchor="_Toc3177" w:history="1">
        <w:r>
          <w:rPr>
            <w:rFonts w:ascii="仿宋" w:eastAsia="仿宋" w:hAnsi="仿宋" w:cs="仿宋" w:hint="eastAsia"/>
            <w:lang w:eastAsia="zh-CN"/>
          </w:rPr>
          <w:t>(一)、两系杂交水稻新组合项目概况</w:t>
        </w:r>
        <w:r>
          <w:tab/>
        </w:r>
        <w:r>
          <w:fldChar w:fldCharType="begin"/>
        </w:r>
        <w:r>
          <w:instrText xml:space="preserve"> PAGEREF _Toc3177 \h </w:instrText>
        </w:r>
        <w:r>
          <w:fldChar w:fldCharType="separate"/>
        </w:r>
        <w:r>
          <w:t>17</w:t>
        </w:r>
        <w:r>
          <w:fldChar w:fldCharType="end"/>
        </w:r>
      </w:hyperlink>
    </w:p>
    <w:p>
      <w:pPr>
        <w:pStyle w:val="TOC2"/>
        <w:tabs>
          <w:tab w:val="right" w:leader="dot" w:pos="8306"/>
        </w:tabs>
      </w:pPr>
      <w:hyperlink w:anchor="_Toc28663" w:history="1">
        <w:r>
          <w:rPr>
            <w:rFonts w:ascii="仿宋" w:eastAsia="仿宋" w:hAnsi="仿宋" w:cs="仿宋" w:hint="eastAsia"/>
            <w:lang w:eastAsia="zh-CN"/>
          </w:rPr>
          <w:t>(二)、两系杂交水稻新组合项目目标</w:t>
        </w:r>
        <w:r>
          <w:tab/>
        </w:r>
        <w:r>
          <w:fldChar w:fldCharType="begin"/>
        </w:r>
        <w:r>
          <w:instrText xml:space="preserve"> PAGEREF _Toc28663 \h </w:instrText>
        </w:r>
        <w:r>
          <w:fldChar w:fldCharType="separate"/>
        </w:r>
        <w:r>
          <w:t>19</w:t>
        </w:r>
        <w:r>
          <w:fldChar w:fldCharType="end"/>
        </w:r>
      </w:hyperlink>
    </w:p>
    <w:p>
      <w:pPr>
        <w:pStyle w:val="TOC2"/>
        <w:tabs>
          <w:tab w:val="right" w:leader="dot" w:pos="8306"/>
        </w:tabs>
      </w:pPr>
      <w:hyperlink w:anchor="_Toc29004" w:history="1">
        <w:r>
          <w:rPr>
            <w:rFonts w:ascii="仿宋" w:eastAsia="仿宋" w:hAnsi="仿宋" w:cs="仿宋" w:hint="eastAsia"/>
            <w:lang w:eastAsia="zh-CN"/>
          </w:rPr>
          <w:t>(三)、两系杂交水稻新组合项目提出的理由</w:t>
        </w:r>
        <w:r>
          <w:tab/>
        </w:r>
        <w:r>
          <w:fldChar w:fldCharType="begin"/>
        </w:r>
        <w:r>
          <w:instrText xml:space="preserve"> PAGEREF _Toc29004 \h </w:instrText>
        </w:r>
        <w:r>
          <w:fldChar w:fldCharType="separate"/>
        </w:r>
        <w:r>
          <w:t>20</w:t>
        </w:r>
        <w:r>
          <w:fldChar w:fldCharType="end"/>
        </w:r>
      </w:hyperlink>
    </w:p>
    <w:p>
      <w:pPr>
        <w:pStyle w:val="TOC2"/>
        <w:tabs>
          <w:tab w:val="right" w:leader="dot" w:pos="8306"/>
        </w:tabs>
      </w:pPr>
      <w:hyperlink w:anchor="_Toc19584" w:history="1">
        <w:r>
          <w:rPr>
            <w:rFonts w:ascii="仿宋" w:eastAsia="仿宋" w:hAnsi="仿宋" w:cs="仿宋" w:hint="eastAsia"/>
            <w:lang w:eastAsia="zh-CN"/>
          </w:rPr>
          <w:t>(四)、两系杂交水稻新组合项目意义</w:t>
        </w:r>
        <w:r>
          <w:tab/>
        </w:r>
        <w:r>
          <w:fldChar w:fldCharType="begin"/>
        </w:r>
        <w:r>
          <w:instrText xml:space="preserve"> PAGEREF _Toc19584 \h </w:instrText>
        </w:r>
        <w:r>
          <w:fldChar w:fldCharType="separate"/>
        </w:r>
        <w:r>
          <w:t>22</w:t>
        </w:r>
        <w:r>
          <w:fldChar w:fldCharType="end"/>
        </w:r>
      </w:hyperlink>
    </w:p>
    <w:p>
      <w:pPr>
        <w:pStyle w:val="TOC2"/>
        <w:tabs>
          <w:tab w:val="right" w:leader="dot" w:pos="8306"/>
        </w:tabs>
      </w:pPr>
      <w:hyperlink w:anchor="_Toc13244" w:history="1">
        <w:r>
          <w:rPr>
            <w:rFonts w:ascii="仿宋" w:eastAsia="仿宋" w:hAnsi="仿宋" w:cs="仿宋" w:hint="eastAsia"/>
            <w:lang w:eastAsia="zh-CN"/>
          </w:rPr>
          <w:t>(五)、两系杂交水稻新组合项目背景</w:t>
        </w:r>
        <w:r>
          <w:tab/>
        </w:r>
        <w:r>
          <w:fldChar w:fldCharType="begin"/>
        </w:r>
        <w:r>
          <w:instrText xml:space="preserve"> PAGEREF _Toc13244 \h </w:instrText>
        </w:r>
        <w:r>
          <w:fldChar w:fldCharType="separate"/>
        </w:r>
        <w:r>
          <w:t>23</w:t>
        </w:r>
        <w:r>
          <w:fldChar w:fldCharType="end"/>
        </w:r>
      </w:hyperlink>
    </w:p>
    <w:p>
      <w:pPr>
        <w:pStyle w:val="TOC1"/>
        <w:tabs>
          <w:tab w:val="right" w:leader="dot" w:pos="8306"/>
        </w:tabs>
      </w:pPr>
      <w:hyperlink w:anchor="_Toc4144" w:history="1">
        <w:r>
          <w:rPr>
            <w:rFonts w:ascii="仿宋" w:eastAsia="仿宋" w:hAnsi="仿宋" w:cs="仿宋" w:hint="eastAsia"/>
            <w:lang w:eastAsia="zh-CN"/>
          </w:rPr>
          <w:t>七、两系杂交水稻新组合项目计划安排</w:t>
        </w:r>
        <w:r>
          <w:tab/>
        </w:r>
        <w:r>
          <w:fldChar w:fldCharType="begin"/>
        </w:r>
        <w:r>
          <w:instrText xml:space="preserve"> PAGEREF _Toc4144 \h </w:instrText>
        </w:r>
        <w:r>
          <w:fldChar w:fldCharType="separate"/>
        </w:r>
        <w:r>
          <w:t>24</w:t>
        </w:r>
        <w:r>
          <w:fldChar w:fldCharType="end"/>
        </w:r>
      </w:hyperlink>
    </w:p>
    <w:p>
      <w:pPr>
        <w:pStyle w:val="TOC2"/>
        <w:tabs>
          <w:tab w:val="right" w:leader="dot" w:pos="8306"/>
        </w:tabs>
      </w:pPr>
      <w:hyperlink w:anchor="_Toc3656" w:history="1">
        <w:r>
          <w:rPr>
            <w:rFonts w:ascii="仿宋" w:eastAsia="仿宋" w:hAnsi="仿宋" w:cs="仿宋" w:hint="eastAsia"/>
            <w:lang w:eastAsia="zh-CN"/>
          </w:rPr>
          <w:t>(一)、建设周期</w:t>
        </w:r>
        <w:r>
          <w:tab/>
        </w:r>
        <w:r>
          <w:fldChar w:fldCharType="begin"/>
        </w:r>
        <w:r>
          <w:instrText xml:space="preserve"> PAGEREF _Toc3656 \h </w:instrText>
        </w:r>
        <w:r>
          <w:fldChar w:fldCharType="separate"/>
        </w:r>
        <w:r>
          <w:t>24</w:t>
        </w:r>
        <w:r>
          <w:fldChar w:fldCharType="end"/>
        </w:r>
      </w:hyperlink>
    </w:p>
    <w:p>
      <w:pPr>
        <w:pStyle w:val="TOC2"/>
        <w:tabs>
          <w:tab w:val="right" w:leader="dot" w:pos="8306"/>
        </w:tabs>
      </w:pPr>
      <w:hyperlink w:anchor="_Toc15321" w:history="1">
        <w:r>
          <w:rPr>
            <w:rFonts w:ascii="仿宋" w:eastAsia="仿宋" w:hAnsi="仿宋" w:cs="仿宋" w:hint="eastAsia"/>
            <w:lang w:eastAsia="zh-CN"/>
          </w:rPr>
          <w:t>(二)、建设进度</w:t>
        </w:r>
        <w:r>
          <w:tab/>
        </w:r>
        <w:r>
          <w:fldChar w:fldCharType="begin"/>
        </w:r>
        <w:r>
          <w:instrText xml:space="preserve"> PAGEREF _Toc15321 \h </w:instrText>
        </w:r>
        <w:r>
          <w:fldChar w:fldCharType="separate"/>
        </w:r>
        <w:r>
          <w:t>25</w:t>
        </w:r>
        <w:r>
          <w:fldChar w:fldCharType="end"/>
        </w:r>
      </w:hyperlink>
    </w:p>
    <w:p>
      <w:pPr>
        <w:pStyle w:val="TOC2"/>
        <w:tabs>
          <w:tab w:val="right" w:leader="dot" w:pos="8306"/>
        </w:tabs>
      </w:pPr>
      <w:hyperlink w:anchor="_Toc21774" w:history="1">
        <w:r>
          <w:rPr>
            <w:rFonts w:ascii="仿宋" w:eastAsia="仿宋" w:hAnsi="仿宋" w:cs="仿宋" w:hint="eastAsia"/>
            <w:lang w:eastAsia="zh-CN"/>
          </w:rPr>
          <w:t>(三)、进度安排注意事项</w:t>
        </w:r>
        <w:r>
          <w:tab/>
        </w:r>
        <w:r>
          <w:fldChar w:fldCharType="begin"/>
        </w:r>
        <w:r>
          <w:instrText xml:space="preserve"> PAGEREF _Toc21774 \h </w:instrText>
        </w:r>
        <w:r>
          <w:fldChar w:fldCharType="separate"/>
        </w:r>
        <w:r>
          <w:t>26</w:t>
        </w:r>
        <w:r>
          <w:fldChar w:fldCharType="end"/>
        </w:r>
      </w:hyperlink>
    </w:p>
    <w:p>
      <w:pPr>
        <w:pStyle w:val="TOC2"/>
        <w:tabs>
          <w:tab w:val="right" w:leader="dot" w:pos="8306"/>
        </w:tabs>
      </w:pPr>
      <w:hyperlink w:anchor="_Toc5986" w:history="1">
        <w:r>
          <w:rPr>
            <w:rFonts w:ascii="仿宋" w:eastAsia="仿宋" w:hAnsi="仿宋" w:cs="仿宋" w:hint="eastAsia"/>
            <w:lang w:eastAsia="zh-CN"/>
          </w:rPr>
          <w:t>(四)、人力资源配置</w:t>
        </w:r>
        <w:r>
          <w:tab/>
        </w:r>
        <w:r>
          <w:fldChar w:fldCharType="begin"/>
        </w:r>
        <w:r>
          <w:instrText xml:space="preserve"> PAGEREF _Toc5986 \h </w:instrText>
        </w:r>
        <w:r>
          <w:fldChar w:fldCharType="separate"/>
        </w:r>
        <w:r>
          <w:t>27</w:t>
        </w:r>
        <w:r>
          <w:fldChar w:fldCharType="end"/>
        </w:r>
      </w:hyperlink>
    </w:p>
    <w:p>
      <w:pPr>
        <w:pStyle w:val="TOC1"/>
        <w:tabs>
          <w:tab w:val="right" w:leader="dot" w:pos="8306"/>
        </w:tabs>
      </w:pPr>
      <w:hyperlink w:anchor="_Toc2938" w:history="1">
        <w:r>
          <w:rPr>
            <w:rFonts w:ascii="仿宋" w:eastAsia="仿宋" w:hAnsi="仿宋" w:cs="仿宋" w:hint="eastAsia"/>
            <w:lang w:eastAsia="zh-CN"/>
          </w:rPr>
          <w:t>八、两系杂交水稻新组合项目人力资源培养与发展</w:t>
        </w:r>
        <w:r>
          <w:tab/>
        </w:r>
        <w:r>
          <w:fldChar w:fldCharType="begin"/>
        </w:r>
        <w:r>
          <w:instrText xml:space="preserve"> PAGEREF _Toc2938 \h </w:instrText>
        </w:r>
        <w:r>
          <w:fldChar w:fldCharType="separate"/>
        </w:r>
        <w:r>
          <w:t>28</w:t>
        </w:r>
        <w:r>
          <w:fldChar w:fldCharType="end"/>
        </w:r>
      </w:hyperlink>
    </w:p>
    <w:p>
      <w:pPr>
        <w:pStyle w:val="TOC2"/>
        <w:tabs>
          <w:tab w:val="right" w:leader="dot" w:pos="8306"/>
        </w:tabs>
      </w:pPr>
      <w:hyperlink w:anchor="_Toc3883" w:history="1">
        <w:r>
          <w:rPr>
            <w:rFonts w:ascii="仿宋" w:eastAsia="仿宋" w:hAnsi="仿宋" w:cs="仿宋" w:hint="eastAsia"/>
            <w:lang w:eastAsia="zh-CN"/>
          </w:rPr>
          <w:t>(一)、人才需求与规划</w:t>
        </w:r>
        <w:r>
          <w:tab/>
        </w:r>
        <w:r>
          <w:fldChar w:fldCharType="begin"/>
        </w:r>
        <w:r>
          <w:instrText xml:space="preserve"> PAGEREF _Toc3883 \h </w:instrText>
        </w:r>
        <w:r>
          <w:fldChar w:fldCharType="separate"/>
        </w:r>
        <w:r>
          <w:t>28</w:t>
        </w:r>
        <w:r>
          <w:fldChar w:fldCharType="end"/>
        </w:r>
      </w:hyperlink>
    </w:p>
    <w:p>
      <w:pPr>
        <w:pStyle w:val="TOC2"/>
        <w:tabs>
          <w:tab w:val="right" w:leader="dot" w:pos="8306"/>
        </w:tabs>
      </w:pPr>
      <w:hyperlink w:anchor="_Toc28829" w:history="1">
        <w:r>
          <w:rPr>
            <w:rFonts w:ascii="仿宋" w:eastAsia="仿宋" w:hAnsi="仿宋" w:cs="仿宋" w:hint="eastAsia"/>
            <w:lang w:eastAsia="zh-CN"/>
          </w:rPr>
          <w:t>(二)、培训与发展计划</w:t>
        </w:r>
        <w:r>
          <w:tab/>
        </w:r>
        <w:r>
          <w:fldChar w:fldCharType="begin"/>
        </w:r>
        <w:r>
          <w:instrText xml:space="preserve"> PAGEREF _Toc28829 \h </w:instrText>
        </w:r>
        <w:r>
          <w:fldChar w:fldCharType="separate"/>
        </w:r>
        <w:r>
          <w:t>29</w:t>
        </w:r>
        <w:r>
          <w:fldChar w:fldCharType="end"/>
        </w:r>
      </w:hyperlink>
    </w:p>
    <w:p>
      <w:pPr>
        <w:pStyle w:val="TOC1"/>
        <w:tabs>
          <w:tab w:val="right" w:leader="dot" w:pos="8306"/>
        </w:tabs>
      </w:pPr>
      <w:hyperlink w:anchor="_Toc8547" w:history="1">
        <w:r>
          <w:rPr>
            <w:rFonts w:ascii="仿宋" w:eastAsia="仿宋" w:hAnsi="仿宋" w:cs="仿宋" w:hint="eastAsia"/>
            <w:lang w:eastAsia="zh-CN"/>
          </w:rPr>
          <w:t>九、两系杂交水稻新组合项目经营效益</w:t>
        </w:r>
        <w:r>
          <w:tab/>
        </w:r>
        <w:r>
          <w:fldChar w:fldCharType="begin"/>
        </w:r>
        <w:r>
          <w:instrText xml:space="preserve"> PAGEREF _Toc8547 \h </w:instrText>
        </w:r>
        <w:r>
          <w:fldChar w:fldCharType="separate"/>
        </w:r>
        <w:r>
          <w:t>29</w:t>
        </w:r>
        <w:r>
          <w:fldChar w:fldCharType="end"/>
        </w:r>
      </w:hyperlink>
    </w:p>
    <w:p>
      <w:pPr>
        <w:pStyle w:val="TOC2"/>
        <w:tabs>
          <w:tab w:val="right" w:leader="dot" w:pos="8306"/>
        </w:tabs>
      </w:pPr>
      <w:hyperlink w:anchor="_Toc32687" w:history="1">
        <w:r>
          <w:rPr>
            <w:rFonts w:ascii="仿宋" w:eastAsia="仿宋" w:hAnsi="仿宋" w:cs="仿宋" w:hint="eastAsia"/>
            <w:lang w:eastAsia="zh-CN"/>
          </w:rPr>
          <w:t>(一)、经济评价财务测算</w:t>
        </w:r>
        <w:r>
          <w:tab/>
        </w:r>
        <w:r>
          <w:fldChar w:fldCharType="begin"/>
        </w:r>
        <w:r>
          <w:instrText xml:space="preserve"> PAGEREF _Toc32687 \h </w:instrText>
        </w:r>
        <w:r>
          <w:fldChar w:fldCharType="separate"/>
        </w:r>
        <w:r>
          <w:t>29</w:t>
        </w:r>
        <w:r>
          <w:fldChar w:fldCharType="end"/>
        </w:r>
      </w:hyperlink>
    </w:p>
    <w:p>
      <w:pPr>
        <w:pStyle w:val="TOC2"/>
        <w:tabs>
          <w:tab w:val="right" w:leader="dot" w:pos="8306"/>
        </w:tabs>
      </w:pPr>
      <w:hyperlink w:anchor="_Toc800" w:history="1">
        <w:r>
          <w:rPr>
            <w:rFonts w:ascii="仿宋" w:eastAsia="仿宋" w:hAnsi="仿宋" w:cs="仿宋" w:hint="eastAsia"/>
            <w:lang w:eastAsia="zh-CN"/>
          </w:rPr>
          <w:t>(二)、两系杂交水稻新组合项目盈利能力分析</w:t>
        </w:r>
        <w:r>
          <w:tab/>
        </w:r>
        <w:r>
          <w:fldChar w:fldCharType="begin"/>
        </w:r>
        <w:r>
          <w:instrText xml:space="preserve"> PAGEREF _Toc800 \h </w:instrText>
        </w:r>
        <w:r>
          <w:fldChar w:fldCharType="separate"/>
        </w:r>
        <w:r>
          <w:t>31</w:t>
        </w:r>
        <w:r>
          <w:fldChar w:fldCharType="end"/>
        </w:r>
      </w:hyperlink>
    </w:p>
    <w:p>
      <w:pPr>
        <w:pStyle w:val="TOC1"/>
        <w:tabs>
          <w:tab w:val="right" w:leader="dot" w:pos="8306"/>
        </w:tabs>
      </w:pPr>
      <w:hyperlink w:anchor="_Toc3389" w:history="1">
        <w:r>
          <w:rPr>
            <w:rFonts w:ascii="仿宋" w:eastAsia="仿宋" w:hAnsi="仿宋" w:cs="仿宋" w:hint="eastAsia"/>
            <w:lang w:eastAsia="zh-CN"/>
          </w:rPr>
          <w:t>十、两系杂交水稻新组合项目人力资源管理</w:t>
        </w:r>
        <w:r>
          <w:tab/>
        </w:r>
        <w:r>
          <w:fldChar w:fldCharType="begin"/>
        </w:r>
        <w:r>
          <w:instrText xml:space="preserve"> PAGEREF _Toc3389 \h </w:instrText>
        </w:r>
        <w:r>
          <w:fldChar w:fldCharType="separate"/>
        </w:r>
        <w:r>
          <w:t>31</w:t>
        </w:r>
        <w:r>
          <w:fldChar w:fldCharType="end"/>
        </w:r>
      </w:hyperlink>
    </w:p>
    <w:p>
      <w:pPr>
        <w:pStyle w:val="TOC2"/>
        <w:tabs>
          <w:tab w:val="right" w:leader="dot" w:pos="8306"/>
        </w:tabs>
      </w:pPr>
      <w:hyperlink w:anchor="_Toc9028" w:history="1">
        <w:r>
          <w:rPr>
            <w:rFonts w:ascii="仿宋" w:eastAsia="仿宋" w:hAnsi="仿宋" w:cs="仿宋" w:hint="eastAsia"/>
            <w:lang w:eastAsia="zh-CN"/>
          </w:rPr>
          <w:t>(一)、建立健全的预算管理制度</w:t>
        </w:r>
        <w:r>
          <w:tab/>
        </w:r>
        <w:r>
          <w:fldChar w:fldCharType="begin"/>
        </w:r>
        <w:r>
          <w:instrText xml:space="preserve"> PAGEREF _Toc9028 \h </w:instrText>
        </w:r>
        <w:r>
          <w:fldChar w:fldCharType="separate"/>
        </w:r>
        <w:r>
          <w:t>31</w:t>
        </w:r>
        <w:r>
          <w:fldChar w:fldCharType="end"/>
        </w:r>
      </w:hyperlink>
    </w:p>
    <w:p>
      <w:pPr>
        <w:pStyle w:val="TOC2"/>
        <w:tabs>
          <w:tab w:val="right" w:leader="dot" w:pos="8306"/>
        </w:tabs>
      </w:pPr>
      <w:hyperlink w:anchor="_Toc12038" w:history="1">
        <w:r>
          <w:rPr>
            <w:rFonts w:ascii="仿宋" w:eastAsia="仿宋" w:hAnsi="仿宋" w:cs="仿宋" w:hint="eastAsia"/>
            <w:lang w:eastAsia="zh-CN"/>
          </w:rPr>
          <w:t>(二)、加强资金流动监控</w:t>
        </w:r>
        <w:r>
          <w:tab/>
        </w:r>
        <w:r>
          <w:fldChar w:fldCharType="begin"/>
        </w:r>
        <w:r>
          <w:instrText xml:space="preserve"> PAGEREF _Toc12038 \h </w:instrText>
        </w:r>
        <w:r>
          <w:fldChar w:fldCharType="separate"/>
        </w:r>
        <w:r>
          <w:t>33</w:t>
        </w:r>
        <w:r>
          <w:fldChar w:fldCharType="end"/>
        </w:r>
      </w:hyperlink>
    </w:p>
    <w:p>
      <w:pPr>
        <w:pStyle w:val="TOC2"/>
        <w:tabs>
          <w:tab w:val="right" w:leader="dot" w:pos="8306"/>
        </w:tabs>
      </w:pPr>
      <w:hyperlink w:anchor="_Toc8557" w:history="1">
        <w:r>
          <w:rPr>
            <w:rFonts w:ascii="仿宋" w:eastAsia="仿宋" w:hAnsi="仿宋" w:cs="仿宋" w:hint="eastAsia"/>
            <w:lang w:eastAsia="zh-CN"/>
          </w:rPr>
          <w:t>(三)、制定完善的风险控制机制</w:t>
        </w:r>
        <w:r>
          <w:tab/>
        </w:r>
        <w:r>
          <w:fldChar w:fldCharType="begin"/>
        </w:r>
        <w:r>
          <w:instrText xml:space="preserve"> PAGEREF _Toc8557 \h </w:instrText>
        </w:r>
        <w:r>
          <w:fldChar w:fldCharType="separate"/>
        </w:r>
        <w:r>
          <w:t>34</w:t>
        </w:r>
        <w:r>
          <w:fldChar w:fldCharType="end"/>
        </w:r>
      </w:hyperlink>
    </w:p>
    <w:p>
      <w:pPr>
        <w:pStyle w:val="TOC2"/>
        <w:tabs>
          <w:tab w:val="right" w:leader="dot" w:pos="8306"/>
        </w:tabs>
      </w:pPr>
      <w:hyperlink w:anchor="_Toc19360" w:history="1">
        <w:r>
          <w:rPr>
            <w:rFonts w:ascii="仿宋" w:eastAsia="仿宋" w:hAnsi="仿宋" w:cs="仿宋" w:hint="eastAsia"/>
            <w:lang w:eastAsia="zh-CN"/>
          </w:rPr>
          <w:t>(四)、优化成本管理</w:t>
        </w:r>
        <w:r>
          <w:tab/>
        </w:r>
        <w:r>
          <w:fldChar w:fldCharType="begin"/>
        </w:r>
        <w:r>
          <w:instrText xml:space="preserve"> PAGEREF _Toc19360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71" w:history="1">
        <w:r>
          <w:rPr>
            <w:rFonts w:ascii="仿宋" w:eastAsia="仿宋" w:hAnsi="仿宋" w:cs="仿宋" w:hint="eastAsia"/>
            <w:lang w:eastAsia="zh-CN"/>
          </w:rPr>
          <w:t>十一、两系杂交水稻新组合项目环境影响分析</w:t>
        </w:r>
        <w:r>
          <w:tab/>
        </w:r>
        <w:r>
          <w:fldChar w:fldCharType="begin"/>
        </w:r>
        <w:r>
          <w:instrText xml:space="preserve"> PAGEREF _Toc16771 \h </w:instrText>
        </w:r>
        <w:r>
          <w:fldChar w:fldCharType="separate"/>
        </w:r>
        <w:r>
          <w:t>37</w:t>
        </w:r>
        <w:r>
          <w:fldChar w:fldCharType="end"/>
        </w:r>
      </w:hyperlink>
    </w:p>
    <w:p>
      <w:pPr>
        <w:pStyle w:val="TOC2"/>
        <w:tabs>
          <w:tab w:val="right" w:leader="dot" w:pos="8306"/>
        </w:tabs>
      </w:pPr>
      <w:hyperlink w:anchor="_Toc22611" w:history="1">
        <w:r>
          <w:rPr>
            <w:rFonts w:ascii="仿宋" w:eastAsia="仿宋" w:hAnsi="仿宋" w:cs="仿宋" w:hint="eastAsia"/>
            <w:lang w:eastAsia="zh-CN"/>
          </w:rPr>
          <w:t>(一)、建设区域环境质量现状</w:t>
        </w:r>
        <w:r>
          <w:tab/>
        </w:r>
        <w:r>
          <w:fldChar w:fldCharType="begin"/>
        </w:r>
        <w:r>
          <w:instrText xml:space="preserve"> PAGEREF _Toc22611 \h </w:instrText>
        </w:r>
        <w:r>
          <w:fldChar w:fldCharType="separate"/>
        </w:r>
        <w:r>
          <w:t>37</w:t>
        </w:r>
        <w:r>
          <w:fldChar w:fldCharType="end"/>
        </w:r>
      </w:hyperlink>
    </w:p>
    <w:p>
      <w:pPr>
        <w:pStyle w:val="TOC2"/>
        <w:tabs>
          <w:tab w:val="right" w:leader="dot" w:pos="8306"/>
        </w:tabs>
      </w:pPr>
      <w:hyperlink w:anchor="_Toc26791" w:history="1">
        <w:r>
          <w:rPr>
            <w:rFonts w:ascii="仿宋" w:eastAsia="仿宋" w:hAnsi="仿宋" w:cs="仿宋" w:hint="eastAsia"/>
            <w:lang w:eastAsia="zh-CN"/>
          </w:rPr>
          <w:t>(二)、建设期环境保护</w:t>
        </w:r>
        <w:r>
          <w:tab/>
        </w:r>
        <w:r>
          <w:fldChar w:fldCharType="begin"/>
        </w:r>
        <w:r>
          <w:instrText xml:space="preserve"> PAGEREF _Toc26791 \h </w:instrText>
        </w:r>
        <w:r>
          <w:fldChar w:fldCharType="separate"/>
        </w:r>
        <w:r>
          <w:t>39</w:t>
        </w:r>
        <w:r>
          <w:fldChar w:fldCharType="end"/>
        </w:r>
      </w:hyperlink>
    </w:p>
    <w:p>
      <w:pPr>
        <w:pStyle w:val="TOC2"/>
        <w:tabs>
          <w:tab w:val="right" w:leader="dot" w:pos="8306"/>
        </w:tabs>
      </w:pPr>
      <w:hyperlink w:anchor="_Toc16084" w:history="1">
        <w:r>
          <w:rPr>
            <w:rFonts w:ascii="仿宋" w:eastAsia="仿宋" w:hAnsi="仿宋" w:cs="仿宋" w:hint="eastAsia"/>
            <w:lang w:eastAsia="zh-CN"/>
          </w:rPr>
          <w:t>(三)、运营期环境保护</w:t>
        </w:r>
        <w:r>
          <w:tab/>
        </w:r>
        <w:r>
          <w:fldChar w:fldCharType="begin"/>
        </w:r>
        <w:r>
          <w:instrText xml:space="preserve"> PAGEREF _Toc16084 \h </w:instrText>
        </w:r>
        <w:r>
          <w:fldChar w:fldCharType="separate"/>
        </w:r>
        <w:r>
          <w:t>40</w:t>
        </w:r>
        <w:r>
          <w:fldChar w:fldCharType="end"/>
        </w:r>
      </w:hyperlink>
    </w:p>
    <w:p>
      <w:pPr>
        <w:pStyle w:val="TOC2"/>
        <w:tabs>
          <w:tab w:val="right" w:leader="dot" w:pos="8306"/>
        </w:tabs>
      </w:pPr>
      <w:hyperlink w:anchor="_Toc22146" w:history="1">
        <w:r>
          <w:rPr>
            <w:rFonts w:ascii="仿宋" w:eastAsia="仿宋" w:hAnsi="仿宋" w:cs="仿宋" w:hint="eastAsia"/>
            <w:lang w:eastAsia="zh-CN"/>
          </w:rPr>
          <w:t>(四)、两系杂交水稻新组合项目建设对区域经济的影响</w:t>
        </w:r>
        <w:r>
          <w:tab/>
        </w:r>
        <w:r>
          <w:fldChar w:fldCharType="begin"/>
        </w:r>
        <w:r>
          <w:instrText xml:space="preserve"> PAGEREF _Toc22146 \h </w:instrText>
        </w:r>
        <w:r>
          <w:fldChar w:fldCharType="separate"/>
        </w:r>
        <w:r>
          <w:t>42</w:t>
        </w:r>
        <w:r>
          <w:fldChar w:fldCharType="end"/>
        </w:r>
      </w:hyperlink>
    </w:p>
    <w:p>
      <w:pPr>
        <w:pStyle w:val="TOC2"/>
        <w:tabs>
          <w:tab w:val="right" w:leader="dot" w:pos="8306"/>
        </w:tabs>
      </w:pPr>
      <w:hyperlink w:anchor="_Toc29122" w:history="1">
        <w:r>
          <w:rPr>
            <w:rFonts w:ascii="仿宋" w:eastAsia="仿宋" w:hAnsi="仿宋" w:cs="仿宋" w:hint="eastAsia"/>
            <w:lang w:eastAsia="zh-CN"/>
          </w:rPr>
          <w:t>(五)、废弃物处理</w:t>
        </w:r>
        <w:r>
          <w:tab/>
        </w:r>
        <w:r>
          <w:fldChar w:fldCharType="begin"/>
        </w:r>
        <w:r>
          <w:instrText xml:space="preserve"> PAGEREF _Toc29122 \h </w:instrText>
        </w:r>
        <w:r>
          <w:fldChar w:fldCharType="separate"/>
        </w:r>
        <w:r>
          <w:t>43</w:t>
        </w:r>
        <w:r>
          <w:fldChar w:fldCharType="end"/>
        </w:r>
      </w:hyperlink>
    </w:p>
    <w:p>
      <w:pPr>
        <w:pStyle w:val="TOC2"/>
        <w:tabs>
          <w:tab w:val="right" w:leader="dot" w:pos="8306"/>
        </w:tabs>
      </w:pPr>
      <w:hyperlink w:anchor="_Toc9815" w:history="1">
        <w:r>
          <w:rPr>
            <w:rFonts w:ascii="仿宋" w:eastAsia="仿宋" w:hAnsi="仿宋" w:cs="仿宋" w:hint="eastAsia"/>
            <w:lang w:eastAsia="zh-CN"/>
          </w:rPr>
          <w:t>(六)、特殊环境影响分析</w:t>
        </w:r>
        <w:r>
          <w:tab/>
        </w:r>
        <w:r>
          <w:fldChar w:fldCharType="begin"/>
        </w:r>
        <w:r>
          <w:instrText xml:space="preserve"> PAGEREF _Toc9815 \h </w:instrText>
        </w:r>
        <w:r>
          <w:fldChar w:fldCharType="separate"/>
        </w:r>
        <w:r>
          <w:t>45</w:t>
        </w:r>
        <w:r>
          <w:fldChar w:fldCharType="end"/>
        </w:r>
      </w:hyperlink>
    </w:p>
    <w:p>
      <w:pPr>
        <w:pStyle w:val="TOC2"/>
        <w:tabs>
          <w:tab w:val="right" w:leader="dot" w:pos="8306"/>
        </w:tabs>
      </w:pPr>
      <w:hyperlink w:anchor="_Toc11789" w:history="1">
        <w:r>
          <w:rPr>
            <w:rFonts w:ascii="仿宋" w:eastAsia="仿宋" w:hAnsi="仿宋" w:cs="仿宋" w:hint="eastAsia"/>
            <w:lang w:eastAsia="zh-CN"/>
          </w:rPr>
          <w:t>(七)、清洁生产</w:t>
        </w:r>
        <w:r>
          <w:tab/>
        </w:r>
        <w:r>
          <w:fldChar w:fldCharType="begin"/>
        </w:r>
        <w:r>
          <w:instrText xml:space="preserve"> PAGEREF _Toc11789 \h </w:instrText>
        </w:r>
        <w:r>
          <w:fldChar w:fldCharType="separate"/>
        </w:r>
        <w:r>
          <w:t>46</w:t>
        </w:r>
        <w:r>
          <w:fldChar w:fldCharType="end"/>
        </w:r>
      </w:hyperlink>
    </w:p>
    <w:p>
      <w:pPr>
        <w:pStyle w:val="TOC2"/>
        <w:tabs>
          <w:tab w:val="right" w:leader="dot" w:pos="8306"/>
        </w:tabs>
      </w:pPr>
      <w:hyperlink w:anchor="_Toc15672" w:history="1">
        <w:r>
          <w:rPr>
            <w:rFonts w:ascii="仿宋" w:eastAsia="仿宋" w:hAnsi="仿宋" w:cs="仿宋" w:hint="eastAsia"/>
            <w:lang w:eastAsia="zh-CN"/>
          </w:rPr>
          <w:t>(八)、环境保护综合评价</w:t>
        </w:r>
        <w:r>
          <w:tab/>
        </w:r>
        <w:r>
          <w:fldChar w:fldCharType="begin"/>
        </w:r>
        <w:r>
          <w:instrText xml:space="preserve"> PAGEREF _Toc15672 \h </w:instrText>
        </w:r>
        <w:r>
          <w:fldChar w:fldCharType="separate"/>
        </w:r>
        <w:r>
          <w:t>47</w:t>
        </w:r>
        <w:r>
          <w:fldChar w:fldCharType="end"/>
        </w:r>
      </w:hyperlink>
    </w:p>
    <w:p>
      <w:pPr>
        <w:pStyle w:val="TOC1"/>
        <w:tabs>
          <w:tab w:val="right" w:leader="dot" w:pos="8306"/>
        </w:tabs>
      </w:pPr>
      <w:hyperlink w:anchor="_Toc6333" w:history="1">
        <w:r>
          <w:rPr>
            <w:rFonts w:ascii="仿宋" w:eastAsia="仿宋" w:hAnsi="仿宋" w:cs="仿宋" w:hint="eastAsia"/>
            <w:lang w:eastAsia="zh-CN"/>
          </w:rPr>
          <w:t>十二、两系杂交水稻新组合项目投资规划</w:t>
        </w:r>
        <w:r>
          <w:tab/>
        </w:r>
        <w:r>
          <w:fldChar w:fldCharType="begin"/>
        </w:r>
        <w:r>
          <w:instrText xml:space="preserve"> PAGEREF _Toc6333 \h </w:instrText>
        </w:r>
        <w:r>
          <w:fldChar w:fldCharType="separate"/>
        </w:r>
        <w:r>
          <w:t>48</w:t>
        </w:r>
        <w:r>
          <w:fldChar w:fldCharType="end"/>
        </w:r>
      </w:hyperlink>
    </w:p>
    <w:p>
      <w:pPr>
        <w:pStyle w:val="TOC2"/>
        <w:tabs>
          <w:tab w:val="right" w:leader="dot" w:pos="8306"/>
        </w:tabs>
      </w:pPr>
      <w:hyperlink w:anchor="_Toc14160" w:history="1">
        <w:r>
          <w:rPr>
            <w:rFonts w:ascii="仿宋" w:eastAsia="仿宋" w:hAnsi="仿宋" w:cs="仿宋" w:hint="eastAsia"/>
            <w:lang w:eastAsia="zh-CN"/>
          </w:rPr>
          <w:t>(一)、两系杂交水稻新组合项目总投资估算</w:t>
        </w:r>
        <w:r>
          <w:tab/>
        </w:r>
        <w:r>
          <w:fldChar w:fldCharType="begin"/>
        </w:r>
        <w:r>
          <w:instrText xml:space="preserve"> PAGEREF _Toc14160 \h </w:instrText>
        </w:r>
        <w:r>
          <w:fldChar w:fldCharType="separate"/>
        </w:r>
        <w:r>
          <w:t>48</w:t>
        </w:r>
        <w:r>
          <w:fldChar w:fldCharType="end"/>
        </w:r>
      </w:hyperlink>
    </w:p>
    <w:p>
      <w:pPr>
        <w:pStyle w:val="TOC2"/>
        <w:tabs>
          <w:tab w:val="right" w:leader="dot" w:pos="8306"/>
        </w:tabs>
      </w:pPr>
      <w:hyperlink w:anchor="_Toc9125" w:history="1">
        <w:r>
          <w:rPr>
            <w:rFonts w:ascii="仿宋" w:eastAsia="仿宋" w:hAnsi="仿宋" w:cs="仿宋" w:hint="eastAsia"/>
            <w:lang w:eastAsia="zh-CN"/>
          </w:rPr>
          <w:t>(二)、资金筹措</w:t>
        </w:r>
        <w:r>
          <w:tab/>
        </w:r>
        <w:r>
          <w:fldChar w:fldCharType="begin"/>
        </w:r>
        <w:r>
          <w:instrText xml:space="preserve"> PAGEREF _Toc9125 \h </w:instrText>
        </w:r>
        <w:r>
          <w:fldChar w:fldCharType="separate"/>
        </w:r>
        <w:r>
          <w:t>50</w:t>
        </w:r>
        <w:r>
          <w:fldChar w:fldCharType="end"/>
        </w:r>
      </w:hyperlink>
    </w:p>
    <w:p>
      <w:pPr>
        <w:pStyle w:val="TOC1"/>
        <w:tabs>
          <w:tab w:val="right" w:leader="dot" w:pos="8306"/>
        </w:tabs>
      </w:pPr>
      <w:hyperlink w:anchor="_Toc13351" w:history="1">
        <w:r>
          <w:rPr>
            <w:rFonts w:ascii="仿宋" w:eastAsia="仿宋" w:hAnsi="仿宋" w:cs="仿宋" w:hint="eastAsia"/>
            <w:lang w:eastAsia="zh-CN"/>
          </w:rPr>
          <w:t>十三、两系杂交水稻新组合项目实施保障措施</w:t>
        </w:r>
        <w:r>
          <w:tab/>
        </w:r>
        <w:r>
          <w:fldChar w:fldCharType="begin"/>
        </w:r>
        <w:r>
          <w:instrText xml:space="preserve"> PAGEREF _Toc13351 \h </w:instrText>
        </w:r>
        <w:r>
          <w:fldChar w:fldCharType="separate"/>
        </w:r>
        <w:r>
          <w:t>50</w:t>
        </w:r>
        <w:r>
          <w:fldChar w:fldCharType="end"/>
        </w:r>
      </w:hyperlink>
    </w:p>
    <w:p>
      <w:pPr>
        <w:pStyle w:val="TOC2"/>
        <w:tabs>
          <w:tab w:val="right" w:leader="dot" w:pos="8306"/>
        </w:tabs>
      </w:pPr>
      <w:hyperlink w:anchor="_Toc14607" w:history="1">
        <w:r>
          <w:rPr>
            <w:rFonts w:ascii="仿宋" w:eastAsia="仿宋" w:hAnsi="仿宋" w:cs="仿宋" w:hint="eastAsia"/>
            <w:lang w:eastAsia="zh-CN"/>
          </w:rPr>
          <w:t>(一)、两系杂交水稻新组合项目实施保障机制</w:t>
        </w:r>
        <w:r>
          <w:tab/>
        </w:r>
        <w:r>
          <w:fldChar w:fldCharType="begin"/>
        </w:r>
        <w:r>
          <w:instrText xml:space="preserve"> PAGEREF _Toc14607 \h </w:instrText>
        </w:r>
        <w:r>
          <w:fldChar w:fldCharType="separate"/>
        </w:r>
        <w:r>
          <w:t>50</w:t>
        </w:r>
        <w:r>
          <w:fldChar w:fldCharType="end"/>
        </w:r>
      </w:hyperlink>
    </w:p>
    <w:p>
      <w:pPr>
        <w:pStyle w:val="TOC2"/>
        <w:tabs>
          <w:tab w:val="right" w:leader="dot" w:pos="8306"/>
        </w:tabs>
      </w:pPr>
      <w:hyperlink w:anchor="_Toc8768" w:history="1">
        <w:r>
          <w:rPr>
            <w:rFonts w:ascii="仿宋" w:eastAsia="仿宋" w:hAnsi="仿宋" w:cs="仿宋" w:hint="eastAsia"/>
            <w:lang w:eastAsia="zh-CN"/>
          </w:rPr>
          <w:t>(二)、两系杂交水稻新组合项目法律合规要求</w:t>
        </w:r>
        <w:r>
          <w:tab/>
        </w:r>
        <w:r>
          <w:fldChar w:fldCharType="begin"/>
        </w:r>
        <w:r>
          <w:instrText xml:space="preserve"> PAGEREF _Toc8768 \h </w:instrText>
        </w:r>
        <w:r>
          <w:fldChar w:fldCharType="separate"/>
        </w:r>
        <w:r>
          <w:t>54</w:t>
        </w:r>
        <w:r>
          <w:fldChar w:fldCharType="end"/>
        </w:r>
      </w:hyperlink>
    </w:p>
    <w:p>
      <w:pPr>
        <w:pStyle w:val="TOC2"/>
        <w:tabs>
          <w:tab w:val="right" w:leader="dot" w:pos="8306"/>
        </w:tabs>
      </w:pPr>
      <w:hyperlink w:anchor="_Toc28001" w:history="1">
        <w:r>
          <w:rPr>
            <w:rFonts w:ascii="仿宋" w:eastAsia="仿宋" w:hAnsi="仿宋" w:cs="仿宋" w:hint="eastAsia"/>
            <w:lang w:eastAsia="zh-CN"/>
          </w:rPr>
          <w:t>(三)、两系杂交水稻新组合项目合同管理与法律事务</w:t>
        </w:r>
        <w:r>
          <w:tab/>
        </w:r>
        <w:r>
          <w:fldChar w:fldCharType="begin"/>
        </w:r>
        <w:r>
          <w:instrText xml:space="preserve"> PAGEREF _Toc28001 \h </w:instrText>
        </w:r>
        <w:r>
          <w:fldChar w:fldCharType="separate"/>
        </w:r>
        <w:r>
          <w:t>59</w:t>
        </w:r>
        <w:r>
          <w:fldChar w:fldCharType="end"/>
        </w:r>
      </w:hyperlink>
    </w:p>
    <w:p>
      <w:pPr>
        <w:pStyle w:val="TOC2"/>
        <w:tabs>
          <w:tab w:val="right" w:leader="dot" w:pos="8306"/>
        </w:tabs>
      </w:pPr>
      <w:hyperlink w:anchor="_Toc27790" w:history="1">
        <w:r>
          <w:rPr>
            <w:rFonts w:ascii="仿宋" w:eastAsia="仿宋" w:hAnsi="仿宋" w:cs="仿宋" w:hint="eastAsia"/>
            <w:lang w:eastAsia="zh-CN"/>
          </w:rPr>
          <w:t>(四)、两系杂交水稻新组合项目知识产权保护策略</w:t>
        </w:r>
        <w:r>
          <w:tab/>
        </w:r>
        <w:r>
          <w:fldChar w:fldCharType="begin"/>
        </w:r>
        <w:r>
          <w:instrText xml:space="preserve"> PAGEREF _Toc27790 \h </w:instrText>
        </w:r>
        <w:r>
          <w:fldChar w:fldCharType="separate"/>
        </w:r>
        <w:r>
          <w:t>65</w:t>
        </w:r>
        <w:r>
          <w:fldChar w:fldCharType="end"/>
        </w:r>
      </w:hyperlink>
    </w:p>
    <w:p>
      <w:pPr>
        <w:pStyle w:val="TOC1"/>
        <w:tabs>
          <w:tab w:val="right" w:leader="dot" w:pos="8306"/>
        </w:tabs>
      </w:pPr>
      <w:hyperlink w:anchor="_Toc12105" w:history="1">
        <w:r>
          <w:rPr>
            <w:rFonts w:ascii="仿宋" w:eastAsia="仿宋" w:hAnsi="仿宋" w:cs="仿宋" w:hint="eastAsia"/>
            <w:lang w:eastAsia="zh-CN"/>
          </w:rPr>
          <w:t>十四、供应链管理</w:t>
        </w:r>
        <w:r>
          <w:tab/>
        </w:r>
        <w:r>
          <w:fldChar w:fldCharType="begin"/>
        </w:r>
        <w:r>
          <w:instrText xml:space="preserve"> PAGEREF _Toc12105 \h </w:instrText>
        </w:r>
        <w:r>
          <w:fldChar w:fldCharType="separate"/>
        </w:r>
        <w:r>
          <w:t>68</w:t>
        </w:r>
        <w:r>
          <w:fldChar w:fldCharType="end"/>
        </w:r>
      </w:hyperlink>
    </w:p>
    <w:p>
      <w:pPr>
        <w:pStyle w:val="TOC2"/>
        <w:tabs>
          <w:tab w:val="right" w:leader="dot" w:pos="8306"/>
        </w:tabs>
      </w:pPr>
      <w:hyperlink w:anchor="_Toc16518" w:history="1">
        <w:r>
          <w:rPr>
            <w:rFonts w:ascii="仿宋" w:eastAsia="仿宋" w:hAnsi="仿宋" w:cs="仿宋" w:hint="eastAsia"/>
            <w:lang w:eastAsia="zh-CN"/>
          </w:rPr>
          <w:t>(一)、供应链战略规划</w:t>
        </w:r>
        <w:r>
          <w:tab/>
        </w:r>
        <w:r>
          <w:fldChar w:fldCharType="begin"/>
        </w:r>
        <w:r>
          <w:instrText xml:space="preserve"> PAGEREF _Toc16518 \h </w:instrText>
        </w:r>
        <w:r>
          <w:fldChar w:fldCharType="separate"/>
        </w:r>
        <w:r>
          <w:t>68</w:t>
        </w:r>
        <w:r>
          <w:fldChar w:fldCharType="end"/>
        </w:r>
      </w:hyperlink>
    </w:p>
    <w:p>
      <w:pPr>
        <w:pStyle w:val="TOC2"/>
        <w:tabs>
          <w:tab w:val="right" w:leader="dot" w:pos="8306"/>
        </w:tabs>
      </w:pPr>
      <w:hyperlink w:anchor="_Toc29174" w:history="1">
        <w:r>
          <w:rPr>
            <w:rFonts w:ascii="仿宋" w:eastAsia="仿宋" w:hAnsi="仿宋" w:cs="仿宋" w:hint="eastAsia"/>
            <w:lang w:eastAsia="zh-CN"/>
          </w:rPr>
          <w:t>(二)、供应商选择与合作</w:t>
        </w:r>
        <w:r>
          <w:tab/>
        </w:r>
        <w:r>
          <w:fldChar w:fldCharType="begin"/>
        </w:r>
        <w:r>
          <w:instrText xml:space="preserve"> PAGEREF _Toc29174 \h </w:instrText>
        </w:r>
        <w:r>
          <w:fldChar w:fldCharType="separate"/>
        </w:r>
        <w:r>
          <w:t>70</w:t>
        </w:r>
        <w:r>
          <w:fldChar w:fldCharType="end"/>
        </w:r>
      </w:hyperlink>
    </w:p>
    <w:p>
      <w:pPr>
        <w:pStyle w:val="TOC2"/>
        <w:tabs>
          <w:tab w:val="right" w:leader="dot" w:pos="8306"/>
        </w:tabs>
      </w:pPr>
      <w:hyperlink w:anchor="_Toc6623" w:history="1">
        <w:r>
          <w:rPr>
            <w:rFonts w:ascii="仿宋" w:eastAsia="仿宋" w:hAnsi="仿宋" w:cs="仿宋" w:hint="eastAsia"/>
            <w:lang w:eastAsia="zh-CN"/>
          </w:rPr>
          <w:t>(三)、物流与库存管理</w:t>
        </w:r>
        <w:r>
          <w:tab/>
        </w:r>
        <w:r>
          <w:fldChar w:fldCharType="begin"/>
        </w:r>
        <w:r>
          <w:instrText xml:space="preserve"> PAGEREF _Toc6623 \h </w:instrText>
        </w:r>
        <w:r>
          <w:fldChar w:fldCharType="separate"/>
        </w:r>
        <w:r>
          <w:t>71</w:t>
        </w:r>
        <w:r>
          <w:fldChar w:fldCharType="end"/>
        </w:r>
      </w:hyperlink>
    </w:p>
    <w:p>
      <w:pPr>
        <w:pStyle w:val="TOC1"/>
        <w:tabs>
          <w:tab w:val="right" w:leader="dot" w:pos="8306"/>
        </w:tabs>
      </w:pPr>
      <w:hyperlink w:anchor="_Toc27236" w:history="1">
        <w:r>
          <w:rPr>
            <w:rFonts w:ascii="仿宋" w:eastAsia="仿宋" w:hAnsi="仿宋" w:cs="仿宋" w:hint="eastAsia"/>
            <w:lang w:eastAsia="zh-CN"/>
          </w:rPr>
          <w:t>十五、质量管理体系</w:t>
        </w:r>
        <w:r>
          <w:tab/>
        </w:r>
        <w:r>
          <w:fldChar w:fldCharType="begin"/>
        </w:r>
        <w:r>
          <w:instrText xml:space="preserve"> PAGEREF _Toc27236 \h </w:instrText>
        </w:r>
        <w:r>
          <w:fldChar w:fldCharType="separate"/>
        </w:r>
        <w:r>
          <w:t>72</w:t>
        </w:r>
        <w:r>
          <w:fldChar w:fldCharType="end"/>
        </w:r>
      </w:hyperlink>
    </w:p>
    <w:p>
      <w:pPr>
        <w:pStyle w:val="TOC2"/>
        <w:tabs>
          <w:tab w:val="right" w:leader="dot" w:pos="8306"/>
        </w:tabs>
      </w:pPr>
      <w:hyperlink w:anchor="_Toc26947" w:history="1">
        <w:r>
          <w:rPr>
            <w:rFonts w:ascii="仿宋" w:eastAsia="仿宋" w:hAnsi="仿宋" w:cs="仿宋" w:hint="eastAsia"/>
            <w:lang w:eastAsia="zh-CN"/>
          </w:rPr>
          <w:t>(一)、质量目标与方针</w:t>
        </w:r>
        <w:r>
          <w:tab/>
        </w:r>
        <w:r>
          <w:fldChar w:fldCharType="begin"/>
        </w:r>
        <w:r>
          <w:instrText xml:space="preserve"> PAGEREF _Toc26947 \h </w:instrText>
        </w:r>
        <w:r>
          <w:fldChar w:fldCharType="separate"/>
        </w:r>
        <w:r>
          <w:t>72</w:t>
        </w:r>
        <w:r>
          <w:fldChar w:fldCharType="end"/>
        </w:r>
      </w:hyperlink>
    </w:p>
    <w:p>
      <w:pPr>
        <w:pStyle w:val="TOC2"/>
        <w:tabs>
          <w:tab w:val="right" w:leader="dot" w:pos="8306"/>
        </w:tabs>
      </w:pPr>
      <w:hyperlink w:anchor="_Toc32716" w:history="1">
        <w:r>
          <w:rPr>
            <w:rFonts w:ascii="仿宋" w:eastAsia="仿宋" w:hAnsi="仿宋" w:cs="仿宋" w:hint="eastAsia"/>
            <w:lang w:eastAsia="zh-CN"/>
          </w:rPr>
          <w:t>(二)、质量管理责任</w:t>
        </w:r>
        <w:r>
          <w:tab/>
        </w:r>
        <w:r>
          <w:fldChar w:fldCharType="begin"/>
        </w:r>
        <w:r>
          <w:instrText xml:space="preserve"> PAGEREF _Toc32716 \h </w:instrText>
        </w:r>
        <w:r>
          <w:fldChar w:fldCharType="separate"/>
        </w:r>
        <w:r>
          <w:t>73</w:t>
        </w:r>
        <w:r>
          <w:fldChar w:fldCharType="end"/>
        </w:r>
      </w:hyperlink>
    </w:p>
    <w:p>
      <w:pPr>
        <w:pStyle w:val="TOC2"/>
        <w:tabs>
          <w:tab w:val="right" w:leader="dot" w:pos="8306"/>
        </w:tabs>
      </w:pPr>
      <w:hyperlink w:anchor="_Toc5491" w:history="1">
        <w:r>
          <w:rPr>
            <w:rFonts w:ascii="仿宋" w:eastAsia="仿宋" w:hAnsi="仿宋" w:cs="仿宋" w:hint="eastAsia"/>
            <w:lang w:eastAsia="zh-CN"/>
          </w:rPr>
          <w:t>(三)、质量管理体系文件</w:t>
        </w:r>
        <w:r>
          <w:tab/>
        </w:r>
        <w:r>
          <w:fldChar w:fldCharType="begin"/>
        </w:r>
        <w:r>
          <w:instrText xml:space="preserve"> PAGEREF _Toc5491 \h </w:instrText>
        </w:r>
        <w:r>
          <w:fldChar w:fldCharType="separate"/>
        </w:r>
        <w:r>
          <w:t>75</w:t>
        </w:r>
        <w:r>
          <w:fldChar w:fldCharType="end"/>
        </w:r>
      </w:hyperlink>
    </w:p>
    <w:p>
      <w:pPr>
        <w:pStyle w:val="TOC2"/>
        <w:tabs>
          <w:tab w:val="right" w:leader="dot" w:pos="8306"/>
        </w:tabs>
      </w:pPr>
      <w:hyperlink w:anchor="_Toc20649" w:history="1">
        <w:r>
          <w:rPr>
            <w:rFonts w:ascii="仿宋" w:eastAsia="仿宋" w:hAnsi="仿宋" w:cs="仿宋" w:hint="eastAsia"/>
            <w:lang w:eastAsia="zh-CN"/>
          </w:rPr>
          <w:t>(四)、质量培训与教育</w:t>
        </w:r>
        <w:r>
          <w:tab/>
        </w:r>
        <w:r>
          <w:fldChar w:fldCharType="begin"/>
        </w:r>
        <w:r>
          <w:instrText xml:space="preserve"> PAGEREF _Toc20649 \h </w:instrText>
        </w:r>
        <w:r>
          <w:fldChar w:fldCharType="separate"/>
        </w:r>
        <w:r>
          <w:t>77</w:t>
        </w:r>
        <w:r>
          <w:fldChar w:fldCharType="end"/>
        </w:r>
      </w:hyperlink>
    </w:p>
    <w:p>
      <w:pPr>
        <w:pStyle w:val="TOC2"/>
        <w:tabs>
          <w:tab w:val="right" w:leader="dot" w:pos="8306"/>
        </w:tabs>
      </w:pPr>
      <w:hyperlink w:anchor="_Toc21172" w:history="1">
        <w:r>
          <w:rPr>
            <w:rFonts w:ascii="仿宋" w:eastAsia="仿宋" w:hAnsi="仿宋" w:cs="仿宋" w:hint="eastAsia"/>
            <w:lang w:eastAsia="zh-CN"/>
          </w:rPr>
          <w:t>(五)、质量审核与评价</w:t>
        </w:r>
        <w:r>
          <w:tab/>
        </w:r>
        <w:r>
          <w:fldChar w:fldCharType="begin"/>
        </w:r>
        <w:r>
          <w:instrText xml:space="preserve"> PAGEREF _Toc21172 \h </w:instrText>
        </w:r>
        <w:r>
          <w:fldChar w:fldCharType="separate"/>
        </w:r>
        <w:r>
          <w:t>78</w:t>
        </w:r>
        <w:r>
          <w:fldChar w:fldCharType="end"/>
        </w:r>
      </w:hyperlink>
    </w:p>
    <w:p>
      <w:pPr>
        <w:pStyle w:val="TOC2"/>
        <w:tabs>
          <w:tab w:val="right" w:leader="dot" w:pos="8306"/>
        </w:tabs>
      </w:pPr>
      <w:hyperlink w:anchor="_Toc30977" w:history="1">
        <w:r>
          <w:rPr>
            <w:rFonts w:ascii="仿宋" w:eastAsia="仿宋" w:hAnsi="仿宋" w:cs="仿宋" w:hint="eastAsia"/>
            <w:lang w:eastAsia="zh-CN"/>
          </w:rPr>
          <w:t>(六)、不符合与纠正措施</w:t>
        </w:r>
        <w:r>
          <w:tab/>
        </w:r>
        <w:r>
          <w:fldChar w:fldCharType="begin"/>
        </w:r>
        <w:r>
          <w:instrText xml:space="preserve"> PAGEREF _Toc30977 \h </w:instrText>
        </w:r>
        <w:r>
          <w:fldChar w:fldCharType="separate"/>
        </w:r>
        <w:r>
          <w:t>79</w:t>
        </w:r>
        <w:r>
          <w:fldChar w:fldCharType="end"/>
        </w:r>
      </w:hyperlink>
    </w:p>
    <w:p>
      <w:pPr>
        <w:pStyle w:val="TOC1"/>
        <w:tabs>
          <w:tab w:val="right" w:leader="dot" w:pos="8306"/>
        </w:tabs>
      </w:pPr>
      <w:hyperlink w:anchor="_Toc27261" w:history="1">
        <w:r>
          <w:rPr>
            <w:rFonts w:ascii="仿宋" w:eastAsia="仿宋" w:hAnsi="仿宋" w:cs="仿宋" w:hint="eastAsia"/>
            <w:lang w:eastAsia="zh-CN"/>
          </w:rPr>
          <w:t>十六、两系杂交水稻新组合项目实施时间节点</w:t>
        </w:r>
        <w:r>
          <w:tab/>
        </w:r>
        <w:r>
          <w:fldChar w:fldCharType="begin"/>
        </w:r>
        <w:r>
          <w:instrText xml:space="preserve"> PAGEREF _Toc27261 \h </w:instrText>
        </w:r>
        <w:r>
          <w:fldChar w:fldCharType="separate"/>
        </w:r>
        <w:r>
          <w:t>81</w:t>
        </w:r>
        <w:r>
          <w:fldChar w:fldCharType="end"/>
        </w:r>
      </w:hyperlink>
    </w:p>
    <w:p>
      <w:pPr>
        <w:pStyle w:val="TOC2"/>
        <w:tabs>
          <w:tab w:val="right" w:leader="dot" w:pos="8306"/>
        </w:tabs>
      </w:pPr>
      <w:hyperlink w:anchor="_Toc27598" w:history="1">
        <w:r>
          <w:rPr>
            <w:rFonts w:ascii="仿宋" w:eastAsia="仿宋" w:hAnsi="仿宋" w:cs="仿宋" w:hint="eastAsia"/>
            <w:lang w:eastAsia="zh-CN"/>
          </w:rPr>
          <w:t>(一)、两系杂交水稻新组合项目启动阶段时间节点</w:t>
        </w:r>
        <w:r>
          <w:tab/>
        </w:r>
        <w:r>
          <w:fldChar w:fldCharType="begin"/>
        </w:r>
        <w:r>
          <w:instrText xml:space="preserve"> PAGEREF _Toc27598 \h </w:instrText>
        </w:r>
        <w:r>
          <w:fldChar w:fldCharType="separate"/>
        </w:r>
        <w:r>
          <w:t>81</w:t>
        </w:r>
        <w:r>
          <w:fldChar w:fldCharType="end"/>
        </w:r>
      </w:hyperlink>
    </w:p>
    <w:p>
      <w:pPr>
        <w:pStyle w:val="TOC2"/>
        <w:tabs>
          <w:tab w:val="right" w:leader="dot" w:pos="8306"/>
        </w:tabs>
      </w:pPr>
      <w:hyperlink w:anchor="_Toc7615" w:history="1">
        <w:r>
          <w:rPr>
            <w:rFonts w:ascii="仿宋" w:eastAsia="仿宋" w:hAnsi="仿宋" w:cs="仿宋" w:hint="eastAsia"/>
            <w:lang w:eastAsia="zh-CN"/>
          </w:rPr>
          <w:t>(二)、两系杂交水稻新组合项目执行阶段时间节点</w:t>
        </w:r>
        <w:r>
          <w:tab/>
        </w:r>
        <w:r>
          <w:fldChar w:fldCharType="begin"/>
        </w:r>
        <w:r>
          <w:instrText xml:space="preserve"> PAGEREF _Toc7615 \h </w:instrText>
        </w:r>
        <w:r>
          <w:fldChar w:fldCharType="separate"/>
        </w:r>
        <w:r>
          <w:t>82</w:t>
        </w:r>
        <w:r>
          <w:fldChar w:fldCharType="end"/>
        </w:r>
      </w:hyperlink>
    </w:p>
    <w:p>
      <w:pPr>
        <w:pStyle w:val="TOC2"/>
        <w:tabs>
          <w:tab w:val="right" w:leader="dot" w:pos="8306"/>
        </w:tabs>
      </w:pPr>
      <w:hyperlink w:anchor="_Toc177" w:history="1">
        <w:r>
          <w:rPr>
            <w:rFonts w:ascii="仿宋" w:eastAsia="仿宋" w:hAnsi="仿宋" w:cs="仿宋" w:hint="eastAsia"/>
            <w:lang w:eastAsia="zh-CN"/>
          </w:rPr>
          <w:t>(三)、两系杂交水稻新组合项目完成阶段时间节点</w:t>
        </w:r>
        <w:r>
          <w:tab/>
        </w:r>
        <w:r>
          <w:fldChar w:fldCharType="begin"/>
        </w:r>
        <w:r>
          <w:instrText xml:space="preserve"> PAGEREF _Toc177 \h </w:instrText>
        </w:r>
        <w:r>
          <w:fldChar w:fldCharType="separate"/>
        </w:r>
        <w:r>
          <w:t>83</w:t>
        </w:r>
        <w:r>
          <w:fldChar w:fldCharType="end"/>
        </w:r>
      </w:hyperlink>
    </w:p>
    <w:p>
      <w:pPr>
        <w:pStyle w:val="TOC1"/>
        <w:tabs>
          <w:tab w:val="right" w:leader="dot" w:pos="8306"/>
        </w:tabs>
      </w:pPr>
      <w:hyperlink w:anchor="_Toc24125" w:history="1">
        <w:r>
          <w:rPr>
            <w:rFonts w:ascii="仿宋" w:eastAsia="仿宋" w:hAnsi="仿宋" w:cs="仿宋" w:hint="eastAsia"/>
            <w:lang w:eastAsia="zh-CN"/>
          </w:rPr>
          <w:t>十七、利益相关者分析与沟通计划</w:t>
        </w:r>
        <w:r>
          <w:tab/>
        </w:r>
        <w:r>
          <w:fldChar w:fldCharType="begin"/>
        </w:r>
        <w:r>
          <w:instrText xml:space="preserve"> PAGEREF _Toc24125 \h </w:instrText>
        </w:r>
        <w:r>
          <w:fldChar w:fldCharType="separate"/>
        </w:r>
        <w:r>
          <w:t>84</w:t>
        </w:r>
        <w:r>
          <w:fldChar w:fldCharType="end"/>
        </w:r>
      </w:hyperlink>
    </w:p>
    <w:p>
      <w:pPr>
        <w:pStyle w:val="TOC2"/>
        <w:tabs>
          <w:tab w:val="right" w:leader="dot" w:pos="8306"/>
        </w:tabs>
      </w:pPr>
      <w:hyperlink w:anchor="_Toc8290" w:history="1">
        <w:r>
          <w:rPr>
            <w:rFonts w:ascii="仿宋" w:eastAsia="仿宋" w:hAnsi="仿宋" w:cs="仿宋" w:hint="eastAsia"/>
            <w:lang w:eastAsia="zh-CN"/>
          </w:rPr>
          <w:t>(一)、利益相关者分析</w:t>
        </w:r>
        <w:r>
          <w:tab/>
        </w:r>
        <w:r>
          <w:fldChar w:fldCharType="begin"/>
        </w:r>
        <w:r>
          <w:instrText xml:space="preserve"> PAGEREF _Toc8290 \h </w:instrText>
        </w:r>
        <w:r>
          <w:fldChar w:fldCharType="separate"/>
        </w:r>
        <w:r>
          <w:t>84</w:t>
        </w:r>
        <w:r>
          <w:fldChar w:fldCharType="end"/>
        </w:r>
      </w:hyperlink>
    </w:p>
    <w:p>
      <w:pPr>
        <w:pStyle w:val="TOC2"/>
        <w:tabs>
          <w:tab w:val="right" w:leader="dot" w:pos="8306"/>
        </w:tabs>
      </w:pPr>
      <w:hyperlink w:anchor="_Toc16331" w:history="1">
        <w:r>
          <w:rPr>
            <w:rFonts w:ascii="仿宋" w:eastAsia="仿宋" w:hAnsi="仿宋" w:cs="仿宋" w:hint="eastAsia"/>
            <w:lang w:eastAsia="zh-CN"/>
          </w:rPr>
          <w:t>(二)、沟通计划</w:t>
        </w:r>
        <w:r>
          <w:tab/>
        </w:r>
        <w:r>
          <w:fldChar w:fldCharType="begin"/>
        </w:r>
        <w:r>
          <w:instrText xml:space="preserve"> PAGEREF _Toc16331 \h </w:instrText>
        </w:r>
        <w:r>
          <w:fldChar w:fldCharType="separate"/>
        </w:r>
        <w:r>
          <w:t>86</w:t>
        </w:r>
        <w:r>
          <w:fldChar w:fldCharType="end"/>
        </w:r>
      </w:hyperlink>
    </w:p>
    <w:p>
      <w:pPr>
        <w:pStyle w:val="TOC1"/>
        <w:tabs>
          <w:tab w:val="right" w:leader="dot" w:pos="8306"/>
        </w:tabs>
      </w:pPr>
      <w:hyperlink w:anchor="_Toc3445" w:history="1">
        <w:r>
          <w:rPr>
            <w:rFonts w:ascii="仿宋" w:eastAsia="仿宋" w:hAnsi="仿宋" w:cs="仿宋" w:hint="eastAsia"/>
            <w:lang w:eastAsia="zh-CN"/>
          </w:rPr>
          <w:t>十八、两系杂交水稻新组合项目治理与监督</w:t>
        </w:r>
        <w:r>
          <w:tab/>
        </w:r>
        <w:r>
          <w:fldChar w:fldCharType="begin"/>
        </w:r>
        <w:r>
          <w:instrText xml:space="preserve"> PAGEREF _Toc3445 \h </w:instrText>
        </w:r>
        <w:r>
          <w:fldChar w:fldCharType="separate"/>
        </w:r>
        <w:r>
          <w:t>87</w:t>
        </w:r>
        <w:r>
          <w:fldChar w:fldCharType="end"/>
        </w:r>
      </w:hyperlink>
    </w:p>
    <w:p>
      <w:pPr>
        <w:pStyle w:val="TOC2"/>
        <w:tabs>
          <w:tab w:val="right" w:leader="dot" w:pos="8306"/>
        </w:tabs>
      </w:pPr>
      <w:hyperlink w:anchor="_Toc18550" w:history="1">
        <w:r>
          <w:rPr>
            <w:rFonts w:ascii="仿宋" w:eastAsia="仿宋" w:hAnsi="仿宋" w:cs="仿宋" w:hint="eastAsia"/>
            <w:lang w:eastAsia="zh-CN"/>
          </w:rPr>
          <w:t>(一)、两系杂交水稻新组合项目治理结构</w:t>
        </w:r>
        <w:r>
          <w:tab/>
        </w:r>
        <w:r>
          <w:fldChar w:fldCharType="begin"/>
        </w:r>
        <w:r>
          <w:instrText xml:space="preserve"> PAGEREF _Toc18550 \h </w:instrText>
        </w:r>
        <w:r>
          <w:fldChar w:fldCharType="separate"/>
        </w:r>
        <w:r>
          <w:t>87</w:t>
        </w:r>
        <w:r>
          <w:fldChar w:fldCharType="end"/>
        </w:r>
      </w:hyperlink>
    </w:p>
    <w:p>
      <w:pPr>
        <w:pStyle w:val="TOC2"/>
        <w:tabs>
          <w:tab w:val="right" w:leader="dot" w:pos="8306"/>
        </w:tabs>
      </w:pPr>
      <w:hyperlink w:anchor="_Toc29803" w:history="1">
        <w:r>
          <w:rPr>
            <w:rFonts w:ascii="仿宋" w:eastAsia="仿宋" w:hAnsi="仿宋" w:cs="仿宋" w:hint="eastAsia"/>
            <w:lang w:eastAsia="zh-CN"/>
          </w:rPr>
          <w:t>(二)、监督与审计</w:t>
        </w:r>
        <w:r>
          <w:tab/>
        </w:r>
        <w:r>
          <w:fldChar w:fldCharType="begin"/>
        </w:r>
        <w:r>
          <w:instrText xml:space="preserve"> PAGEREF _Toc29803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574"/>
      <w:r>
        <w:rPr>
          <w:rFonts w:ascii="仿宋" w:eastAsia="仿宋" w:hAnsi="仿宋" w:cs="仿宋" w:hint="eastAsia"/>
          <w:sz w:val="28"/>
          <w:lang w:eastAsia="zh-CN"/>
        </w:rPr>
        <w:t>一、两系杂交水稻新组合项目可持续发展</w:t>
      </w:r>
      <w:bookmarkEnd w:id="2"/>
    </w:p>
    <w:p>
      <w:pPr>
        <w:pStyle w:val="Heading2"/>
        <w:rPr>
          <w:rFonts w:ascii="仿宋" w:eastAsia="仿宋" w:hAnsi="仿宋" w:cs="仿宋" w:hint="eastAsia"/>
          <w:lang w:eastAsia="zh-CN"/>
        </w:rPr>
      </w:pPr>
      <w:bookmarkStart w:id="3" w:name="_Toc334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系杂交水稻新组合项目中，两系杂交水稻新组合项目团队着眼于未来，明确了可持续发展的战略方向。制定的具体可持续发展目标包括降低资源使用、采用环保技术、最大化社会效益等。这一步骤不仅有助于两系杂交水稻新组合项目在环保和社会责任方面达到最高标准，也为未来提供了明确的指引，确保两系杂交水稻新组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可持续实践的融入两系杂交水稻新组合项目管理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两系杂交水稻新组合项目管理周期。从两系杂交水稻新组合项目规划开始，两系杂交水稻新组合项目团队就考虑了环境和社会的因素。在执行阶段，两系杂交水稻新组合项目团队积极推动绿色技术的应用，优化资源利用。此外，关注员工的社会责任，通过培训和沟通活动提高员工对可持续发展的认知，使他们能够在日常工作中践行可持续实践。这些举措不仅为两系杂交水稻新组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0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两系杂交水稻新组合项目的可持续发展理念，我们深信环保与社会责任是两系杂交水稻新组合项目成功的关键支柱。在两系杂交水稻新组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团队通过引入先进的环保技术、建立高效的废物处理系统以及推动能源节约措施，积极履行环保责任。定期的环保监测和评估确保两系杂交水稻新组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不仅致力于自身可持续发展，还注重对社会的回馈。通过支持社区两系杂交水稻新组合项目、参与慈善事业、提供培训机会等方式，两系杂交水稻新组合项目积极履行社会责任。与当地社区建立积极互动，关注员工的工作与生活平衡，以及员工的身心健康，是两系杂交水稻新组合项目在社会责任层面的关键举措。这样的实践不仅增强了两系杂交水稻新组合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47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667"/>
      <w:r>
        <w:rPr>
          <w:rFonts w:ascii="仿宋" w:eastAsia="仿宋" w:hAnsi="仿宋" w:cs="仿宋" w:hint="eastAsia"/>
          <w:lang w:eastAsia="zh-CN"/>
        </w:rPr>
        <w:t>(一)、两系杂交水稻新组合行业分析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行业一直以来都是市场的关注焦点。行业内的发展趋势、竞争态势以及潜在机会都对两系杂交水稻新组合项目的推进产生深远的影响。通过深入研究行业的整体概貌，我们将更好地理解行业的核心特征，为两系杂交水稻新组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系杂交水稻新组合行业，技术一直是推动创新和发展的关键因素。我们将对当前技术趋势进行详尽分析，包括但不限于人工智能、大数据应用、先进制造技术等。这有助于两系杂交水稻新组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两系杂交水稻新组合项目成功的基础。我们将对主要竞争对手进行深入研究，包括其市场份额、产品特点、市场定位等。通过全面了解竞争对手的优势和劣势，两系杂交水稻新组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351"/>
      <w:r>
        <w:rPr>
          <w:rFonts w:ascii="仿宋" w:eastAsia="仿宋" w:hAnsi="仿宋" w:cs="仿宋" w:hint="eastAsia"/>
          <w:sz w:val="28"/>
          <w:lang w:eastAsia="zh-CN"/>
        </w:rPr>
        <w:t>(二)、两系杂交水稻新组合市场分析预测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两系杂交水稻新组合市场未来的增长趋势。这包括市场的整体规模、各细分领域的发展趋势等。两系杂交水稻新组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两系杂交水稻新组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两系杂交水稻新组合项目实施过程中需要充分考虑的因素。我们将对市场风险进行全面评估，包括但不限于政策法规风险、市场竞争风险、技术变革风险等。通过对潜在风险的深入分析，两系杂交水稻新组合项目可以制定相应的风险缓解策略，降低不确定性对两系杂交水稻新组合项目的影响。</w:t>
      </w:r>
    </w:p>
    <w:p>
      <w:pPr>
        <w:pStyle w:val="Heading1"/>
        <w:ind w:firstLine="560" w:firstLineChars="200"/>
        <w:rPr>
          <w:rFonts w:ascii="仿宋" w:eastAsia="仿宋" w:hAnsi="仿宋" w:cs="仿宋" w:hint="eastAsia"/>
          <w:sz w:val="28"/>
          <w:lang w:eastAsia="zh-CN"/>
        </w:rPr>
      </w:pPr>
      <w:bookmarkStart w:id="8" w:name="_Toc26868"/>
      <w:r>
        <w:rPr>
          <w:rFonts w:ascii="仿宋" w:eastAsia="仿宋" w:hAnsi="仿宋" w:cs="仿宋" w:hint="eastAsia"/>
          <w:sz w:val="28"/>
          <w:lang w:eastAsia="zh-CN"/>
        </w:rPr>
        <w:t>三、两系杂交水稻新组合项目建设背景及必要性分析</w:t>
      </w:r>
      <w:bookmarkEnd w:id="8"/>
    </w:p>
    <w:p>
      <w:pPr>
        <w:pStyle w:val="Heading2"/>
        <w:rPr>
          <w:rFonts w:ascii="仿宋" w:eastAsia="仿宋" w:hAnsi="仿宋" w:cs="仿宋" w:hint="eastAsia"/>
          <w:lang w:eastAsia="zh-CN"/>
        </w:rPr>
      </w:pPr>
      <w:bookmarkStart w:id="9" w:name="_Toc325"/>
      <w:r>
        <w:rPr>
          <w:rFonts w:ascii="仿宋" w:eastAsia="仿宋" w:hAnsi="仿宋" w:cs="仿宋" w:hint="eastAsia"/>
          <w:lang w:eastAsia="zh-CN"/>
        </w:rPr>
        <w:t>(一)、两系杂交水稻新组合项目背景分析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两系杂交水稻新组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两系杂交水稻新组合项目在这个潮流中的定位。同时，我们将关注行业内涌现的新兴机遇，以便两系杂交水稻新组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两系杂交水稻新组合项目提供了强大的发展动力。我们将聚焦于行业内最新的技术发展趋势，包括但不限于人工智能、大数据分析、物联网等领域。通过深度的技术研究，我们将确保两系杂交水稻新组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两系杂交水稻新组合项目发展的源泉。我们将投入更多的精力对市场需求进行深入剖析，超越表面的需求，深入挖掘潜在的市场痛点和机遇。通过对市场需求的细致了解，两系杂交水稻新组合项目将更有针对性地设计解决方案，满足市场的多样化需求，从而更好地促进两系杂交水稻新组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两系杂交水稻新组合项目战略至关重要。我们将对竞争态势进行更为深入的分析，包括但不限于市场份额、产品特点、客户满意度等多个维度。通过深度的竞争分析，两系杂交水稻新组合项目将能够更准确地把握市场脉搏，制定具有竞争力的两系杂交水稻新组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两系杂交水稻新组合项目的发展具有直接的影响。我们将进行更为全面的法规和政策分析，了解行业发展中的潜在法律风险和合规挑战。通过充分了解和遵守相关法规，两系杂交水稻新组合项目将确保在法律框架内合法合规运营，为两系杂交水稻新组合项目的稳健发展提供有力支持。</w:t>
      </w:r>
    </w:p>
    <w:p>
      <w:pPr>
        <w:pStyle w:val="Heading2"/>
        <w:ind w:firstLine="560" w:firstLineChars="200"/>
        <w:rPr>
          <w:rFonts w:ascii="仿宋" w:eastAsia="仿宋" w:hAnsi="仿宋" w:cs="仿宋" w:hint="eastAsia"/>
          <w:sz w:val="28"/>
          <w:lang w:eastAsia="zh-CN"/>
        </w:rPr>
      </w:pPr>
      <w:bookmarkStart w:id="10" w:name="_Toc16871"/>
      <w:r>
        <w:rPr>
          <w:rFonts w:ascii="仿宋" w:eastAsia="仿宋" w:hAnsi="仿宋" w:cs="仿宋" w:hint="eastAsia"/>
          <w:sz w:val="28"/>
          <w:lang w:eastAsia="zh-CN"/>
        </w:rPr>
        <w:t>(二)、两系杂交水稻新组合项目建设必要性分析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建设的迫切性源于对行业发展趋势的深刻洞察。我们正处于一个行业变革的时代，科技创新、数字化转型成为企业发展的关键动力。两系杂交水稻新组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建设不仅仅是为了跟上潮流，更是为了通过技术创新推动企业的持续发展。通过引入先进的技术和解决方案，两系杂交水稻新组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两系杂交水稻新组合项目的建设成为必然选择，通过提高产品质量、拓展服务领域，从而在竞争中获得更多的机会。两系杂交水稻新组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两系杂交水稻新组合项目建设的必要性体现在对客户需求更精准的满足。通过两系杂交水稻新组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两系杂交水稻新组合项目建设的背后是对企业持续创新的追求。只有通过不断创新，企业才能在竞争中立于不败之地。两系杂交水稻新组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8493"/>
      <w:r>
        <w:rPr>
          <w:rFonts w:ascii="仿宋" w:eastAsia="仿宋" w:hAnsi="仿宋" w:cs="仿宋" w:hint="eastAsia"/>
          <w:sz w:val="28"/>
          <w:lang w:eastAsia="zh-CN"/>
        </w:rPr>
        <w:t>四、两系杂交水稻新组合项目土建工程</w:t>
      </w:r>
      <w:bookmarkEnd w:id="11"/>
    </w:p>
    <w:p>
      <w:pPr>
        <w:pStyle w:val="Heading2"/>
        <w:rPr>
          <w:rFonts w:ascii="仿宋" w:eastAsia="仿宋" w:hAnsi="仿宋" w:cs="仿宋" w:hint="eastAsia"/>
          <w:lang w:eastAsia="zh-CN"/>
        </w:rPr>
      </w:pPr>
      <w:bookmarkStart w:id="12" w:name="_Toc973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在两系杂交水稻新组合项目的建筑工程设计中，我们将秉承一系列重要的设计原则，以确保两系杂交水稻新组合项目建筑在功能、美观、可持续性等方面达到最佳效果。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首要原则是确保建筑的功能性得到最大化的发挥。我们将充分理解两系杂交水稻新组合项目的实际需求，合理布局各个功能区域，保证建筑在满足业务需求的同时，提供高效的工作环境。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在建筑设计中，我们将综合考虑建设和运营成本。通过精细的经济效益分析，确保设计方案在高效利用资源的同时，对两系杂交水稻新组合项目的长期盈利能力有积极的贡献。</w:t>
      </w:r>
    </w:p>
    <w:p>
      <w:pPr>
        <w:pStyle w:val="Heading2"/>
        <w:ind w:firstLine="560" w:firstLineChars="200"/>
        <w:rPr>
          <w:rFonts w:ascii="仿宋" w:eastAsia="仿宋" w:hAnsi="仿宋" w:cs="仿宋" w:hint="eastAsia"/>
          <w:sz w:val="28"/>
          <w:lang w:eastAsia="zh-CN"/>
        </w:rPr>
      </w:pPr>
      <w:bookmarkStart w:id="13" w:name="_Toc2377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系杂交水稻新组合项目的土建工程设计中，我们将精准设定设计年限，结合两系杂交水稻新组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两系杂交水稻新组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12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两系杂交水稻新组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两系杂交水稻新组合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两系杂交水稻新组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478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本期工程两系杂交水稻新组合项目预计总建筑面积XXX平方米，其中：计容建筑面积XXX平方米，计划建筑工程投资XX万元，占两系杂交水稻新组合项目总投资的XX%。</w:t>
      </w:r>
    </w:p>
    <w:p>
      <w:pPr>
        <w:pStyle w:val="Heading1"/>
        <w:ind w:firstLine="560" w:firstLineChars="200"/>
        <w:rPr>
          <w:rFonts w:ascii="仿宋" w:eastAsia="仿宋" w:hAnsi="仿宋" w:cs="仿宋" w:hint="eastAsia"/>
          <w:sz w:val="28"/>
          <w:lang w:eastAsia="zh-CN"/>
        </w:rPr>
      </w:pPr>
      <w:bookmarkStart w:id="16" w:name="_Toc14619"/>
      <w:r>
        <w:rPr>
          <w:rFonts w:ascii="仿宋" w:eastAsia="仿宋" w:hAnsi="仿宋" w:cs="仿宋" w:hint="eastAsia"/>
          <w:sz w:val="28"/>
          <w:lang w:eastAsia="zh-CN"/>
        </w:rPr>
        <w:t>五、两系杂交水稻新组合项目文档管理</w:t>
      </w:r>
      <w:bookmarkEnd w:id="16"/>
    </w:p>
    <w:p>
      <w:pPr>
        <w:pStyle w:val="Heading2"/>
        <w:rPr>
          <w:rFonts w:ascii="仿宋" w:eastAsia="仿宋" w:hAnsi="仿宋" w:cs="仿宋" w:hint="eastAsia"/>
          <w:lang w:eastAsia="zh-CN"/>
        </w:rPr>
      </w:pPr>
      <w:bookmarkStart w:id="17" w:name="_Toc1316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两系杂交水稻新组合项目高度重视文档的质量和准确性，以支持两系杂交水稻新组合项目的各项活动和决策。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文档的编制始于两系杂交水稻新组合项目计划的初期，我们制定了详细的文档编制计划，明确了每个文档的内容、格式和编写责任人。在两系杂交水稻新组合项目启动阶段，我们首先编制了两系杂交水稻新组合项目章程，明确定义了两系杂交水稻新组合项目的目标、范围、风险等关键要素。随后，两系杂交水稻新组合项目团队根据计划陆续编制了需求文档、设计文档、测试文档等各类文档，确保两系杂交水稻新组合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两系杂交水稻新组合项目管理中的重要环节，旨在确保两系杂交水稻新组合项目文档符合质量标准和两系杂交水稻新组合项目需求。在两系杂交水稻新组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两系杂交水稻新组合项目相关利益方和专业领域的专家对文档进行独立审查。这有助于获取更全面、客观的反馈，确保两系杂交水稻新组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在文档编制与审查方面建立了严格的管理机制，通过规范的流程和多维度的审查，确保两系杂交水稻新组合项目文档的质量、准确性和可靠性，为两系杂交水稻新组合项目的顺利推进提供了有力支持。</w:t>
      </w:r>
    </w:p>
    <w:p>
      <w:pPr>
        <w:pStyle w:val="Heading2"/>
        <w:ind w:firstLine="560" w:firstLineChars="200"/>
        <w:rPr>
          <w:rFonts w:ascii="仿宋" w:eastAsia="仿宋" w:hAnsi="仿宋" w:cs="仿宋" w:hint="eastAsia"/>
          <w:sz w:val="28"/>
          <w:lang w:eastAsia="zh-CN"/>
        </w:rPr>
      </w:pPr>
      <w:bookmarkStart w:id="18" w:name="_Toc3127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在两系杂交水稻新组合项目中，我们致力于优化文档发布与分发过程，以确保信息的高效传递和团队间协作的顺畅进行。以下是我们采取的关键优化策略：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我们通过多渠道发布文档，包括电子邮件、两系杂交水稻新组合项目管理平台、内部网站等，以满足不同团队成员的偏好和需求。多渠道发布确保了信息的全面覆盖。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我们采用了精细的权限控制，确保只有授权人员可以访问敏感信息。这种安全措施保护了两系杂交水稻新组合项目文档的机密性，防止了未经授权的信息泄露。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685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两系杂交水稻新组合项目生命周期中一个至关重要的环节，直接关系到两系杂交水稻新组合项目信息的长期保存和历史记录的完整性。在两系杂交水稻新组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https://d.book118.com/778033102135006034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972B83"/>
    <w:rsid w:val="09972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3310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2024-02-06T18:17:00Z</dcterms:created>
  <dcterms:modified xsi:type="dcterms:W3CDTF">2024-02-06T18:17:35Z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8DA1BA0118624E6D9358993C814A87FB_11</vt:lpwstr>
  </property>
  <property fmtid="{D5CDD505-2E9C-101B-9397-08002B2CF9AE}" pid="3" name="KSOProductBuildVer">
    <vt:lpwstr>2052-12.1.0.16250</vt:lpwstr>
  </property>
</Properties>
</file>